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CDFF1" w14:textId="57CDC09D" w:rsidR="002E6D19" w:rsidRPr="00F62F31" w:rsidRDefault="002E6D19" w:rsidP="002E6D19">
      <w:pPr>
        <w:pStyle w:val="Kop1"/>
      </w:pPr>
      <w:bookmarkStart w:id="211" w:name="_Ref_6db95f1158a45db700daeac6d4e87f32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bookmarkEnd w:id="211"/>
    </w:p>
    <w:p w14:paraId="06180EED" w14:textId="419B82CA" w:rsidR="002E6D19" w:rsidRPr="00247246" w:rsidRDefault="002E6D19" w:rsidP="002E6D19">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voorziet in de vertaling van (een deel van) de kenmerken van </w:t>
      </w:r>
      <w:r w:rsidR="00A01742">
        <w:fldChar w:fldCharType="begin"/>
      </w:r>
      <w:r w:rsidR="00A01742">
        <w:instrText xml:space="preserve"> REF _Ref_5e7cf87ce45abbb44cf8b515d65ddcd5_10 \r \h </w:instrText>
      </w:r>
      <w:r w:rsidR="00A01742">
        <w:fldChar w:fldCharType="separate"/>
      </w:r>
      <w:r w:rsidR="00B337F7">
        <w:t>A2.2Tabel 1</w:t>
      </w:r>
      <w:r w:rsidR="00A01742">
        <w:fldChar w:fldCharType="end"/>
      </w:r>
      <w:r w:rsidR="00A01742">
        <w:t xml:space="preserve"> </w:t>
      </w:r>
      <w:r w:rsidRPr="00F62F31">
        <w:t xml:space="preserve">tot en met </w:t>
      </w:r>
      <w:r w:rsidR="009C09A1">
        <w:fldChar w:fldCharType="begin"/>
      </w:r>
      <w:r w:rsidR="009C09A1">
        <w:instrText xml:space="preserve"> REF _Ref_b09ecf6f6fb2f5dea321fc69fa180891_12 \r \h </w:instrText>
      </w:r>
      <w:r w:rsidR="009C09A1">
        <w:fldChar w:fldCharType="separate"/>
      </w:r>
      <w:r w:rsidR="00B337F7">
        <w:t>A2.3.1Tabel 4</w:t>
      </w:r>
      <w:r w:rsidR="009C09A1">
        <w:fldChar w:fldCharType="end"/>
      </w:r>
      <w:r w:rsidR="009C09A1">
        <w:t xml:space="preserve"> </w:t>
      </w:r>
      <w:r w:rsidRPr="00F62F31">
        <w:t xml:space="preserve">uit </w:t>
      </w:r>
      <w:r w:rsidRPr="006357DE">
        <w:t>hoofdstuk</w:t>
      </w:r>
      <w:r w:rsidRPr="00F62F31">
        <w:t xml:space="preserve"> </w:t>
      </w:r>
      <w:r w:rsidR="004C29C2">
        <w:fldChar w:fldCharType="begin"/>
      </w:r>
      <w:r w:rsidR="004C29C2">
        <w:instrText xml:space="preserve"> REF _Ref_70b07588f5bcccc211add9f1c3903d72_8 \w \h </w:instrText>
      </w:r>
      <w:r w:rsidR="004C29C2">
        <w:fldChar w:fldCharType="separate"/>
      </w:r>
      <w:r w:rsidR="00B337F7">
        <w:t>A2</w:t>
      </w:r>
      <w:r w:rsidR="004C29C2">
        <w:fldChar w:fldCharType="end"/>
      </w:r>
      <w:r w:rsidR="004C29C2">
        <w:t xml:space="preserve"> </w:t>
      </w:r>
      <w:r w:rsidRPr="00F62F31">
        <w:t xml:space="preserve">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zodanig gestructureerd wordt, dat het machineleesbaar en op een gestandaardiseerde manier uitwisselbaar wordt.</w:t>
      </w:r>
    </w:p>
    <w:p w14:paraId="64013C90" w14:textId="14D751FF" w:rsidR="002E6D19" w:rsidRDefault="002E6D19" w:rsidP="002E6D19">
      <w:r>
        <w:t xml:space="preserve">Hoofdstuk </w:t>
      </w:r>
      <w:r>
        <w:fldChar w:fldCharType="begin"/>
      </w:r>
      <w:r>
        <w:instrText xml:space="preserve"> REF _Ref_aa19e46e17549fd31aefd71c79f9e393_31 \r \h </w:instrText>
      </w:r>
      <w:r>
        <w:fldChar w:fldCharType="separate"/>
      </w:r>
      <w:r w:rsidR="00B337F7">
        <w:t>4</w:t>
      </w:r>
      <w:r>
        <w:fldChar w:fldCharType="end"/>
      </w:r>
      <w:r>
        <w:t xml:space="preserve"> beschrijft </w:t>
      </w:r>
      <w:r w:rsidRPr="004D15AF">
        <w:t xml:space="preserve">besluit, besluitonderdelen en geldende en </w:t>
      </w:r>
      <w:r w:rsidRPr="00FC1D0B" w:rsidDel="008B7535">
        <w:t xml:space="preserve">geconsolideerde </w:t>
      </w:r>
      <w:r w:rsidRPr="00FC1D0B">
        <w:t>Regeling</w:t>
      </w:r>
      <w:r>
        <w:t xml:space="preserve"> van </w:t>
      </w:r>
      <w:fldSimple w:instr=" DOCVARIABLE ID01+ ">
        <w:r w:rsidR="00B337F7">
          <w:t>het programma</w:t>
        </w:r>
      </w:fldSimple>
      <w:r>
        <w:t xml:space="preserve">. In hoofdstuk </w:t>
      </w:r>
      <w:r>
        <w:fldChar w:fldCharType="begin"/>
      </w:r>
      <w:r>
        <w:instrText xml:space="preserve"> REF _Ref_4b09c885bf6c3db6a54c9761a6e3935f_37 \r \h </w:instrText>
      </w:r>
      <w:r>
        <w:fldChar w:fldCharType="separate"/>
      </w:r>
      <w:r w:rsidR="00B337F7">
        <w:t>5</w:t>
      </w:r>
      <w:r>
        <w:fldChar w:fldCharType="end"/>
      </w:r>
      <w:r>
        <w:t xml:space="preserve"> wordt het tekstmodel beschreven en de toepassing daarvan op </w:t>
      </w:r>
      <w:fldSimple w:instr=" DOCVARIABLE ID01+ ">
        <w:r w:rsidR="00B337F7">
          <w:t>het programma</w:t>
        </w:r>
      </w:fldSimple>
      <w:r>
        <w:t xml:space="preserve">. Hoofdstuk </w:t>
      </w:r>
      <w:r>
        <w:fldChar w:fldCharType="begin"/>
      </w:r>
      <w:r>
        <w:instrText xml:space="preserve"> REF _Ref_9b32c9fda1b95f7f6665c9b0aee8691f_53 \r \h </w:instrText>
      </w:r>
      <w:r>
        <w:fldChar w:fldCharType="separate"/>
      </w:r>
      <w:r w:rsidR="00B337F7">
        <w:t>6</w:t>
      </w:r>
      <w:r>
        <w:fldChar w:fldCharType="end"/>
      </w:r>
      <w:r>
        <w:t xml:space="preserve"> beschrijft het </w:t>
      </w:r>
      <w:r w:rsidRPr="00C1512D">
        <w:t>Informatie</w:t>
      </w:r>
      <w:r>
        <w:t>m</w:t>
      </w:r>
      <w:r w:rsidRPr="00C1512D">
        <w:t>odel Omgevingswet</w:t>
      </w:r>
      <w:r>
        <w:t xml:space="preserve">. </w:t>
      </w:r>
    </w:p>
    <w:p w14:paraId="1E7D4F6F" w14:textId="77777777" w:rsidR="002E6D19" w:rsidRPr="00F62F31" w:rsidRDefault="002E6D19" w:rsidP="002E6D19">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