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5002" w14:textId="49F0ABAF" w:rsidR="00C34A7B" w:rsidRDefault="00590129" w:rsidP="00C34A7B">
      <w:pPr>
        <w:pStyle w:val="Kop4"/>
      </w:pPr>
      <w:r>
        <w:t>Objecttype Regelingsgebied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