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C34A7B" w:rsidRPr="00F62F31" w:rsidRDefault="00590129" w:rsidP="00C34A7B">
      <w:pPr>
        <w:pStyle w:val="Kop3"/>
      </w:pPr>
      <w:r>
        <w:t>W</w:t>
      </w:r>
      <w:r w:rsidRPr="00F62F31">
        <w:t>aardelijst</w:t>
      </w:r>
      <w:r>
        <w:t>en</w:t>
      </w:r>
    </w:p>
    <w:p w14:paraId="1FF36777" w14:textId="10372AB1" w:rsidR="00C34A7B" w:rsidRPr="00F62F31" w:rsidRDefault="00590129" w:rsidP="00C34A7B">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C34A7B" w:rsidRPr="00F62F31" w:rsidRDefault="00590129" w:rsidP="00C34A7B">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C34A7B" w:rsidRDefault="00590129" w:rsidP="00C34A7B">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C34A7B" w:rsidRDefault="00C34A7B" w:rsidP="00C34A7B"/>
    <w:p w14:paraId="3DAA7C41" w14:textId="22989CED" w:rsidR="00C34A7B" w:rsidRPr="00F62F31" w:rsidRDefault="00590129" w:rsidP="00C34A7B">
      <w:r w:rsidRPr="006357DE">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t>
      </w:r>
      <w:r w:rsidR="00800336">
        <w:t xml:space="preserve">is </w:t>
      </w:r>
      <w:r>
        <w:t xml:space="preserve">per objecttype </w:t>
      </w:r>
      <w:r w:rsidRPr="006357DE">
        <w:t xml:space="preserve">is aangegeven voor welke </w:t>
      </w:r>
      <w:r>
        <w:t>attributen</w:t>
      </w:r>
      <w:r w:rsidRPr="006357DE">
        <w:t xml:space="preserve"> een waardelijst geldt</w:t>
      </w:r>
      <w:r w:rsidRPr="00F62F31">
        <w:t xml:space="preserve"> en of deze </w:t>
      </w:r>
      <w:r w:rsidR="006C0A52" w:rsidRPr="006C0A52">
        <w:t>limitatief</w:t>
      </w:r>
      <w:r w:rsidRPr="00F62F31">
        <w:t xml:space="preserve"> of </w:t>
      </w:r>
      <w:r w:rsidR="006C0A52" w:rsidRPr="006C0A5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