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7D110BA9" w:rsidR="00C34A7B" w:rsidRPr="00F62F31" w:rsidRDefault="00590129" w:rsidP="00C34A7B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