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0730" w14:textId="0BAD81A4" w:rsidR="00C34A7B" w:rsidRDefault="00590129" w:rsidP="00C34A7B">
      <w:pPr>
        <w:pStyle w:val="Kop5"/>
      </w:pPr>
      <w:r>
        <w:t>Definitie</w:t>
      </w:r>
    </w:p>
    <w:p w14:paraId="2DCA0C50" w14:textId="5E6E119A" w:rsidR="00C34A7B" w:rsidRDefault="00590129" w:rsidP="00C34A7B">
      <w:r>
        <w:t>Natuur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F86C51">
        <w:t xml:space="preserve"> op de bescherming van natuur en landschap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