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16C8F2CE" w:rsidR="00C34A7B" w:rsidRPr="00F62F31" w:rsidRDefault="00590129" w:rsidP="00C34A7B">
      <w:pPr>
        <w:pStyle w:val="Kop2"/>
        <w:rPr>
          <w:noProof/>
        </w:rPr>
      </w:pPr>
      <w:bookmarkStart w:id="56" w:name="_Ref_029263390518f7e97efc214b038988df_31"/>
      <w:bookmarkStart w:id="58" w:name="_Ref_029263390518f7e97efc214b038988df_31"/>
      <w:r w:rsidRPr="00F62F31">
        <w:rPr>
          <w:noProof/>
        </w:rPr>
        <w:lastRenderedPageBreak/>
        <w:t>Besluit</w:t>
      </w:r>
      <w:r>
        <w:rPr>
          <w:noProof/>
        </w:rPr>
        <w:t>,</w:t>
      </w:r>
      <w:r w:rsidRPr="00F62F31">
        <w:rPr>
          <w:noProof/>
        </w:rPr>
        <w:t xml:space="preserve"> besluitonderdelen</w:t>
      </w:r>
      <w:r>
        <w:rPr>
          <w:noProof/>
        </w:rPr>
        <w:t xml:space="preserve"> en </w:t>
      </w:r>
      <w:bookmarkEnd w:id="56"/>
      <w:r>
        <w:rPr>
          <w:noProof/>
        </w:rPr>
        <w:fldChar w:fldCharType="begin"/>
      </w:r>
      <w:r>
        <w:rPr>
          <w:noProof/>
        </w:rPr>
        <w:instrText xml:space="preserve"> DOCVARIABLE ID01 </w:instrText>
      </w:r>
      <w:r>
        <w:rPr>
          <w:noProof/>
        </w:rPr>
        <w:fldChar w:fldCharType="separate"/>
      </w:r>
      <w:r w:rsidR="00FD00CC">
        <w:rPr>
          <w:noProof/>
        </w:rPr>
        <w:t>omgevingsverordening</w:t>
      </w:r>
      <w:r>
        <w:rPr>
          <w:noProof/>
        </w:rPr>
        <w:fldChar w:fldCharType="end"/>
      </w:r>
      <w:bookmarkEnd w:id="58"/>
    </w:p>
    <w:p w14:paraId="04135120" w14:textId="1D525A13" w:rsidR="00C34A7B" w:rsidRPr="00F62F31" w:rsidRDefault="00590129" w:rsidP="00C34A7B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