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C34A7B" w:rsidRDefault="00590129" w:rsidP="00C34A7B">
      <w:pPr>
        <w:pStyle w:val="Kop3"/>
      </w:pPr>
      <w:bookmarkStart w:id="112" w:name="_Ref_0af06f934fef1b6f08d1253d89e7e133_63"/>
      <w:bookmarkStart w:id="113" w:name="_Ref_0af06f934fef1b6f08d1253d89e7e133_63"/>
      <w:r>
        <w:t>D</w:t>
      </w:r>
      <w:r w:rsidRPr="003667F3">
        <w:t>e drie hoofdcomponenten van IMOW: tekst, locatie en annotatie</w:t>
      </w:r>
      <w:bookmarkEnd w:id="112"/>
      <w:bookmarkEnd w:id="113"/>
    </w:p>
    <w:p w14:paraId="726CF6DE" w14:textId="6BF47A47" w:rsidR="00C34A7B" w:rsidRDefault="00590129" w:rsidP="00C34A7B">
      <w:pPr>
        <w:pStyle w:val="Figuur"/>
      </w:pPr>
      <w:r>
        <w:rPr>
          <w:noProof/>
        </w:rPr>
        <w:drawing>
          <wp:inline distT="0" distB="0" distL="0" distR="0" wp14:anchorId="1D03D6FA" wp14:editId="6FB91D16">
            <wp:extent cx="4349750" cy="1904806"/>
            <wp:effectExtent l="0" t="0" r="0" b="635"/>
            <wp:docPr id="1987060758"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29">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34A7B" w:rsidRPr="00CD1890" w:rsidRDefault="00590129" w:rsidP="00C34A7B">
      <w:pPr>
        <w:pStyle w:val="Figuurbijschrift"/>
      </w:pPr>
      <w:r>
        <w:t>De hoofdcomponenten van IMOW</w:t>
      </w:r>
    </w:p>
    <w:p w14:paraId="59478EB2" w14:textId="105E1177" w:rsidR="00C34A7B" w:rsidRDefault="00590129" w:rsidP="00C34A7B">
      <w:r>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betekenisvol in een viewer weergegeven kunnen worden en waardoor onderdelen geselecteerd en bevraagd kunnen worden. Het vervolg van deze paragraaf beschrijft deze drie componenten in grote lijnen. In paragraaf </w:t>
      </w:r>
      <w:r>
        <w:fldChar w:fldCharType="begin"/>
      </w:r>
      <w:r>
        <w:instrText xml:space="preserve"> REF _Ref_170a6faa0a2e1190a985bc3ade0260c8_72 </w:instrText>
      </w:r>
      <w:r w:rsidR="002137A7">
        <w:instrText>\n \h</w:instrText>
      </w:r>
      <w:r>
        <w:instrText xml:space="preserve"> </w:instrText>
      </w:r>
      <w:r>
        <w:fldChar w:fldCharType="separate"/>
      </w:r>
      <w:r w:rsidR="00FD00CC">
        <w:t>6.4</w:t>
      </w:r>
      <w:r>
        <w:fldChar w:fldCharType="end"/>
      </w:r>
      <w:r>
        <w:t xml:space="preserve"> worden ze in detail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9"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