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C34A7B" w:rsidRPr="00F62F31" w:rsidRDefault="00590129" w:rsidP="00C34A7B">
      <w:pPr>
        <w:pStyle w:val="Kop5"/>
      </w:pPr>
      <w:r w:rsidRPr="00F62F31">
        <w:t>Toelichting</w:t>
      </w:r>
      <w:r w:rsidRPr="00827453">
        <w:t xml:space="preserve"> op de toepassing</w:t>
      </w:r>
    </w:p>
    <w:p w14:paraId="0B9351F2" w14:textId="57E959C8" w:rsidR="00C34A7B" w:rsidRPr="00F62F31" w:rsidRDefault="00590129" w:rsidP="00C34A7B">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C34A7B" w:rsidRPr="00F62F31" w:rsidRDefault="00590129" w:rsidP="00C34A7B">
      <w:r w:rsidRPr="00F62F31">
        <w:t>De Omgevingswet verbindt twee gevolgen aan het vaststellen van een omgevingswaarde:</w:t>
      </w:r>
    </w:p>
    <w:p w14:paraId="4BD8EA15" w14:textId="77777777" w:rsidR="00C34A7B" w:rsidRPr="006C4925" w:rsidRDefault="00590129" w:rsidP="00C34A7B">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C34A7B" w:rsidRPr="006C4925" w:rsidRDefault="00590129" w:rsidP="00C34A7B">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C34A7B" w:rsidRDefault="00C34A7B" w:rsidP="00C34A7B"/>
    <w:p w14:paraId="17BA8BB1" w14:textId="6CA82377" w:rsidR="00C34A7B" w:rsidRDefault="00590129" w:rsidP="00C34A7B">
      <w:r w:rsidRPr="00F62F31">
        <w:lastRenderedPageBreak/>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FD00CC">
        <w:t>de omgevingsverordening</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C34A7B" w:rsidRDefault="00C34A7B" w:rsidP="00C34A7B"/>
    <w:p w14:paraId="118C963E" w14:textId="587145C2" w:rsidR="00C34A7B" w:rsidRPr="00F62F31" w:rsidRDefault="00590129" w:rsidP="00C34A7B">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fldChar w:fldCharType="begin"/>
      </w:r>
      <w:r>
        <w:instrText xml:space="preserve"> REF _Ref_ede6bc72a6c0637c494c31cf296af632_111 \n \h </w:instrText>
      </w:r>
      <w:r>
        <w:fldChar w:fldCharType="separate"/>
      </w:r>
      <w:r w:rsidR="00FD00CC">
        <w:t>Figuur 32</w:t>
      </w:r>
      <w:r>
        <w:fldChar w:fldCharType="end"/>
      </w:r>
      <w:r>
        <w:t xml:space="preserve"> in paragraaf </w:t>
      </w:r>
      <w:r>
        <w:fldChar w:fldCharType="begin"/>
      </w:r>
      <w:r>
        <w:instrText xml:space="preserve"> REF _Ref_ede6bc72a6c0637c494c31cf296af632_111 </w:instrText>
      </w:r>
      <w:r w:rsidR="002137A7">
        <w:instrText>\n \h</w:instrText>
      </w:r>
      <w:r>
        <w:instrText xml:space="preserve"> </w:instrText>
      </w:r>
      <w:r>
        <w:fldChar w:fldCharType="separate"/>
      </w:r>
      <w:r w:rsidR="00FD00CC">
        <w:t>6.4.8.1</w:t>
      </w:r>
      <w: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r>
        <w:t xml:space="preserve"> </w:t>
      </w:r>
    </w:p>
    <w:p w14:paraId="29CAE03E" w14:textId="77777777" w:rsidR="00C34A7B" w:rsidRDefault="00C34A7B" w:rsidP="00C34A7B"/>
    <w:p w14:paraId="05700598" w14:textId="1EFB9248" w:rsidR="00C34A7B" w:rsidRPr="00F62F31" w:rsidRDefault="00590129" w:rsidP="00C34A7B">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C34A7B" w:rsidRDefault="00C34A7B" w:rsidP="00C34A7B"/>
    <w:p w14:paraId="0044758A" w14:textId="4917EBB7" w:rsidR="00C34A7B" w:rsidRDefault="00590129" w:rsidP="00C34A7B">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rsidR="00D96755">
        <w:t>L</w:t>
      </w:r>
      <w:r w:rsidRPr="0030595B">
        <w:t xml:space="preserve">ocaties van alle </w:t>
      </w:r>
      <w:r>
        <w:t xml:space="preserve">omgevingswaarden </w:t>
      </w:r>
      <w:r w:rsidRPr="0030595B">
        <w:t xml:space="preserve">in een (interactieve) viewer worden weergegeven op een kaart. Het is dan mogelijk om een integraal beeld van de </w:t>
      </w:r>
      <w:r w:rsidR="00D96755">
        <w:t>L</w:t>
      </w:r>
      <w:r w:rsidRPr="0030595B">
        <w:t xml:space="preserve">ocaties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C34A7B" w:rsidRPr="00F62F31" w:rsidRDefault="00C34A7B" w:rsidP="00C34A7B"/>
    <w:p w14:paraId="7A3F25F2" w14:textId="416F193D" w:rsidR="00C34A7B" w:rsidRPr="00F62F31" w:rsidRDefault="00590129" w:rsidP="00C34A7B">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w:t>
      </w:r>
      <w:r>
        <w:lastRenderedPageBreak/>
        <w:t xml:space="preserve">beschreven waarden niet in de Juridische regel. Dit wordt in subparagraaf </w:t>
      </w:r>
      <w:r>
        <w:fldChar w:fldCharType="begin"/>
      </w:r>
      <w:r>
        <w:instrText xml:space="preserve"> REF _Ref_a2983106d95db5e93eeeec1a1156c20b_109 </w:instrText>
      </w:r>
      <w:r w:rsidR="002137A7">
        <w:instrText>\n \h</w:instrText>
      </w:r>
      <w:r>
        <w:instrText xml:space="preserve"> </w:instrText>
      </w:r>
      <w:r>
        <w:fldChar w:fldCharType="separate"/>
      </w:r>
      <w:r w:rsidR="00FD00CC">
        <w:t>6.4.7.5</w:t>
      </w:r>
      <w:r>
        <w:fldChar w:fldCharType="end"/>
      </w:r>
      <w:r>
        <w:t xml:space="preserve"> verder toegelicht.</w:t>
      </w:r>
    </w:p>
    <w:p w14:paraId="22DEBE86" w14:textId="77777777" w:rsidR="00C34A7B" w:rsidRPr="006E7201" w:rsidRDefault="00C34A7B" w:rsidP="00C34A7B"/>
    <w:p w14:paraId="68A8709C" w14:textId="32B13E56" w:rsidR="00C34A7B" w:rsidRPr="006E7201" w:rsidRDefault="00590129" w:rsidP="00C34A7B">
      <w:r w:rsidRPr="00927B60">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4492BFF8" w:rsidR="00C34A7B" w:rsidRDefault="00590129" w:rsidP="00C34A7B">
      <w:r w:rsidRPr="00C6286C">
        <w:t xml:space="preserve">In paragraaf </w:t>
      </w:r>
      <w:r>
        <w:fldChar w:fldCharType="begin"/>
      </w:r>
      <w:r>
        <w:instrText xml:space="preserve"> REF _Ref_57e99e5014b22691ec3fc89dcb06371a_80 </w:instrText>
      </w:r>
      <w:r w:rsidR="002137A7">
        <w:instrText>\n \h</w:instrText>
      </w:r>
      <w:r>
        <w:instrText xml:space="preserve"> </w:instrText>
      </w:r>
      <w:r>
        <w:fldChar w:fldCharType="separate"/>
      </w:r>
      <w:r w:rsidR="00FD00CC">
        <w:t>6.4.3</w:t>
      </w:r>
      <w: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w:t>
      </w:r>
      <w:r w:rsidR="00E818A2">
        <w:t>is</w:t>
      </w:r>
      <w:r>
        <w:t xml:space="preserve">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1ABD7155" w:rsidR="00C34A7B" w:rsidRDefault="00590129" w:rsidP="00C34A7B">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FD00CC">
        <w:t>de omgevingsverordening</w:t>
      </w:r>
      <w:r>
        <w:fldChar w:fldCharType="end"/>
      </w:r>
      <w:r w:rsidRPr="008254BE">
        <w:t xml:space="preserve"> een bepaalde omgevingswaarde moet worden </w:t>
      </w:r>
      <w:r>
        <w:t xml:space="preserve">vastgesteld en </w:t>
      </w:r>
      <w:r w:rsidRPr="0051205E">
        <w:t>ook niet voor Juridische regels van het type</w:t>
      </w:r>
      <w:r>
        <w:t xml:space="preserve"> Regel voor iedereen</w:t>
      </w:r>
      <w:r w:rsidRPr="008254BE">
        <w:t>.</w:t>
      </w:r>
    </w:p>
    <w:p w14:paraId="03DB5026" w14:textId="77777777" w:rsidR="00C34A7B" w:rsidRDefault="00C34A7B" w:rsidP="00C34A7B"/>
    <w:p w14:paraId="36A0CC68" w14:textId="5D473A8B" w:rsidR="00C34A7B" w:rsidRDefault="00590129" w:rsidP="00C34A7B">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