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C34A7B" w:rsidRDefault="00590129" w:rsidP="00C34A7B">
      <w:pPr>
        <w:pStyle w:val="Kop5"/>
      </w:pPr>
      <w:r>
        <w:t>Doel</w:t>
      </w:r>
    </w:p>
    <w:p w14:paraId="630840F6" w14:textId="7E812402" w:rsidR="00C34A7B" w:rsidRDefault="00590129" w:rsidP="00C34A7B">
      <w:r>
        <w:t>Doel van het objecttype Geur is:</w:t>
      </w:r>
    </w:p>
    <w:p w14:paraId="4F104DCE" w14:textId="016D462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