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3C7" w14:textId="77777777" w:rsidR="00C34A7B" w:rsidRDefault="00590129" w:rsidP="00C34A7B">
      <w:pPr>
        <w:pStyle w:val="Kop5"/>
      </w:pPr>
      <w:r>
        <w:t>Definitie</w:t>
      </w:r>
    </w:p>
    <w:p w14:paraId="538EB0F1" w14:textId="18C1B4A3" w:rsidR="00C34A7B" w:rsidRDefault="00590129" w:rsidP="00C34A7B">
      <w:r>
        <w:t>Ruimtelijk gebruik 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F86C51">
        <w:t xml:space="preserve"> op die vormen van ruimtelijk gebruik die niet onder een van de andere Gebiedsaanwijzingtypen te vatten zijn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