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黑体" w:hAnsi="黑体" w:eastAsia="黑体"/>
          <w:b/>
          <w:bCs/>
          <w:kern w:val="44"/>
          <w:sz w:val="56"/>
          <w:szCs w:val="56"/>
        </w:rPr>
      </w:pPr>
      <w:r>
        <w:rPr>
          <w:rFonts w:ascii="Arial" w:hAnsi="Arial" w:cs="Arial"/>
          <w:color w:val="000000"/>
        </w:rPr>
        <w:drawing>
          <wp:inline distT="0" distB="0" distL="0" distR="0">
            <wp:extent cx="1247775" cy="704850"/>
            <wp:effectExtent l="19050" t="0" r="9525" b="0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黑体" w:hAnsi="黑体" w:eastAsia="黑体"/>
          <w:b/>
          <w:bCs/>
          <w:kern w:val="44"/>
          <w:sz w:val="56"/>
          <w:szCs w:val="56"/>
        </w:rPr>
      </w:pPr>
    </w:p>
    <w:p>
      <w:pPr>
        <w:spacing w:line="360" w:lineRule="auto"/>
        <w:jc w:val="center"/>
        <w:rPr>
          <w:rFonts w:ascii="黑体" w:hAnsi="黑体" w:eastAsia="黑体"/>
          <w:b/>
          <w:bCs/>
          <w:kern w:val="44"/>
          <w:sz w:val="56"/>
          <w:szCs w:val="56"/>
        </w:rPr>
      </w:pPr>
    </w:p>
    <w:p>
      <w:pPr>
        <w:spacing w:line="360" w:lineRule="auto"/>
        <w:jc w:val="center"/>
        <w:rPr>
          <w:rFonts w:ascii="黑体" w:hAnsi="黑体" w:eastAsia="黑体"/>
          <w:b/>
          <w:bCs/>
          <w:kern w:val="44"/>
          <w:sz w:val="56"/>
          <w:szCs w:val="56"/>
        </w:rPr>
      </w:pPr>
    </w:p>
    <w:p>
      <w:pPr>
        <w:spacing w:line="360" w:lineRule="auto"/>
        <w:jc w:val="center"/>
        <w:rPr>
          <w:rFonts w:ascii="黑体" w:hAnsi="黑体" w:eastAsia="黑体"/>
          <w:b/>
          <w:bCs/>
          <w:kern w:val="44"/>
          <w:sz w:val="56"/>
          <w:szCs w:val="56"/>
        </w:rPr>
      </w:pPr>
    </w:p>
    <w:p>
      <w:pPr>
        <w:pStyle w:val="49"/>
        <w:spacing w:after="120"/>
        <w:jc w:val="center"/>
        <w:rPr>
          <w:rFonts w:ascii="Arial" w:hAnsi="Arial" w:eastAsia="微软雅黑" w:cs="Arial"/>
          <w:b/>
          <w:color w:val="000000"/>
          <w:sz w:val="52"/>
          <w:szCs w:val="52"/>
          <w:lang w:eastAsia="zh-CN"/>
        </w:rPr>
      </w:pPr>
      <w:r>
        <w:rPr>
          <w:rFonts w:hint="eastAsia" w:ascii="Arial" w:hAnsi="Arial" w:eastAsia="微软雅黑" w:cs="Arial"/>
          <w:b/>
          <w:color w:val="000000"/>
          <w:sz w:val="52"/>
          <w:szCs w:val="52"/>
          <w:lang w:val="en-US" w:eastAsia="zh-CN"/>
        </w:rPr>
        <w:t>维信书城</w:t>
      </w:r>
      <w:r>
        <w:rPr>
          <w:rFonts w:hint="eastAsia" w:ascii="Arial" w:hAnsi="Arial" w:eastAsia="微软雅黑" w:cs="Arial"/>
          <w:b/>
          <w:color w:val="000000"/>
          <w:sz w:val="52"/>
          <w:szCs w:val="52"/>
          <w:lang w:eastAsia="zh-CN"/>
        </w:rPr>
        <w:t>系统</w:t>
      </w:r>
    </w:p>
    <w:p>
      <w:pPr>
        <w:spacing w:line="360" w:lineRule="auto"/>
        <w:jc w:val="center"/>
        <w:rPr>
          <w:rFonts w:ascii="黑体" w:hAnsi="黑体" w:eastAsia="黑体"/>
          <w:b/>
          <w:sz w:val="56"/>
          <w:szCs w:val="56"/>
        </w:rPr>
      </w:pPr>
      <w:r>
        <w:rPr>
          <w:rFonts w:ascii="Arial" w:hAnsi="Arial" w:eastAsia="微软雅黑" w:cs="Arial"/>
          <w:shadow/>
          <w:color w:val="000000"/>
          <w:sz w:val="36"/>
          <w:szCs w:val="36"/>
        </w:rPr>
        <w:t>［产品</w:t>
      </w:r>
      <w:r>
        <w:rPr>
          <w:rFonts w:hint="eastAsia" w:ascii="Arial" w:hAnsi="Arial" w:eastAsia="微软雅黑" w:cs="Arial"/>
          <w:shadow/>
          <w:color w:val="000000"/>
          <w:sz w:val="36"/>
          <w:szCs w:val="36"/>
        </w:rPr>
        <w:t>/项目安装部署</w:t>
      </w:r>
      <w:r>
        <w:rPr>
          <w:rFonts w:ascii="Arial" w:hAnsi="Arial" w:eastAsia="微软雅黑" w:cs="Arial"/>
          <w:shadow/>
          <w:color w:val="000000"/>
          <w:sz w:val="36"/>
          <w:szCs w:val="36"/>
        </w:rPr>
        <w:t>说明书］</w:t>
      </w:r>
    </w:p>
    <w:p>
      <w:pPr>
        <w:spacing w:line="360" w:lineRule="auto"/>
        <w:rPr>
          <w:sz w:val="56"/>
          <w:szCs w:val="56"/>
        </w:rPr>
      </w:pPr>
    </w:p>
    <w:tbl>
      <w:tblPr>
        <w:tblStyle w:val="25"/>
        <w:tblW w:w="852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442"/>
        <w:gridCol w:w="4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2635" w:type="dxa"/>
            <w:vMerge w:val="restart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√ ] </w:t>
            </w:r>
            <w:r>
              <w:rPr>
                <w:rFonts w:hAnsi="宋体"/>
                <w:szCs w:val="21"/>
              </w:rPr>
              <w:t>草稿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[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] </w:t>
            </w:r>
            <w:r>
              <w:rPr>
                <w:rFonts w:hAnsi="宋体"/>
                <w:szCs w:val="21"/>
              </w:rPr>
              <w:t>正式发布</w:t>
            </w:r>
          </w:p>
          <w:p>
            <w:pPr>
              <w:spacing w:line="360" w:lineRule="auto"/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 xml:space="preserve">[  ] </w:t>
            </w:r>
            <w:r>
              <w:rPr>
                <w:rFonts w:hAnsi="宋体"/>
                <w:szCs w:val="21"/>
              </w:rPr>
              <w:t>正在修改</w:t>
            </w:r>
          </w:p>
        </w:tc>
        <w:tc>
          <w:tcPr>
            <w:tcW w:w="144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文件标识</w:t>
            </w:r>
          </w:p>
        </w:tc>
        <w:tc>
          <w:tcPr>
            <w:tcW w:w="445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维信书城系统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2635" w:type="dxa"/>
            <w:vMerge w:val="continue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当前版本</w:t>
            </w:r>
          </w:p>
        </w:tc>
        <w:tc>
          <w:tcPr>
            <w:tcW w:w="4450" w:type="dxa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2635" w:type="dxa"/>
            <w:vMerge w:val="continue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作</w:t>
            </w:r>
            <w:r>
              <w:rPr>
                <w:rFonts w:hint="eastAsia"/>
                <w:color w:val="FFFFFF" w:themeColor="background1"/>
              </w:rPr>
              <w:t xml:space="preserve">    </w:t>
            </w:r>
            <w:r>
              <w:rPr>
                <w:color w:val="FFFFFF" w:themeColor="background1"/>
              </w:rPr>
              <w:t>者</w:t>
            </w:r>
          </w:p>
        </w:tc>
        <w:tc>
          <w:tcPr>
            <w:tcW w:w="445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杜少雄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2635" w:type="dxa"/>
            <w:vMerge w:val="continue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发布日期</w:t>
            </w:r>
          </w:p>
        </w:tc>
        <w:tc>
          <w:tcPr>
            <w:tcW w:w="445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21/11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2635" w:type="dxa"/>
            <w:vMerge w:val="continue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发布单位</w:t>
            </w:r>
          </w:p>
        </w:tc>
        <w:tc>
          <w:tcPr>
            <w:tcW w:w="4450" w:type="dxa"/>
          </w:tcPr>
          <w:p>
            <w:pPr>
              <w:spacing w:line="360" w:lineRule="auto"/>
              <w:rPr>
                <w:w w:val="9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exact"/>
          <w:jc w:val="center"/>
        </w:trPr>
        <w:tc>
          <w:tcPr>
            <w:tcW w:w="2635" w:type="dxa"/>
            <w:vMerge w:val="continue"/>
          </w:tcPr>
          <w:p>
            <w:pPr>
              <w:spacing w:line="360" w:lineRule="auto"/>
              <w:ind w:firstLine="420" w:firstLineChars="200"/>
              <w:rPr>
                <w:szCs w:val="21"/>
              </w:rPr>
            </w:pPr>
          </w:p>
        </w:tc>
        <w:tc>
          <w:tcPr>
            <w:tcW w:w="1442" w:type="dxa"/>
            <w:shd w:val="clear" w:color="auto" w:fill="2E75B5" w:themeFill="accent1" w:themeFillShade="BF"/>
            <w:vAlign w:val="center"/>
          </w:tcPr>
          <w:p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提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交</w:t>
            </w:r>
            <w:r>
              <w:rPr>
                <w:rFonts w:hint="eastAsia"/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给</w:t>
            </w:r>
          </w:p>
        </w:tc>
        <w:tc>
          <w:tcPr>
            <w:tcW w:w="4450" w:type="dxa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spacing w:line="360" w:lineRule="auto"/>
        <w:rPr>
          <w:sz w:val="56"/>
          <w:szCs w:val="56"/>
        </w:rPr>
      </w:pPr>
    </w:p>
    <w:p>
      <w:pPr>
        <w:spacing w:line="360" w:lineRule="auto"/>
        <w:rPr>
          <w:sz w:val="56"/>
          <w:szCs w:val="56"/>
        </w:rPr>
      </w:pPr>
    </w:p>
    <w:p>
      <w:pPr>
        <w:spacing w:line="360" w:lineRule="auto"/>
        <w:rPr>
          <w:sz w:val="56"/>
          <w:szCs w:val="56"/>
        </w:rPr>
      </w:pPr>
    </w:p>
    <w:p>
      <w:pPr>
        <w:spacing w:line="360" w:lineRule="auto"/>
        <w:rPr>
          <w:sz w:val="56"/>
          <w:szCs w:val="56"/>
        </w:rPr>
      </w:pPr>
      <w:r>
        <w:rPr>
          <w:sz w:val="56"/>
          <w:szCs w:val="56"/>
        </w:rPr>
        <w:pict>
          <v:shape id="Text Box 391" o:spid="_x0000_s1026" o:spt="202" type="#_x0000_t202" style="position:absolute;left:0pt;margin-left:1.4pt;margin-top:687.25pt;height:78.75pt;width:414.4pt;mso-position-vertical-relative:page;z-index:251659264;mso-width-relative:page;mso-height-relative:page;" stroked="t" coordsize="21600,21600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>
                  <w:pPr>
                    <w:pStyle w:val="18"/>
                    <w:pBdr>
                      <w:bottom w:val="none" w:color="auto" w:sz="0" w:space="0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rFonts w:ascii="Arial" w:hAnsi="Arial" w:eastAsia="微软雅黑" w:cs="Arial"/>
                      <w:shadow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hint="eastAsia" w:ascii="Arial" w:hAnsi="Arial" w:eastAsia="微软雅黑" w:cs="Arial"/>
                      <w:shadow/>
                      <w:color w:val="000000"/>
                      <w:kern w:val="0"/>
                      <w:sz w:val="36"/>
                      <w:szCs w:val="36"/>
                    </w:rPr>
                    <w:t>山西维信致远科技有限公司</w:t>
                  </w:r>
                </w:p>
                <w:p>
                  <w:pPr>
                    <w:ind w:firstLine="315" w:firstLineChars="150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版权属于维信科技所有，无维信科技的书面同意，任何个人或组织无权拷贝。</w:t>
                  </w:r>
                </w:p>
                <w:p>
                  <w:pPr>
                    <w:pStyle w:val="18"/>
                    <w:pBdr>
                      <w:bottom w:val="none" w:color="auto" w:sz="0" w:space="0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rFonts w:ascii="Arial" w:hAnsi="Arial" w:eastAsia="微软雅黑" w:cs="Arial"/>
                      <w:shadow/>
                      <w:color w:val="000000"/>
                      <w:kern w:val="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>
      <w:pPr>
        <w:pStyle w:val="47"/>
        <w:jc w:val="center"/>
      </w:pPr>
      <w:r>
        <w:rPr>
          <w:rFonts w:hint="eastAsia"/>
        </w:rPr>
        <w:t>目录</w:t>
      </w:r>
    </w:p>
    <w:p>
      <w:pPr>
        <w:spacing w:line="360" w:lineRule="auto"/>
      </w:pPr>
    </w:p>
    <w:p>
      <w:pPr>
        <w:pStyle w:val="19"/>
        <w:tabs>
          <w:tab w:val="right" w:leader="dot" w:pos="8306"/>
        </w:tabs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TOC \o "1-3" \h \z \u </w:instrText>
      </w:r>
      <w:r>
        <w:rPr>
          <w:sz w:val="21"/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_Toc19270 </w:instrText>
      </w:r>
      <w:r>
        <w:rPr>
          <w:szCs w:val="21"/>
        </w:rPr>
        <w:fldChar w:fldCharType="separate"/>
      </w:r>
      <w:r>
        <w:rPr>
          <w:rFonts w:ascii="宋体" w:hAnsi="宋体" w:eastAsia="宋体"/>
        </w:rPr>
        <w:t xml:space="preserve">1.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_Toc11023 </w:instrText>
      </w:r>
      <w:r>
        <w:rPr>
          <w:szCs w:val="21"/>
        </w:rPr>
        <w:fldChar w:fldCharType="separate"/>
      </w:r>
      <w:r>
        <w:rPr>
          <w:rFonts w:ascii="宋体" w:hAnsi="宋体" w:eastAsia="宋体"/>
          <w:szCs w:val="28"/>
        </w:rPr>
        <w:t xml:space="preserve">1.1. </w:t>
      </w:r>
      <w:r>
        <w:rPr>
          <w:rFonts w:hint="eastAsia" w:ascii="Times New Roman" w:hAnsi="Times New Roman"/>
          <w:szCs w:val="28"/>
        </w:rPr>
        <w:t>硬件环境</w:t>
      </w:r>
      <w:r>
        <w:tab/>
      </w:r>
      <w:r>
        <w:fldChar w:fldCharType="begin"/>
      </w:r>
      <w:r>
        <w:instrText xml:space="preserve"> PAGEREF _Toc11023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_Toc2344 </w:instrText>
      </w:r>
      <w:r>
        <w:rPr>
          <w:szCs w:val="21"/>
        </w:rPr>
        <w:fldChar w:fldCharType="separate"/>
      </w:r>
      <w:r>
        <w:rPr>
          <w:rFonts w:ascii="宋体" w:hAnsi="宋体" w:eastAsia="宋体"/>
          <w:szCs w:val="28"/>
        </w:rPr>
        <w:t xml:space="preserve">1.2. </w:t>
      </w:r>
      <w:r>
        <w:rPr>
          <w:rFonts w:hint="eastAsia" w:ascii="Times New Roman" w:hAnsi="Times New Roman"/>
          <w:szCs w:val="28"/>
        </w:rPr>
        <w:t>软件环境</w:t>
      </w:r>
      <w:r>
        <w:tab/>
      </w:r>
      <w:r>
        <w:fldChar w:fldCharType="begin"/>
      </w:r>
      <w:r>
        <w:instrText xml:space="preserve"> PAGEREF _Toc2344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_Toc22765 </w:instrText>
      </w:r>
      <w:r>
        <w:rPr>
          <w:szCs w:val="21"/>
        </w:rPr>
        <w:fldChar w:fldCharType="separate"/>
      </w:r>
      <w:r>
        <w:rPr>
          <w:rFonts w:ascii="宋体" w:hAnsi="宋体" w:eastAsia="宋体"/>
          <w:szCs w:val="28"/>
        </w:rPr>
        <w:t xml:space="preserve">1.3. </w:t>
      </w:r>
      <w:r>
        <w:rPr>
          <w:rFonts w:hint="eastAsia" w:ascii="Times New Roman" w:hAnsi="Times New Roman"/>
          <w:szCs w:val="28"/>
        </w:rPr>
        <w:t>数据与安装包</w:t>
      </w:r>
      <w:r>
        <w:tab/>
      </w:r>
      <w:r>
        <w:fldChar w:fldCharType="begin"/>
      </w:r>
      <w:r>
        <w:instrText xml:space="preserve"> PAGEREF _Toc22765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_Toc17443 </w:instrText>
      </w:r>
      <w:r>
        <w:rPr>
          <w:szCs w:val="21"/>
        </w:rPr>
        <w:fldChar w:fldCharType="separate"/>
      </w:r>
      <w:r>
        <w:rPr>
          <w:rFonts w:ascii="宋体" w:hAnsi="宋体" w:eastAsia="宋体"/>
        </w:rPr>
        <w:t xml:space="preserve">2. </w:t>
      </w:r>
      <w:r>
        <w:rPr>
          <w:rFonts w:hint="eastAsia"/>
        </w:rPr>
        <w:t>软件安装与配置</w:t>
      </w:r>
      <w:r>
        <w:tab/>
      </w:r>
      <w:r>
        <w:fldChar w:fldCharType="begin"/>
      </w:r>
      <w:r>
        <w:instrText xml:space="preserve"> PAGEREF _Toc17443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_Toc26851 </w:instrText>
      </w:r>
      <w:r>
        <w:rPr>
          <w:szCs w:val="21"/>
        </w:rPr>
        <w:fldChar w:fldCharType="separate"/>
      </w:r>
      <w:r>
        <w:rPr>
          <w:rFonts w:hint="eastAsia" w:asciiTheme="minorEastAsia" w:hAnsiTheme="minorEastAsia"/>
        </w:rPr>
        <w:t>2.1 JDK1.</w:t>
      </w:r>
      <w:r>
        <w:rPr>
          <w:rFonts w:hint="eastAsia" w:asciiTheme="minorEastAsia" w:hAnsiTheme="minorEastAsia"/>
          <w:lang w:val="en-US" w:eastAsia="zh-CN"/>
        </w:rPr>
        <w:t>7</w:t>
      </w:r>
      <w:r>
        <w:rPr>
          <w:rFonts w:hint="eastAsia" w:asciiTheme="minorEastAsia" w:hAnsiTheme="minorEastAsia"/>
        </w:rPr>
        <w:t>安装步骤：</w:t>
      </w:r>
      <w:r>
        <w:tab/>
      </w:r>
      <w:r>
        <w:fldChar w:fldCharType="begin"/>
      </w:r>
      <w:r>
        <w:instrText xml:space="preserve"> PAGEREF _Toc26851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_Toc9644 </w:instrText>
      </w:r>
      <w:r>
        <w:rPr>
          <w:szCs w:val="21"/>
        </w:rPr>
        <w:fldChar w:fldCharType="separate"/>
      </w:r>
      <w:r>
        <w:rPr>
          <w:rFonts w:hint="eastAsia" w:asciiTheme="minorEastAsia" w:hAnsiTheme="minorEastAsia"/>
          <w:bCs w:val="0"/>
          <w:lang w:val="en-US" w:eastAsia="zh-CN"/>
        </w:rPr>
        <w:t>直接将jdk中的bin和jre分别配置到path中即可使用。</w:t>
      </w:r>
      <w:r>
        <w:tab/>
      </w:r>
      <w:r>
        <w:fldChar w:fldCharType="begin"/>
      </w:r>
      <w:r>
        <w:instrText xml:space="preserve"> PAGEREF _Toc9644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_Toc5026 </w:instrText>
      </w:r>
      <w:r>
        <w:rPr>
          <w:szCs w:val="21"/>
        </w:rPr>
        <w:fldChar w:fldCharType="separate"/>
      </w:r>
      <w:r>
        <w:rPr>
          <w:rFonts w:hint="eastAsia" w:asciiTheme="minorEastAsia" w:hAnsiTheme="minorEastAsia"/>
          <w:bCs w:val="0"/>
          <w:lang w:val="en-US" w:eastAsia="zh-CN"/>
        </w:rPr>
        <w:t>注意用户变量和系统变量的区别：</w:t>
      </w:r>
      <w:r>
        <w:tab/>
      </w:r>
      <w:r>
        <w:fldChar w:fldCharType="begin"/>
      </w:r>
      <w:r>
        <w:instrText xml:space="preserve"> PAGEREF _Toc5026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_Toc11391 </w:instrText>
      </w:r>
      <w:r>
        <w:rPr>
          <w:szCs w:val="21"/>
        </w:rPr>
        <w:fldChar w:fldCharType="separate"/>
      </w:r>
      <w:r>
        <w:rPr>
          <w:rFonts w:hint="eastAsia" w:asciiTheme="minorEastAsia" w:hAnsiTheme="minorEastAsia"/>
          <w:bCs w:val="0"/>
          <w:lang w:val="en-US" w:eastAsia="zh-CN"/>
        </w:rPr>
        <w:t>用户变量：只是当前登录者的用户的配置。（一般配置这个）</w:t>
      </w:r>
      <w:r>
        <w:tab/>
      </w:r>
      <w:r>
        <w:fldChar w:fldCharType="begin"/>
      </w:r>
      <w:r>
        <w:instrText xml:space="preserve"> PAGEREF _Toc11391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_Toc2715 </w:instrText>
      </w:r>
      <w:r>
        <w:rPr>
          <w:szCs w:val="21"/>
        </w:rPr>
        <w:fldChar w:fldCharType="separate"/>
      </w:r>
      <w:r>
        <w:rPr>
          <w:rFonts w:hint="eastAsia" w:asciiTheme="minorEastAsia" w:hAnsiTheme="minorEastAsia"/>
          <w:bCs w:val="0"/>
          <w:lang w:val="en-US" w:eastAsia="zh-CN"/>
        </w:rPr>
        <w:t>系统变量：电脑上所有用户的配置。</w:t>
      </w:r>
      <w:r>
        <w:tab/>
      </w:r>
      <w:r>
        <w:fldChar w:fldCharType="begin"/>
      </w:r>
      <w:r>
        <w:instrText xml:space="preserve"> PAGEREF _Toc2715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_Toc17250 </w:instrText>
      </w:r>
      <w:r>
        <w:rPr>
          <w:szCs w:val="21"/>
        </w:rPr>
        <w:fldChar w:fldCharType="separate"/>
      </w:r>
      <w:r>
        <w:rPr>
          <w:rFonts w:hint="eastAsia" w:asciiTheme="minorEastAsia" w:hAnsiTheme="minorEastAsia"/>
        </w:rPr>
        <w:t>2.2 Tomcat服务器安装步骤</w:t>
      </w:r>
      <w:r>
        <w:tab/>
      </w:r>
      <w:r>
        <w:fldChar w:fldCharType="begin"/>
      </w:r>
      <w:r>
        <w:instrText xml:space="preserve"> PAGEREF _Toc17250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_Toc30762 </w:instrText>
      </w:r>
      <w:r>
        <w:rPr>
          <w:szCs w:val="21"/>
        </w:rPr>
        <w:fldChar w:fldCharType="separate"/>
      </w:r>
      <w:r>
        <w:rPr>
          <w:rFonts w:ascii="宋体" w:hAnsi="宋体" w:eastAsia="宋体"/>
        </w:rPr>
        <w:t xml:space="preserve">3. </w:t>
      </w:r>
      <w:r>
        <w:rPr>
          <w:rFonts w:hint="eastAsia"/>
        </w:rPr>
        <w:t>数据导入</w:t>
      </w:r>
      <w:r>
        <w:tab/>
      </w:r>
      <w:r>
        <w:fldChar w:fldCharType="begin"/>
      </w:r>
      <w:r>
        <w:instrText xml:space="preserve"> PAGEREF _Toc30762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_Toc29481 </w:instrText>
      </w:r>
      <w:r>
        <w:rPr>
          <w:szCs w:val="21"/>
        </w:rPr>
        <w:fldChar w:fldCharType="separate"/>
      </w:r>
      <w:r>
        <w:rPr>
          <w:rFonts w:ascii="宋体" w:hAnsi="宋体" w:eastAsia="宋体"/>
        </w:rPr>
        <w:t xml:space="preserve">4. </w:t>
      </w:r>
      <w:r>
        <w:rPr>
          <w:rFonts w:hint="eastAsia"/>
        </w:rPr>
        <w:t>系统部署与配置</w:t>
      </w:r>
      <w:r>
        <w:tab/>
      </w:r>
      <w:r>
        <w:fldChar w:fldCharType="begin"/>
      </w:r>
      <w:r>
        <w:instrText xml:space="preserve"> PAGEREF _Toc29481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_Toc21016 </w:instrText>
      </w:r>
      <w:r>
        <w:rPr>
          <w:szCs w:val="21"/>
        </w:rPr>
        <w:fldChar w:fldCharType="separate"/>
      </w:r>
      <w:r>
        <w:rPr>
          <w:rFonts w:ascii="宋体" w:hAnsi="宋体" w:eastAsia="宋体"/>
        </w:rPr>
        <w:t xml:space="preserve">5. </w:t>
      </w:r>
      <w:r>
        <w:rPr>
          <w:rFonts w:hint="eastAsia"/>
        </w:rPr>
        <w:t>系统启动</w:t>
      </w:r>
      <w:r>
        <w:tab/>
      </w:r>
      <w:r>
        <w:fldChar w:fldCharType="begin"/>
      </w:r>
      <w:r>
        <w:instrText xml:space="preserve"> PAGEREF _Toc21016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spacing w:line="360" w:lineRule="auto"/>
      </w:pPr>
      <w:r>
        <w:rPr>
          <w:szCs w:val="21"/>
        </w:rPr>
        <w:fldChar w:fldCharType="end"/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spacing w:before="156" w:after="156"/>
        <w:rPr>
          <w:color w:val="0070C0"/>
          <w:sz w:val="24"/>
        </w:rPr>
      </w:pPr>
      <w:bookmarkStart w:id="0" w:name="_Toc329358178"/>
      <w:bookmarkStart w:id="1" w:name="_Toc405879801"/>
      <w:bookmarkStart w:id="2" w:name="_Toc406679890"/>
      <w:bookmarkStart w:id="3" w:name="_Toc19270"/>
      <w:bookmarkStart w:id="4" w:name="_Toc246134800"/>
      <w:bookmarkStart w:id="5" w:name="_Toc196295943"/>
      <w:r>
        <w:rPr>
          <w:rFonts w:hint="eastAsia"/>
        </w:rPr>
        <w:t>运行环境</w:t>
      </w:r>
      <w:bookmarkEnd w:id="0"/>
      <w:bookmarkEnd w:id="1"/>
      <w:bookmarkEnd w:id="2"/>
      <w:bookmarkEnd w:id="3"/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/>
          <w:szCs w:val="28"/>
        </w:rPr>
      </w:pPr>
      <w:bookmarkStart w:id="6" w:name="_Toc11023"/>
      <w:bookmarkStart w:id="7" w:name="_Toc406679891"/>
      <w:bookmarkStart w:id="8" w:name="_Toc329358179"/>
      <w:bookmarkStart w:id="9" w:name="_Toc405879802"/>
      <w:r>
        <w:rPr>
          <w:rFonts w:hint="eastAsia" w:ascii="Times New Roman" w:hAnsi="Times New Roman"/>
          <w:szCs w:val="28"/>
        </w:rPr>
        <w:t>硬件环境</w:t>
      </w:r>
      <w:bookmarkEnd w:id="6"/>
      <w:bookmarkEnd w:id="7"/>
      <w:bookmarkEnd w:id="8"/>
      <w:bookmarkEnd w:id="9"/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硬件要求不低于以下配置:  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CPU    Intel至强E5400系列CPU*2 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RAM   4G 1333MHz 带ECC DDR2 内存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RAID   256M cache以上Raid卡 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DISK   10K，RAID 5，热备冗余，可使用空间不低于760G 建议为HP DL580级别的服务器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/>
          <w:szCs w:val="28"/>
        </w:rPr>
      </w:pPr>
      <w:bookmarkStart w:id="10" w:name="_Toc405879803"/>
      <w:bookmarkStart w:id="11" w:name="_Toc2344"/>
      <w:bookmarkStart w:id="12" w:name="_Toc329358180"/>
      <w:bookmarkStart w:id="13" w:name="_Toc406679892"/>
      <w:r>
        <w:rPr>
          <w:rFonts w:hint="eastAsia" w:ascii="Times New Roman" w:hAnsi="Times New Roman"/>
          <w:szCs w:val="28"/>
        </w:rPr>
        <w:t>软件环境</w:t>
      </w:r>
      <w:bookmarkEnd w:id="10"/>
      <w:bookmarkEnd w:id="11"/>
      <w:bookmarkEnd w:id="12"/>
      <w:bookmarkEnd w:id="13"/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操作系统：windows系统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Apache开源软件 Tomcat</w:t>
      </w:r>
      <w:r>
        <w:rPr>
          <w:rFonts w:hint="eastAsia"/>
          <w:color w:val="000000" w:themeColor="text1"/>
          <w:szCs w:val="21"/>
          <w:lang w:val="en-US" w:eastAsia="zh-CN"/>
        </w:rPr>
        <w:t>7</w:t>
      </w:r>
      <w:r>
        <w:rPr>
          <w:rFonts w:hint="eastAsia"/>
          <w:color w:val="000000" w:themeColor="text1"/>
          <w:szCs w:val="21"/>
        </w:rPr>
        <w:t>.0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SUN JAVA</w:t>
      </w:r>
      <w:r>
        <w:rPr>
          <w:rFonts w:hint="eastAsia"/>
          <w:color w:val="000000" w:themeColor="text1"/>
          <w:szCs w:val="21"/>
        </w:rPr>
        <w:t xml:space="preserve"> 开发环境jdk1.</w:t>
      </w:r>
      <w:r>
        <w:rPr>
          <w:rFonts w:hint="eastAsia"/>
          <w:color w:val="000000" w:themeColor="text1"/>
          <w:szCs w:val="21"/>
          <w:lang w:val="en-US" w:eastAsia="zh-CN"/>
        </w:rPr>
        <w:t>7</w:t>
      </w:r>
    </w:p>
    <w:p>
      <w:pPr>
        <w:spacing w:line="360" w:lineRule="auto"/>
        <w:ind w:firstLine="420"/>
        <w:rPr>
          <w:rFonts w:hint="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/>
          <w:color w:val="000000" w:themeColor="text1"/>
          <w:szCs w:val="21"/>
          <w:lang w:val="en-US" w:eastAsia="zh-CN"/>
        </w:rPr>
        <w:t>Mysql5.5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/>
          <w:szCs w:val="28"/>
        </w:rPr>
      </w:pPr>
      <w:bookmarkStart w:id="14" w:name="_Toc329358182"/>
      <w:bookmarkStart w:id="15" w:name="_Toc405879805"/>
      <w:bookmarkStart w:id="16" w:name="_Toc22765"/>
      <w:bookmarkStart w:id="17" w:name="_Toc406679894"/>
      <w:r>
        <w:rPr>
          <w:rFonts w:hint="eastAsia" w:ascii="Times New Roman" w:hAnsi="Times New Roman"/>
          <w:szCs w:val="28"/>
        </w:rPr>
        <w:t>数据与安装包</w:t>
      </w:r>
      <w:bookmarkEnd w:id="14"/>
      <w:bookmarkEnd w:id="15"/>
      <w:bookmarkEnd w:id="16"/>
      <w:bookmarkEnd w:id="17"/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Tomcat</w:t>
      </w:r>
      <w:r>
        <w:rPr>
          <w:rFonts w:hint="eastAsia"/>
          <w:color w:val="000000" w:themeColor="text1"/>
          <w:szCs w:val="21"/>
          <w:lang w:val="en-US" w:eastAsia="zh-CN"/>
        </w:rPr>
        <w:t>7</w:t>
      </w:r>
      <w:r>
        <w:rPr>
          <w:rFonts w:hint="eastAsia"/>
          <w:color w:val="000000" w:themeColor="text1"/>
          <w:szCs w:val="21"/>
        </w:rPr>
        <w:t>.0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JDK1.</w:t>
      </w:r>
      <w:r>
        <w:rPr>
          <w:rFonts w:hint="eastAsia"/>
          <w:color w:val="000000" w:themeColor="text1"/>
          <w:szCs w:val="21"/>
          <w:lang w:val="en-US" w:eastAsia="zh-CN"/>
        </w:rPr>
        <w:t>7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  <w:lang w:val="en-US" w:eastAsia="zh-CN"/>
        </w:rPr>
        <w:t>Mysql5.5</w:t>
      </w:r>
      <w:r>
        <w:rPr>
          <w:rFonts w:hint="eastAsia"/>
          <w:color w:val="000000" w:themeColor="text1"/>
          <w:szCs w:val="21"/>
        </w:rPr>
        <w:t>数据库，SQL文件</w:t>
      </w:r>
    </w:p>
    <w:p>
      <w:pPr>
        <w:pStyle w:val="2"/>
        <w:spacing w:before="156" w:after="156"/>
      </w:pPr>
      <w:bookmarkStart w:id="18" w:name="_Toc405879806"/>
      <w:bookmarkStart w:id="19" w:name="_Toc406679895"/>
      <w:bookmarkStart w:id="20" w:name="_Toc329358183"/>
      <w:bookmarkStart w:id="21" w:name="_Toc17443"/>
      <w:r>
        <w:rPr>
          <w:rFonts w:hint="eastAsia"/>
        </w:rPr>
        <w:t>软件安装与配置</w:t>
      </w:r>
      <w:bookmarkEnd w:id="18"/>
      <w:bookmarkEnd w:id="19"/>
      <w:bookmarkEnd w:id="20"/>
      <w:bookmarkEnd w:id="21"/>
    </w:p>
    <w:p>
      <w:pPr>
        <w:spacing w:line="480" w:lineRule="auto"/>
        <w:outlineLvl w:val="1"/>
        <w:rPr>
          <w:rFonts w:asciiTheme="minorEastAsia" w:hAnsiTheme="minorEastAsia"/>
          <w:b/>
          <w:color w:val="000000" w:themeColor="text1"/>
          <w:sz w:val="24"/>
        </w:rPr>
      </w:pPr>
      <w:bookmarkStart w:id="22" w:name="_Toc26851"/>
      <w:r>
        <w:rPr>
          <w:rFonts w:hint="eastAsia" w:asciiTheme="minorEastAsia" w:hAnsiTheme="minorEastAsia"/>
          <w:b/>
          <w:color w:val="000000" w:themeColor="text1"/>
          <w:sz w:val="24"/>
        </w:rPr>
        <w:t>2.1 JDK1.</w:t>
      </w:r>
      <w:r>
        <w:rPr>
          <w:rFonts w:hint="eastAsia" w:asciiTheme="minorEastAsia" w:hAnsiTheme="minorEastAsia"/>
          <w:b/>
          <w:color w:val="000000" w:themeColor="text1"/>
          <w:sz w:val="24"/>
          <w:lang w:val="en-US" w:eastAsia="zh-CN"/>
        </w:rPr>
        <w:t>7</w:t>
      </w:r>
      <w:r>
        <w:rPr>
          <w:rFonts w:hint="eastAsia" w:asciiTheme="minorEastAsia" w:hAnsiTheme="minorEastAsia"/>
          <w:b/>
          <w:color w:val="000000" w:themeColor="text1"/>
          <w:sz w:val="24"/>
        </w:rPr>
        <w:t>安装步骤：</w:t>
      </w:r>
      <w:bookmarkEnd w:id="22"/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JDK对应安装文件可以从https://www.oracle.com/index.html下载，本文档假设安装文件为jdk_1.</w:t>
      </w:r>
      <w:r>
        <w:rPr>
          <w:rFonts w:hint="eastAsia"/>
          <w:color w:val="000000" w:themeColor="text1"/>
          <w:szCs w:val="21"/>
          <w:lang w:val="en-US" w:eastAsia="zh-CN"/>
        </w:rPr>
        <w:t>7</w:t>
      </w:r>
      <w:r>
        <w:rPr>
          <w:rFonts w:hint="eastAsia"/>
          <w:color w:val="000000" w:themeColor="text1"/>
          <w:szCs w:val="21"/>
        </w:rPr>
        <w:t>x64。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安装Java JDK1.</w:t>
      </w:r>
      <w:r>
        <w:rPr>
          <w:rFonts w:hint="eastAsia"/>
          <w:color w:val="000000" w:themeColor="text1"/>
          <w:szCs w:val="21"/>
          <w:lang w:val="en-US" w:eastAsia="zh-CN"/>
        </w:rPr>
        <w:t>7</w:t>
      </w:r>
      <w:r>
        <w:rPr>
          <w:rFonts w:hint="eastAsia"/>
          <w:color w:val="000000" w:themeColor="text1"/>
          <w:szCs w:val="21"/>
        </w:rPr>
        <w:t>，设置环境变量：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drawing>
          <wp:inline distT="0" distB="0" distL="114300" distR="114300">
            <wp:extent cx="5267325" cy="2838450"/>
            <wp:effectExtent l="0" t="0" r="317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color w:val="000000" w:themeColor="text1"/>
          <w:szCs w:val="21"/>
        </w:rPr>
      </w:pPr>
    </w:p>
    <w:p>
      <w:pPr>
        <w:spacing w:line="480" w:lineRule="auto"/>
        <w:ind w:firstLine="420" w:firstLineChars="0"/>
        <w:outlineLvl w:val="1"/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</w:pPr>
      <w:bookmarkStart w:id="23" w:name="_Toc9644"/>
      <w:r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  <w:t>直接将jdk中的bin和jre分别配置到path中即可使用。</w:t>
      </w:r>
      <w:bookmarkEnd w:id="23"/>
    </w:p>
    <w:p>
      <w:pPr>
        <w:spacing w:line="480" w:lineRule="auto"/>
        <w:ind w:firstLine="420" w:firstLineChars="0"/>
        <w:outlineLvl w:val="1"/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</w:pPr>
      <w:bookmarkStart w:id="24" w:name="_Toc5026"/>
      <w:r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  <w:t>注意用户变量和系统变量的区别：</w:t>
      </w:r>
      <w:bookmarkEnd w:id="24"/>
    </w:p>
    <w:p>
      <w:pPr>
        <w:spacing w:line="480" w:lineRule="auto"/>
        <w:ind w:left="420" w:leftChars="0" w:firstLine="420" w:firstLineChars="0"/>
        <w:outlineLvl w:val="1"/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</w:pPr>
      <w:bookmarkStart w:id="25" w:name="_Toc11391"/>
      <w:r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  <w:t>用户变量：只是当前登录者的用户的配置。（一般配置这个）</w:t>
      </w:r>
      <w:bookmarkEnd w:id="25"/>
    </w:p>
    <w:p>
      <w:pPr>
        <w:spacing w:line="480" w:lineRule="auto"/>
        <w:ind w:left="420" w:leftChars="0" w:firstLine="420" w:firstLineChars="0"/>
        <w:outlineLvl w:val="1"/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</w:pPr>
      <w:bookmarkStart w:id="26" w:name="_Toc2715"/>
      <w:r>
        <w:rPr>
          <w:rFonts w:hint="eastAsia" w:asciiTheme="minorEastAsia" w:hAnsiTheme="minorEastAsia"/>
          <w:b/>
          <w:bCs w:val="0"/>
          <w:color w:val="000000" w:themeColor="text1"/>
          <w:sz w:val="24"/>
          <w:lang w:val="en-US" w:eastAsia="zh-CN"/>
        </w:rPr>
        <w:t>系统变量：电脑上所有用户的配置。</w:t>
      </w:r>
      <w:bookmarkEnd w:id="26"/>
    </w:p>
    <w:p>
      <w:pPr>
        <w:spacing w:line="480" w:lineRule="auto"/>
        <w:outlineLvl w:val="1"/>
        <w:rPr>
          <w:rFonts w:asciiTheme="minorEastAsia" w:hAnsiTheme="minorEastAsia"/>
          <w:b/>
          <w:color w:val="000000" w:themeColor="text1"/>
          <w:sz w:val="24"/>
        </w:rPr>
      </w:pPr>
      <w:bookmarkStart w:id="27" w:name="_Toc17250"/>
      <w:r>
        <w:rPr>
          <w:rFonts w:hint="eastAsia" w:asciiTheme="minorEastAsia" w:hAnsiTheme="minorEastAsia"/>
          <w:b/>
          <w:color w:val="000000" w:themeColor="text1"/>
          <w:sz w:val="24"/>
        </w:rPr>
        <w:t>2.2 Tomcat服务器安装步骤</w:t>
      </w:r>
      <w:bookmarkEnd w:id="27"/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本系统使用的应用服务器为APACHE提供的TOMCAT，该软件可直接从APACHE官方网站http://tomcat.apache.org/获取，下载</w:t>
      </w:r>
      <w:r>
        <w:rPr>
          <w:rFonts w:hint="eastAsia"/>
          <w:color w:val="000000" w:themeColor="text1"/>
          <w:szCs w:val="21"/>
          <w:lang w:val="en-US" w:eastAsia="zh-CN"/>
        </w:rPr>
        <w:t>7</w:t>
      </w:r>
      <w:r>
        <w:rPr>
          <w:rFonts w:hint="eastAsia"/>
          <w:color w:val="000000" w:themeColor="text1"/>
          <w:szCs w:val="21"/>
        </w:rPr>
        <w:t>.0版本。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安装Tomcat后，在我的电脑-&gt;属性-&gt;高级-&gt;环境变量-&gt;系统变量中添加以下环境变量(假定你的tomcat安装在c:\tomcat）： 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CATALINA_HOME：c:\tomcat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CATALINA_BASE：c:\tomcat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TOMCAT_HOME: C:\Tomcat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然后修改环境变量中的classpath，把tomat安装目录下的common\lib下的servlet.jar追加到classpath中去，修改后的classpath如下： 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classpath=.;%JAVA_HOME%\lib\dt.jar;%JAVA_HOME%\lib\tools.jar;%CATALINA_HOME%\common\lib\servlet-api.jar; 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【注意最新版本的Tomcat中可能没有common这个文件夹了。所以servlet-api.jar应该的路径为%CATALINA_HOME%\lib\servlet-api.jar;请根据自己的情况自己修改！】</w:t>
      </w:r>
    </w:p>
    <w:p>
      <w:pPr>
        <w:spacing w:line="360" w:lineRule="auto"/>
        <w:ind w:firstLine="42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接着可以启动tomcat，在FireFox中访问http://localhost:8080，如果看到tomcat的欢迎页面的话说明安装成功了。</w:t>
      </w:r>
    </w:p>
    <w:p>
      <w:pPr>
        <w:spacing w:line="360" w:lineRule="auto"/>
        <w:ind w:firstLine="420"/>
        <w:rPr>
          <w:rFonts w:hint="eastAsia"/>
          <w:b/>
          <w:bCs/>
          <w:color w:val="000000" w:themeColor="text1"/>
          <w:szCs w:val="21"/>
          <w:lang w:val="en-US" w:eastAsia="zh-CN"/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</w:rPr>
        <w:t>如果出现闪退的情况，可以在startup中开头加入</w:t>
      </w:r>
    </w:p>
    <w:p>
      <w:pPr>
        <w:spacing w:line="360" w:lineRule="auto"/>
        <w:ind w:firstLine="420"/>
        <w:rPr>
          <w:rFonts w:hint="eastAsia"/>
          <w:b/>
          <w:bCs/>
          <w:color w:val="000000" w:themeColor="text1"/>
          <w:szCs w:val="21"/>
          <w:lang w:val="en-US" w:eastAsia="zh-CN"/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</w:rPr>
        <w:t>SET JAVA_HOME=C:\Program Files\Java\jdk1.7.0_131</w:t>
      </w:r>
    </w:p>
    <w:p>
      <w:pPr>
        <w:spacing w:line="360" w:lineRule="auto"/>
        <w:ind w:firstLine="420"/>
        <w:rPr>
          <w:rFonts w:hint="eastAsia"/>
          <w:b/>
          <w:bCs/>
          <w:color w:val="000000" w:themeColor="text1"/>
          <w:szCs w:val="21"/>
          <w:lang w:val="en-US" w:eastAsia="zh-CN"/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</w:rPr>
        <w:t>SET CATALINA_HOME=E:\tomcat\apache-tomcat-7.0.78-windows-x64\apache-tomcat-7.0.78</w:t>
      </w:r>
    </w:p>
    <w:p>
      <w:pPr>
        <w:spacing w:line="360" w:lineRule="auto"/>
        <w:ind w:firstLine="420"/>
        <w:rPr>
          <w:rFonts w:hint="eastAsia"/>
          <w:b/>
          <w:bCs/>
          <w:color w:val="000000" w:themeColor="text1"/>
          <w:szCs w:val="21"/>
          <w:lang w:val="en-US" w:eastAsia="zh-CN"/>
        </w:rPr>
      </w:pPr>
      <w:r>
        <w:rPr>
          <w:rFonts w:hint="eastAsia"/>
          <w:b/>
          <w:bCs/>
          <w:color w:val="000000" w:themeColor="text1"/>
          <w:szCs w:val="21"/>
          <w:lang w:val="en-US" w:eastAsia="zh-CN"/>
        </w:rPr>
        <w:t>即可。</w:t>
      </w:r>
    </w:p>
    <w:p>
      <w:pPr>
        <w:pStyle w:val="2"/>
        <w:spacing w:before="156" w:after="156"/>
      </w:pPr>
      <w:bookmarkStart w:id="28" w:name="_Toc405879807"/>
      <w:bookmarkStart w:id="29" w:name="_Toc406679896"/>
      <w:bookmarkStart w:id="30" w:name="_Toc30762"/>
      <w:bookmarkStart w:id="31" w:name="_Toc329358184"/>
      <w:r>
        <w:rPr>
          <w:rFonts w:hint="eastAsia"/>
        </w:rPr>
        <w:t>数据导入</w:t>
      </w:r>
      <w:bookmarkEnd w:id="28"/>
      <w:bookmarkEnd w:id="29"/>
      <w:bookmarkEnd w:id="30"/>
      <w:bookmarkEnd w:id="31"/>
    </w:p>
    <w:p>
      <w:pPr>
        <w:numPr>
          <w:ilvl w:val="0"/>
          <w:numId w:val="4"/>
        </w:num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第一步：将本系统文件夹内的数据库文件拷贝到本地机器中。</w:t>
      </w:r>
    </w:p>
    <w:p>
      <w:pPr>
        <w:numPr>
          <w:ilvl w:val="0"/>
          <w:numId w:val="4"/>
        </w:num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第二步：打开MySQL-Front工具，右键选择新建，然后选择新建SQL窗口。将第一步的数据库文件的内容粘贴过来，选择执行。然后就会创建出本系统所需要的数据库表以及表内信息。</w:t>
      </w:r>
    </w:p>
    <w:p>
      <w:p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注意事项：（1）本系统采用的是</w:t>
      </w:r>
      <w:r>
        <w:rPr>
          <w:rFonts w:hint="eastAsia"/>
          <w:color w:val="000000" w:themeColor="text1"/>
          <w:szCs w:val="21"/>
          <w:lang w:val="en-US" w:eastAsia="zh-CN"/>
        </w:rPr>
        <w:t>mysql</w:t>
      </w:r>
      <w:r>
        <w:rPr>
          <w:rFonts w:hint="eastAsia"/>
          <w:color w:val="000000" w:themeColor="text1"/>
          <w:szCs w:val="21"/>
        </w:rPr>
        <w:t>数据库。</w:t>
      </w:r>
    </w:p>
    <w:p>
      <w:pPr>
        <w:spacing w:line="360" w:lineRule="auto"/>
        <w:ind w:left="84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（2）如果数据库未能成功连接，请仔细检查数据库配置文件的用户名和密码。</w:t>
      </w:r>
    </w:p>
    <w:p>
      <w:pPr>
        <w:spacing w:line="360" w:lineRule="auto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未能成功连接数据库，直接替换配置文件中的用户名，密码，以及数据库连接地址。</w:t>
      </w:r>
    </w:p>
    <w:p>
      <w:pPr>
        <w:pStyle w:val="2"/>
        <w:spacing w:before="156" w:after="156"/>
      </w:pPr>
      <w:bookmarkStart w:id="32" w:name="_Toc29481"/>
      <w:bookmarkStart w:id="33" w:name="_Toc405879808"/>
      <w:bookmarkStart w:id="34" w:name="_Toc406679897"/>
      <w:bookmarkStart w:id="35" w:name="_Toc329358185"/>
      <w:r>
        <w:rPr>
          <w:rFonts w:hint="eastAsia"/>
        </w:rPr>
        <w:t>系统部署与配置</w:t>
      </w:r>
      <w:bookmarkEnd w:id="32"/>
      <w:bookmarkEnd w:id="33"/>
      <w:bookmarkEnd w:id="34"/>
      <w:bookmarkEnd w:id="35"/>
    </w:p>
    <w:p>
      <w:pPr>
        <w:numPr>
          <w:ilvl w:val="0"/>
          <w:numId w:val="5"/>
        </w:numPr>
        <w:spacing w:line="360" w:lineRule="auto"/>
        <w:ind w:firstLine="42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首先点击Eclipse中的File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 w:themeColor="text1"/>
          <w:sz w:val="24"/>
          <w:szCs w:val="24"/>
        </w:rPr>
      </w:pP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 w:val="24"/>
          <w:szCs w:val="24"/>
        </w:rPr>
        <w:t>选择出现的菜单中的Import，选择Existing Projects Into Workspace ，然后选择NEXT；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 w:val="24"/>
          <w:szCs w:val="24"/>
        </w:rPr>
        <w:t>然后根据选择Browse，出现文件选择框（注意，javaweb项目最好不要放在中文目录，可能会有影响。）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最后点击Finish选项即可。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导入项目出现错误原因：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第一：本系统使用的Tomcat是1.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7</w:t>
      </w:r>
      <w:r>
        <w:rPr>
          <w:rFonts w:hint="eastAsia"/>
          <w:color w:val="000000" w:themeColor="text1"/>
          <w:sz w:val="24"/>
          <w:szCs w:val="24"/>
        </w:rPr>
        <w:t>版本，版本不一致会出现tomcat启动不了，或者项目报错；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第二：本系统使用的是jdk是1.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7</w:t>
      </w:r>
      <w:r>
        <w:rPr>
          <w:rFonts w:hint="eastAsia"/>
          <w:color w:val="000000" w:themeColor="text1"/>
          <w:sz w:val="24"/>
          <w:szCs w:val="24"/>
        </w:rPr>
        <w:t>版本的，项目中出现红叉可能是JDK版本不一致。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第三：如果以上两点项目</w:t>
      </w:r>
      <w:r>
        <w:rPr>
          <w:rFonts w:hint="eastAsia"/>
          <w:color w:val="000000" w:themeColor="text1"/>
          <w:sz w:val="24"/>
          <w:szCs w:val="24"/>
          <w:lang w:val="en-US" w:eastAsia="zh-CN"/>
        </w:rPr>
        <w:t>均</w:t>
      </w:r>
      <w:r>
        <w:rPr>
          <w:rFonts w:hint="eastAsia"/>
          <w:color w:val="000000" w:themeColor="text1"/>
          <w:sz w:val="24"/>
          <w:szCs w:val="24"/>
        </w:rPr>
        <w:t>报错，可能是整个项目的编码格式有问题，本系统中项目编码和JSP页面的编码格式都是UTF-8格式。项目还是报错，建议自己创建项目，将源代码一个一个粘贴复制即可。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运行项目的页面出问题：项目中的jar包导入不完全，会出现页面的排版格式不正确</w:t>
      </w:r>
      <w:r>
        <w:rPr>
          <w:rFonts w:hint="eastAsia"/>
          <w:color w:val="000000" w:themeColor="text1"/>
          <w:sz w:val="24"/>
          <w:szCs w:val="24"/>
          <w:lang w:eastAsia="zh-CN"/>
        </w:rPr>
        <w:t>。</w:t>
      </w:r>
    </w:p>
    <w:p>
      <w:pPr>
        <w:pStyle w:val="2"/>
        <w:spacing w:before="156" w:after="156"/>
      </w:pPr>
      <w:bookmarkStart w:id="36" w:name="_Toc406679898"/>
      <w:bookmarkStart w:id="37" w:name="_Toc21016"/>
      <w:bookmarkStart w:id="38" w:name="_Toc329358186"/>
      <w:bookmarkStart w:id="39" w:name="_Toc405879809"/>
      <w:r>
        <w:rPr>
          <w:rFonts w:hint="eastAsia"/>
        </w:rPr>
        <w:t>系统启动</w:t>
      </w:r>
      <w:bookmarkEnd w:id="36"/>
      <w:bookmarkEnd w:id="37"/>
      <w:bookmarkEnd w:id="38"/>
      <w:bookmarkEnd w:id="39"/>
    </w:p>
    <w:p>
      <w:pPr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【启动系统】</w:t>
      </w:r>
    </w:p>
    <w:p>
      <w:pPr>
        <w:spacing w:line="360" w:lineRule="auto"/>
        <w:ind w:firstLine="420"/>
        <w:rPr>
          <w:bCs/>
          <w:color w:val="000000" w:themeColor="text1"/>
          <w:sz w:val="24"/>
        </w:rPr>
      </w:pPr>
      <w:r>
        <w:rPr>
          <w:rFonts w:hint="eastAsia" w:asciiTheme="minorEastAsia" w:hAnsiTheme="minorEastAsia" w:cstheme="minorEastAsia"/>
          <w:bCs/>
          <w:color w:val="000000" w:themeColor="text1"/>
          <w:sz w:val="24"/>
        </w:rPr>
        <w:t>在Eclipse中右键本项目，选择run as。。然后点击finish即可。或者启动tomcat，在浏览器输入http://localhost:8080/</w:t>
      </w:r>
      <w:r>
        <w:rPr>
          <w:rFonts w:hint="eastAsia" w:asciiTheme="minorEastAsia" w:hAnsiTheme="minorEastAsia" w:cstheme="minorEastAsia"/>
          <w:bCs/>
          <w:color w:val="000000" w:themeColor="text1"/>
          <w:sz w:val="24"/>
          <w:lang w:val="en-US" w:eastAsia="zh-CN"/>
        </w:rPr>
        <w:t>books</w:t>
      </w:r>
      <w:bookmarkStart w:id="40" w:name="_GoBack"/>
      <w:bookmarkEnd w:id="40"/>
      <w:r>
        <w:rPr>
          <w:rFonts w:hint="eastAsia" w:asciiTheme="minorEastAsia" w:hAnsiTheme="minorEastAsia" w:cstheme="minorEastAsia"/>
          <w:bCs/>
          <w:color w:val="000000" w:themeColor="text1"/>
          <w:sz w:val="24"/>
        </w:rPr>
        <w:t>/即可。</w:t>
      </w:r>
    </w:p>
    <w:bookmarkEnd w:id="4"/>
    <w:bookmarkEnd w:id="5"/>
    <w:p>
      <w:pPr>
        <w:jc w:val="center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567" w:footer="567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-749572957"/>
    </w:sdtPr>
    <w:sdtEndPr>
      <w:rPr>
        <w:sz w:val="18"/>
        <w:szCs w:val="18"/>
      </w:rPr>
    </w:sdtEndPr>
    <w:sdtContent>
      <w:p>
        <w:r>
          <w:pict>
            <v:shape id="AutoShape 5" o:spid="_x0000_s2049" o:spt="32" type="#_x0000_t32" style="position:absolute;left:0pt;margin-left:-4.8pt;margin-top:6.2pt;height:0pt;width:423.75pt;z-index:251660288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</w:p>
      <w:tbl>
        <w:tblPr>
          <w:tblStyle w:val="25"/>
          <w:tblW w:w="872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>
        <w:tblGrid>
          <w:gridCol w:w="4355"/>
          <w:gridCol w:w="4365"/>
        </w:tblGrid>
        <w:tr>
          <w:tblPrEx>
            <w:tblCellMar>
              <w:top w:w="0" w:type="dxa"/>
              <w:left w:w="108" w:type="dxa"/>
              <w:bottom w:w="0" w:type="dxa"/>
              <w:right w:w="108" w:type="dxa"/>
            </w:tblCellMar>
          </w:tblPrEx>
          <w:tc>
            <w:tcPr>
              <w:tcW w:w="4355" w:type="dxa"/>
            </w:tcPr>
            <w:p>
              <w:pPr>
                <w:pStyle w:val="17"/>
              </w:pPr>
              <w:r>
                <w:rPr/>
                <w:sym w:font="Symbol" w:char="F0D3"/>
              </w:r>
              <w:r>
                <w:rPr>
                  <w:rFonts w:hint="eastAsia"/>
                </w:rPr>
                <w:t xml:space="preserve"> 维信科技有限公司</w:t>
              </w:r>
            </w:p>
          </w:tc>
          <w:tc>
            <w:tcPr>
              <w:tcW w:w="4365" w:type="dxa"/>
            </w:tcPr>
            <w:p>
              <w:pPr>
                <w:pStyle w:val="17"/>
                <w:wordWrap w:val="0"/>
                <w:ind w:right="180"/>
                <w:jc w:val="right"/>
              </w:pPr>
              <w:r>
                <w:rPr>
                  <w:rFonts w:hint="eastAsia"/>
                  <w:snapToGrid w:val="0"/>
                </w:rPr>
                <w:t>第</w:t>
              </w:r>
              <w:r>
                <w:rPr>
                  <w:snapToGrid w:val="0"/>
                </w:rPr>
                <w:t xml:space="preserve"> </w:t>
              </w:r>
              <w:r>
                <w:rPr>
                  <w:rFonts w:ascii="Arial" w:hAnsi="Arial" w:cs="Arial"/>
                </w:rPr>
                <w:fldChar w:fldCharType="begin"/>
              </w:r>
              <w:r>
                <w:rPr>
                  <w:rStyle w:val="28"/>
                  <w:rFonts w:ascii="Arial" w:hAnsi="Arial" w:cs="Arial"/>
                </w:rPr>
                <w:instrText xml:space="preserve"> PAGE </w:instrText>
              </w:r>
              <w:r>
                <w:rPr>
                  <w:rFonts w:ascii="Arial" w:hAnsi="Arial" w:cs="Arial"/>
                </w:rPr>
                <w:fldChar w:fldCharType="separate"/>
              </w:r>
              <w:r>
                <w:rPr>
                  <w:rStyle w:val="28"/>
                  <w:rFonts w:ascii="Arial" w:hAnsi="Arial" w:cs="Arial"/>
                </w:rPr>
                <w:t>7</w:t>
              </w:r>
              <w:r>
                <w:rPr>
                  <w:rFonts w:ascii="Arial" w:hAnsi="Arial" w:cs="Arial"/>
                </w:rPr>
                <w:fldChar w:fldCharType="end"/>
              </w:r>
              <w:r>
                <w:rPr>
                  <w:rStyle w:val="28"/>
                  <w:rFonts w:hint="eastAsia"/>
                </w:rPr>
                <w:t xml:space="preserve"> 页</w:t>
              </w:r>
              <w:r>
                <w:rPr>
                  <w:snapToGrid w:val="0"/>
                </w:rPr>
                <w:t xml:space="preserve"> </w:t>
              </w:r>
              <w:r>
                <w:rPr>
                  <w:rFonts w:hint="eastAsia"/>
                  <w:snapToGrid w:val="0"/>
                </w:rPr>
                <w:t>共</w:t>
              </w:r>
              <w:r>
                <w:rPr>
                  <w:snapToGrid w:val="0"/>
                </w:rPr>
                <w:t xml:space="preserve"> </w:t>
              </w:r>
              <w:r>
                <w:rPr>
                  <w:rFonts w:ascii="Arial" w:hAnsi="Arial" w:cs="Arial"/>
                </w:rPr>
                <w:fldChar w:fldCharType="begin"/>
              </w:r>
              <w:r>
                <w:rPr>
                  <w:rStyle w:val="28"/>
                  <w:rFonts w:ascii="Arial" w:hAnsi="Arial" w:cs="Arial"/>
                </w:rPr>
                <w:instrText xml:space="preserve"> NUMPAGES </w:instrText>
              </w:r>
              <w:r>
                <w:rPr>
                  <w:rFonts w:ascii="Arial" w:hAnsi="Arial" w:cs="Arial"/>
                </w:rPr>
                <w:fldChar w:fldCharType="separate"/>
              </w:r>
              <w:r>
                <w:rPr>
                  <w:rStyle w:val="28"/>
                  <w:rFonts w:ascii="Arial" w:hAnsi="Arial" w:cs="Arial"/>
                </w:rPr>
                <w:t>7</w:t>
              </w:r>
              <w:r>
                <w:rPr>
                  <w:rFonts w:ascii="Arial" w:hAnsi="Arial" w:cs="Arial"/>
                </w:rPr>
                <w:fldChar w:fldCharType="end"/>
              </w:r>
              <w:r>
                <w:rPr>
                  <w:rStyle w:val="28"/>
                  <w:rFonts w:hint="eastAsia"/>
                </w:rPr>
                <w:t xml:space="preserve"> 页</w:t>
              </w:r>
            </w:p>
          </w:tc>
        </w:tr>
      </w:tbl>
      <w:p>
        <w:pPr>
          <w:pStyle w:val="17"/>
          <w:ind w:right="180"/>
          <w:jc w:val="right"/>
        </w:pP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drawing>
        <wp:inline distT="0" distB="0" distL="0" distR="0">
          <wp:extent cx="1494155" cy="29464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0818" cy="298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lang w:val="en-US" w:eastAsia="zh-CN"/>
      </w:rPr>
      <w:t>中北博客</w:t>
    </w:r>
    <w:r>
      <w:rPr>
        <w:rFonts w:hint="eastAsia"/>
      </w:rPr>
      <w:t xml:space="preserve">系统 - </w:t>
    </w:r>
    <w:r>
      <w:t>安装部署说明书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02035"/>
    <w:multiLevelType w:val="multilevel"/>
    <w:tmpl w:val="0540203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ascii="宋体" w:hAnsi="宋体" w:eastAsia="宋体"/>
        <w:color w:val="000000" w:themeColor="text1"/>
      </w:rPr>
    </w:lvl>
    <w:lvl w:ilvl="1" w:tentative="0">
      <w:start w:val="1"/>
      <w:numFmt w:val="decimal"/>
      <w:pStyle w:val="45"/>
      <w:lvlText w:val="%1.%2."/>
      <w:lvlJc w:val="left"/>
      <w:pPr>
        <w:ind w:left="567" w:hanging="567"/>
      </w:pPr>
      <w:rPr>
        <w:rFonts w:ascii="宋体" w:hAnsi="宋体" w:eastAsia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43"/>
      <w:lvlText w:val="%1.%2.%3.%4."/>
      <w:lvlJc w:val="left"/>
      <w:pPr>
        <w:ind w:left="851" w:hanging="851"/>
      </w:pPr>
    </w:lvl>
    <w:lvl w:ilvl="4" w:tentative="0">
      <w:start w:val="1"/>
      <w:numFmt w:val="decimal"/>
      <w:pStyle w:val="44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FD5F62"/>
    <w:multiLevelType w:val="multilevel"/>
    <w:tmpl w:val="0DFD5F62"/>
    <w:lvl w:ilvl="0" w:tentative="0">
      <w:start w:val="1"/>
      <w:numFmt w:val="decimal"/>
      <w:pStyle w:val="46"/>
      <w:lvlText w:val="%1、"/>
      <w:lvlJc w:val="left"/>
      <w:pPr>
        <w:tabs>
          <w:tab w:val="left" w:pos="605"/>
        </w:tabs>
        <w:ind w:left="605" w:hanging="425"/>
      </w:pPr>
      <w:rPr>
        <w:rFonts w:hint="eastAsia"/>
        <w:b/>
        <w:sz w:val="32"/>
        <w:szCs w:val="32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6882082"/>
    <w:multiLevelType w:val="multilevel"/>
    <w:tmpl w:val="16882082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/>
        <w:b/>
        <w:i w:val="0"/>
        <w:sz w:val="44"/>
        <w:szCs w:val="44"/>
        <w:u w:val="no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hAnsi="宋体" w:eastAsia="宋体"/>
        <w:b/>
        <w:i w:val="0"/>
        <w:sz w:val="32"/>
        <w:szCs w:val="32"/>
        <w:u w:val="none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/>
        <w:b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ascii="宋体" w:hAnsi="宋体" w:eastAsia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97D8119"/>
    <w:multiLevelType w:val="singleLevel"/>
    <w:tmpl w:val="597D811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7D8548"/>
    <w:multiLevelType w:val="singleLevel"/>
    <w:tmpl w:val="597D8548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A007EED"/>
    <w:multiLevelType w:val="singleLevel"/>
    <w:tmpl w:val="5A007E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  <o:rules v:ext="edit">
        <o:r id="V:Rule1" type="connector" idref="#AutoShape 5"/>
      </o:rules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64B33"/>
    <w:rsid w:val="000708B9"/>
    <w:rsid w:val="00086C69"/>
    <w:rsid w:val="000A1A7F"/>
    <w:rsid w:val="000A6010"/>
    <w:rsid w:val="00164B33"/>
    <w:rsid w:val="001A667A"/>
    <w:rsid w:val="002468CF"/>
    <w:rsid w:val="002B26D0"/>
    <w:rsid w:val="002B4438"/>
    <w:rsid w:val="002B4723"/>
    <w:rsid w:val="00376BDC"/>
    <w:rsid w:val="00424922"/>
    <w:rsid w:val="004847BE"/>
    <w:rsid w:val="004B1C05"/>
    <w:rsid w:val="004C30F9"/>
    <w:rsid w:val="005738BC"/>
    <w:rsid w:val="00597610"/>
    <w:rsid w:val="00605ADD"/>
    <w:rsid w:val="006C4A3E"/>
    <w:rsid w:val="006F31C3"/>
    <w:rsid w:val="007F358C"/>
    <w:rsid w:val="00813900"/>
    <w:rsid w:val="00832549"/>
    <w:rsid w:val="0085712A"/>
    <w:rsid w:val="00876947"/>
    <w:rsid w:val="008978AA"/>
    <w:rsid w:val="00972DB5"/>
    <w:rsid w:val="00A352AE"/>
    <w:rsid w:val="00A45F4B"/>
    <w:rsid w:val="00A81F5A"/>
    <w:rsid w:val="00AA4B81"/>
    <w:rsid w:val="00AC7965"/>
    <w:rsid w:val="00AF70EA"/>
    <w:rsid w:val="00B85114"/>
    <w:rsid w:val="00C078A0"/>
    <w:rsid w:val="00CD6DDE"/>
    <w:rsid w:val="00DA07C8"/>
    <w:rsid w:val="00DD6277"/>
    <w:rsid w:val="00E13AC9"/>
    <w:rsid w:val="00E25D42"/>
    <w:rsid w:val="00F20A23"/>
    <w:rsid w:val="01294837"/>
    <w:rsid w:val="019605CA"/>
    <w:rsid w:val="030820EF"/>
    <w:rsid w:val="0336008C"/>
    <w:rsid w:val="042972DB"/>
    <w:rsid w:val="044C51AB"/>
    <w:rsid w:val="054130DD"/>
    <w:rsid w:val="05414582"/>
    <w:rsid w:val="0587205C"/>
    <w:rsid w:val="058E608B"/>
    <w:rsid w:val="0606091C"/>
    <w:rsid w:val="06B51296"/>
    <w:rsid w:val="08CA59C2"/>
    <w:rsid w:val="09010C68"/>
    <w:rsid w:val="090B1E67"/>
    <w:rsid w:val="09494EBD"/>
    <w:rsid w:val="0B6A7CA4"/>
    <w:rsid w:val="0C5666EE"/>
    <w:rsid w:val="0F6C61DB"/>
    <w:rsid w:val="101463A9"/>
    <w:rsid w:val="116F1071"/>
    <w:rsid w:val="12245667"/>
    <w:rsid w:val="126B5140"/>
    <w:rsid w:val="12700828"/>
    <w:rsid w:val="14CD3667"/>
    <w:rsid w:val="15FD1922"/>
    <w:rsid w:val="160049A2"/>
    <w:rsid w:val="16185105"/>
    <w:rsid w:val="1740752A"/>
    <w:rsid w:val="1A8220BA"/>
    <w:rsid w:val="1C1352C9"/>
    <w:rsid w:val="1C866089"/>
    <w:rsid w:val="1D64555B"/>
    <w:rsid w:val="20C6430D"/>
    <w:rsid w:val="21D16057"/>
    <w:rsid w:val="22CF1142"/>
    <w:rsid w:val="2535221F"/>
    <w:rsid w:val="27235C8D"/>
    <w:rsid w:val="281D5CB4"/>
    <w:rsid w:val="291253B0"/>
    <w:rsid w:val="2A986225"/>
    <w:rsid w:val="2C927346"/>
    <w:rsid w:val="2CE7714E"/>
    <w:rsid w:val="2DCE14F1"/>
    <w:rsid w:val="2F536A23"/>
    <w:rsid w:val="2F9F04A3"/>
    <w:rsid w:val="30930427"/>
    <w:rsid w:val="33BC6883"/>
    <w:rsid w:val="340038B6"/>
    <w:rsid w:val="35B34989"/>
    <w:rsid w:val="35F74BE8"/>
    <w:rsid w:val="36CF6D4A"/>
    <w:rsid w:val="370615CB"/>
    <w:rsid w:val="377B0A4D"/>
    <w:rsid w:val="38E427D5"/>
    <w:rsid w:val="39271B7A"/>
    <w:rsid w:val="3A1D4F18"/>
    <w:rsid w:val="3A39437E"/>
    <w:rsid w:val="3BA51C58"/>
    <w:rsid w:val="3C291860"/>
    <w:rsid w:val="3C42023E"/>
    <w:rsid w:val="3F7F6087"/>
    <w:rsid w:val="3F991B3D"/>
    <w:rsid w:val="3FBF70AD"/>
    <w:rsid w:val="405B2CD9"/>
    <w:rsid w:val="412A3F04"/>
    <w:rsid w:val="419B1B11"/>
    <w:rsid w:val="427417FD"/>
    <w:rsid w:val="441D4F7F"/>
    <w:rsid w:val="45344200"/>
    <w:rsid w:val="45FC387A"/>
    <w:rsid w:val="4615576F"/>
    <w:rsid w:val="46EA6908"/>
    <w:rsid w:val="476B1BF2"/>
    <w:rsid w:val="479623A6"/>
    <w:rsid w:val="488A210E"/>
    <w:rsid w:val="49087744"/>
    <w:rsid w:val="491512A1"/>
    <w:rsid w:val="49CB39D6"/>
    <w:rsid w:val="4AA026E4"/>
    <w:rsid w:val="4AB06307"/>
    <w:rsid w:val="4B2252BB"/>
    <w:rsid w:val="4C6D44A2"/>
    <w:rsid w:val="4CE5740D"/>
    <w:rsid w:val="4D0363EB"/>
    <w:rsid w:val="4D79412A"/>
    <w:rsid w:val="4DC076EB"/>
    <w:rsid w:val="4FD2271B"/>
    <w:rsid w:val="51180F06"/>
    <w:rsid w:val="52683211"/>
    <w:rsid w:val="53643888"/>
    <w:rsid w:val="53C67F0D"/>
    <w:rsid w:val="5477760D"/>
    <w:rsid w:val="55ED01B4"/>
    <w:rsid w:val="56D453A6"/>
    <w:rsid w:val="59F37A27"/>
    <w:rsid w:val="5A1D3663"/>
    <w:rsid w:val="5B471EAE"/>
    <w:rsid w:val="5B570B3F"/>
    <w:rsid w:val="5BF040F6"/>
    <w:rsid w:val="5D8612B3"/>
    <w:rsid w:val="5E3471DB"/>
    <w:rsid w:val="5E9C7FAA"/>
    <w:rsid w:val="5EB70CAD"/>
    <w:rsid w:val="5FC80191"/>
    <w:rsid w:val="60021365"/>
    <w:rsid w:val="61C100CC"/>
    <w:rsid w:val="61D53952"/>
    <w:rsid w:val="62AE2E40"/>
    <w:rsid w:val="63FE235A"/>
    <w:rsid w:val="64544BBF"/>
    <w:rsid w:val="64847ACE"/>
    <w:rsid w:val="66A46B27"/>
    <w:rsid w:val="68704666"/>
    <w:rsid w:val="693E6FEE"/>
    <w:rsid w:val="6C996ADC"/>
    <w:rsid w:val="6E677F36"/>
    <w:rsid w:val="6F446870"/>
    <w:rsid w:val="6F6429EA"/>
    <w:rsid w:val="6FC329D4"/>
    <w:rsid w:val="705E59D8"/>
    <w:rsid w:val="70A503A7"/>
    <w:rsid w:val="70DA6669"/>
    <w:rsid w:val="72313AC4"/>
    <w:rsid w:val="72733E95"/>
    <w:rsid w:val="765043B7"/>
    <w:rsid w:val="76A1349C"/>
    <w:rsid w:val="771F7459"/>
    <w:rsid w:val="7C14141B"/>
    <w:rsid w:val="7C7B4DD2"/>
    <w:rsid w:val="7ED84AA4"/>
    <w:rsid w:val="7EDA4098"/>
    <w:rsid w:val="7F0A50E2"/>
    <w:rsid w:val="7FE71C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numPr>
        <w:ilvl w:val="0"/>
        <w:numId w:val="1"/>
      </w:numPr>
      <w:spacing w:beforeLines="50" w:afterLines="50" w:line="360" w:lineRule="auto"/>
      <w:jc w:val="left"/>
      <w:outlineLvl w:val="0"/>
    </w:pPr>
    <w:rPr>
      <w:rFonts w:ascii="Times New Roman" w:hAnsi="Times New Roman" w:eastAsia="宋体" w:cs="Times New Roman"/>
      <w:b/>
      <w:sz w:val="32"/>
      <w:szCs w:val="32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2"/>
      </w:numPr>
      <w:spacing w:before="100" w:beforeAutospacing="1" w:after="100" w:afterAutospacing="1"/>
      <w:jc w:val="left"/>
      <w:outlineLvl w:val="2"/>
    </w:pPr>
    <w:rPr>
      <w:rFonts w:ascii="Times New Roman" w:hAnsi="Times New Roman" w:eastAsia="宋体" w:cs="Times New Roman"/>
      <w:b/>
      <w:bCs/>
      <w:szCs w:val="32"/>
    </w:rPr>
  </w:style>
  <w:style w:type="paragraph" w:styleId="5">
    <w:name w:val="heading 4"/>
    <w:basedOn w:val="1"/>
    <w:next w:val="1"/>
    <w:link w:val="37"/>
    <w:qFormat/>
    <w:uiPriority w:val="0"/>
    <w:pPr>
      <w:keepNext/>
      <w:numPr>
        <w:ilvl w:val="3"/>
        <w:numId w:val="2"/>
      </w:numPr>
      <w:jc w:val="center"/>
      <w:outlineLvl w:val="3"/>
    </w:pPr>
    <w:rPr>
      <w:rFonts w:ascii="Times New Roman" w:hAnsi="Times New Roman" w:eastAsia="宋体" w:cs="Times New Roman"/>
      <w:i/>
      <w:iCs/>
      <w:szCs w:val="24"/>
    </w:rPr>
  </w:style>
  <w:style w:type="paragraph" w:styleId="6">
    <w:name w:val="heading 5"/>
    <w:basedOn w:val="1"/>
    <w:next w:val="1"/>
    <w:link w:val="38"/>
    <w:qFormat/>
    <w:uiPriority w:val="0"/>
    <w:pPr>
      <w:keepNext/>
      <w:numPr>
        <w:ilvl w:val="4"/>
        <w:numId w:val="2"/>
      </w:numPr>
      <w:outlineLvl w:val="4"/>
    </w:pPr>
    <w:rPr>
      <w:rFonts w:ascii="Times New Roman" w:hAnsi="Times New Roman" w:eastAsia="宋体" w:cs="Times New Roman"/>
      <w:i/>
      <w:sz w:val="22"/>
      <w:szCs w:val="24"/>
    </w:rPr>
  </w:style>
  <w:style w:type="paragraph" w:styleId="7">
    <w:name w:val="heading 6"/>
    <w:basedOn w:val="1"/>
    <w:next w:val="1"/>
    <w:link w:val="39"/>
    <w:qFormat/>
    <w:uiPriority w:val="0"/>
    <w:pPr>
      <w:keepNext/>
      <w:numPr>
        <w:ilvl w:val="5"/>
        <w:numId w:val="2"/>
      </w:numPr>
      <w:outlineLvl w:val="5"/>
    </w:pPr>
    <w:rPr>
      <w:rFonts w:ascii="Times New Roman" w:hAnsi="Times New Roman" w:eastAsia="宋体" w:cs="Times New Roman"/>
      <w:i/>
      <w:sz w:val="22"/>
      <w:szCs w:val="24"/>
    </w:rPr>
  </w:style>
  <w:style w:type="paragraph" w:styleId="8">
    <w:name w:val="heading 7"/>
    <w:basedOn w:val="1"/>
    <w:next w:val="1"/>
    <w:link w:val="40"/>
    <w:qFormat/>
    <w:uiPriority w:val="0"/>
    <w:pPr>
      <w:keepNext/>
      <w:numPr>
        <w:ilvl w:val="6"/>
        <w:numId w:val="2"/>
      </w:numPr>
      <w:outlineLvl w:val="6"/>
    </w:pPr>
    <w:rPr>
      <w:rFonts w:ascii="Times New Roman" w:hAnsi="Times New Roman" w:eastAsia="宋体" w:cs="Times New Roman"/>
      <w:i/>
      <w:sz w:val="22"/>
      <w:szCs w:val="24"/>
    </w:rPr>
  </w:style>
  <w:style w:type="paragraph" w:styleId="9">
    <w:name w:val="heading 8"/>
    <w:basedOn w:val="1"/>
    <w:next w:val="1"/>
    <w:link w:val="41"/>
    <w:qFormat/>
    <w:uiPriority w:val="0"/>
    <w:pPr>
      <w:keepNext/>
      <w:numPr>
        <w:ilvl w:val="7"/>
        <w:numId w:val="2"/>
      </w:numPr>
      <w:outlineLvl w:val="7"/>
    </w:pPr>
    <w:rPr>
      <w:rFonts w:ascii="Times New Roman" w:hAnsi="Times New Roman" w:eastAsia="宋体" w:cs="Times New Roman"/>
      <w:i/>
      <w:iCs/>
      <w:szCs w:val="24"/>
    </w:rPr>
  </w:style>
  <w:style w:type="paragraph" w:styleId="10">
    <w:name w:val="heading 9"/>
    <w:basedOn w:val="1"/>
    <w:next w:val="1"/>
    <w:link w:val="42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Document Map"/>
    <w:basedOn w:val="1"/>
    <w:link w:val="48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6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3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semiHidden/>
    <w:qFormat/>
    <w:uiPriority w:val="0"/>
  </w:style>
  <w:style w:type="character" w:styleId="29">
    <w:name w:val="Hyperlink"/>
    <w:qFormat/>
    <w:uiPriority w:val="99"/>
    <w:rPr>
      <w:color w:val="0000FF"/>
      <w:u w:val="single"/>
    </w:rPr>
  </w:style>
  <w:style w:type="character" w:customStyle="1" w:styleId="30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1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2">
    <w:name w:val="HTML 预设格式 Char"/>
    <w:basedOn w:val="26"/>
    <w:link w:val="2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批注框文本 Char"/>
    <w:basedOn w:val="26"/>
    <w:link w:val="16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6"/>
    <w:link w:val="2"/>
    <w:qFormat/>
    <w:uiPriority w:val="0"/>
    <w:rPr>
      <w:rFonts w:ascii="Times New Roman" w:hAnsi="Times New Roman" w:eastAsia="宋体" w:cs="Times New Roman"/>
      <w:b/>
      <w:sz w:val="32"/>
      <w:szCs w:val="32"/>
    </w:rPr>
  </w:style>
  <w:style w:type="character" w:customStyle="1" w:styleId="35">
    <w:name w:val="标题 2 Char"/>
    <w:basedOn w:val="26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36">
    <w:name w:val="标题 3 Char"/>
    <w:basedOn w:val="26"/>
    <w:link w:val="4"/>
    <w:qFormat/>
    <w:uiPriority w:val="0"/>
    <w:rPr>
      <w:rFonts w:ascii="Times New Roman" w:hAnsi="Times New Roman" w:eastAsia="宋体" w:cs="Times New Roman"/>
      <w:b/>
      <w:bCs/>
      <w:szCs w:val="32"/>
    </w:rPr>
  </w:style>
  <w:style w:type="character" w:customStyle="1" w:styleId="37">
    <w:name w:val="标题 4 Char"/>
    <w:basedOn w:val="26"/>
    <w:link w:val="5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38">
    <w:name w:val="标题 5 Char"/>
    <w:basedOn w:val="26"/>
    <w:link w:val="6"/>
    <w:qFormat/>
    <w:uiPriority w:val="0"/>
    <w:rPr>
      <w:rFonts w:ascii="Times New Roman" w:hAnsi="Times New Roman" w:eastAsia="宋体" w:cs="Times New Roman"/>
      <w:i/>
      <w:sz w:val="22"/>
      <w:szCs w:val="24"/>
    </w:rPr>
  </w:style>
  <w:style w:type="character" w:customStyle="1" w:styleId="39">
    <w:name w:val="标题 6 Char"/>
    <w:basedOn w:val="26"/>
    <w:link w:val="7"/>
    <w:qFormat/>
    <w:uiPriority w:val="0"/>
    <w:rPr>
      <w:rFonts w:ascii="Times New Roman" w:hAnsi="Times New Roman" w:eastAsia="宋体" w:cs="Times New Roman"/>
      <w:i/>
      <w:sz w:val="22"/>
      <w:szCs w:val="24"/>
    </w:rPr>
  </w:style>
  <w:style w:type="character" w:customStyle="1" w:styleId="40">
    <w:name w:val="标题 7 Char"/>
    <w:basedOn w:val="26"/>
    <w:link w:val="8"/>
    <w:qFormat/>
    <w:uiPriority w:val="0"/>
    <w:rPr>
      <w:rFonts w:ascii="Times New Roman" w:hAnsi="Times New Roman" w:eastAsia="宋体" w:cs="Times New Roman"/>
      <w:i/>
      <w:sz w:val="22"/>
      <w:szCs w:val="24"/>
    </w:rPr>
  </w:style>
  <w:style w:type="character" w:customStyle="1" w:styleId="41">
    <w:name w:val="标题 8 Char"/>
    <w:basedOn w:val="26"/>
    <w:link w:val="9"/>
    <w:qFormat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42">
    <w:name w:val="标题 9 Char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3">
    <w:name w:val="t444"/>
    <w:basedOn w:val="4"/>
    <w:qFormat/>
    <w:uiPriority w:val="0"/>
    <w:pPr>
      <w:numPr>
        <w:ilvl w:val="3"/>
        <w:numId w:val="1"/>
      </w:numPr>
      <w:outlineLvl w:val="3"/>
    </w:pPr>
    <w:rPr>
      <w:rFonts w:ascii="宋体" w:hAnsi="宋体"/>
      <w:sz w:val="28"/>
      <w:szCs w:val="28"/>
    </w:rPr>
  </w:style>
  <w:style w:type="paragraph" w:customStyle="1" w:styleId="44">
    <w:name w:val="tttt1"/>
    <w:basedOn w:val="43"/>
    <w:qFormat/>
    <w:uiPriority w:val="0"/>
    <w:pPr>
      <w:numPr>
        <w:ilvl w:val="4"/>
      </w:numPr>
      <w:ind w:right="-142"/>
      <w:outlineLvl w:val="4"/>
    </w:pPr>
  </w:style>
  <w:style w:type="paragraph" w:customStyle="1" w:styleId="45">
    <w:name w:val="样式 标题 2Chapter X.X. Statementh22Header 2l2Level 2 Headhea..."/>
    <w:basedOn w:val="3"/>
    <w:qFormat/>
    <w:uiPriority w:val="0"/>
    <w:pPr>
      <w:numPr>
        <w:numId w:val="1"/>
      </w:numPr>
      <w:spacing w:beforeLines="50" w:beforeAutospacing="0" w:afterLines="50" w:afterAutospacing="0" w:line="400" w:lineRule="exact"/>
      <w:ind w:left="576" w:hanging="576"/>
    </w:pPr>
    <w:rPr>
      <w:rFonts w:cs="宋体"/>
      <w:sz w:val="24"/>
      <w:szCs w:val="24"/>
    </w:rPr>
  </w:style>
  <w:style w:type="paragraph" w:customStyle="1" w:styleId="46">
    <w:name w:val="样式3"/>
    <w:basedOn w:val="2"/>
    <w:qFormat/>
    <w:uiPriority w:val="0"/>
    <w:pPr>
      <w:keepLines/>
      <w:numPr>
        <w:numId w:val="3"/>
      </w:numPr>
      <w:tabs>
        <w:tab w:val="left" w:pos="605"/>
      </w:tabs>
      <w:snapToGrid w:val="0"/>
      <w:spacing w:beforeLines="0" w:afterLines="0" w:line="300" w:lineRule="auto"/>
      <w:jc w:val="both"/>
    </w:pPr>
    <w:rPr>
      <w:rFonts w:ascii="宋体" w:hAnsi="宋体"/>
      <w:b w:val="0"/>
      <w:kern w:val="44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spacing w:beforeLines="0" w:afterLines="0" w:line="276" w:lineRule="auto"/>
      <w:outlineLvl w:val="9"/>
    </w:pPr>
    <w:rPr>
      <w:rFonts w:asciiTheme="majorHAnsi" w:hAnsiTheme="majorHAnsi" w:eastAsiaTheme="majorEastAsia" w:cstheme="majorBidi"/>
      <w:bCs/>
      <w:color w:val="2E75B5" w:themeColor="accent1" w:themeShade="BF"/>
      <w:kern w:val="0"/>
      <w:sz w:val="28"/>
      <w:szCs w:val="28"/>
    </w:rPr>
  </w:style>
  <w:style w:type="character" w:customStyle="1" w:styleId="48">
    <w:name w:val="文档结构图 Char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paragraph" w:customStyle="1" w:styleId="49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E5926F-314C-4DA6-9415-0A7CE69D4F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517</Words>
  <Characters>2948</Characters>
  <Lines>24</Lines>
  <Paragraphs>6</Paragraphs>
  <TotalTime>0</TotalTime>
  <ScaleCrop>false</ScaleCrop>
  <LinksUpToDate>false</LinksUpToDate>
  <CharactersWithSpaces>3459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2014-11-07T10:55:00Z</dcterms:created>
  <dc:creator>夏海峰</dc:creator>
  <cp:lastModifiedBy>杜少雄</cp:lastModifiedBy>
  <dcterms:modified xsi:type="dcterms:W3CDTF">2021-11-02T08:15:45Z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2967934986AD4461A5FD61ABA81DD17C</vt:lpwstr>
  </property>
</Properties>
</file>