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v40b9bte3g7z" w:id="0"/>
      <w:bookmarkEnd w:id="0"/>
      <w:r w:rsidDel="00000000" w:rsidR="00000000" w:rsidRPr="00000000">
        <w:rPr>
          <w:rtl w:val="0"/>
        </w:rPr>
        <w:t xml:space="preserve">Clearing Performance Management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Performance Time Series Data Storage and Query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Inputs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Outputs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Performance Metrics Collection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Metric Metadata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Dashboards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Alerting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457700"/>
            <wp:effectExtent b="0" l="0" r="0" t="0"/>
            <wp:docPr descr="APM.png" id="1" name="image01.png"/>
            <a:graphic>
              <a:graphicData uri="http://schemas.openxmlformats.org/drawingml/2006/picture">
                <pic:pic>
                  <pic:nvPicPr>
                    <pic:cNvPr descr="APM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4ezmy7xf69fs" w:id="1"/>
      <w:bookmarkEnd w:id="1"/>
      <w:r w:rsidDel="00000000" w:rsidR="00000000" w:rsidRPr="00000000">
        <w:rPr>
          <w:rtl w:val="0"/>
        </w:rPr>
        <w:t xml:space="preserve">Performance Time Series Data Storage and Query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