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56"/>
          <w:szCs w:val="52"/>
        </w:rPr>
      </w:pPr>
      <w:r>
        <w:rPr>
          <w:rFonts w:hint="eastAsia"/>
          <w:b/>
          <w:sz w:val="56"/>
          <w:szCs w:val="52"/>
        </w:rPr>
        <w:t xml:space="preserve">                   </w:t>
      </w:r>
    </w:p>
    <w:p>
      <w:pPr>
        <w:jc w:val="center"/>
        <w:rPr>
          <w:rFonts w:hint="default" w:eastAsia="宋体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支架控制器传感器接口配置说明</w:t>
      </w:r>
      <w:bookmarkStart w:id="5" w:name="_GoBack"/>
      <w:bookmarkEnd w:id="5"/>
    </w:p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pStyle w:val="2"/>
        <w:numPr>
          <w:ilvl w:val="0"/>
          <w:numId w:val="1"/>
        </w:numPr>
        <w:spacing w:line="360" w:lineRule="auto"/>
        <w:jc w:val="both"/>
        <w:rPr>
          <w:rFonts w:ascii="黑体" w:hAnsi="Times New Roman" w:eastAsia="黑体" w:cs="Times New Roman"/>
          <w:sz w:val="32"/>
          <w:szCs w:val="32"/>
        </w:rPr>
      </w:pPr>
      <w:bookmarkStart w:id="0" w:name="_Toc23860532"/>
      <w:r>
        <w:rPr>
          <w:rFonts w:hint="eastAsia" w:ascii="黑体" w:hAnsi="Times New Roman" w:eastAsia="黑体" w:cs="Times New Roman"/>
          <w:sz w:val="32"/>
          <w:szCs w:val="32"/>
        </w:rPr>
        <w:t>应用背景</w:t>
      </w:r>
      <w:bookmarkEnd w:id="0"/>
    </w:p>
    <w:p>
      <w:pPr>
        <w:pStyle w:val="26"/>
        <w:ind w:left="454" w:firstLine="56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随着支架控制器应用的工作面越来越多，有些工作面传感器接口位置和安装方式不符合出厂时</w:t>
      </w:r>
      <w:r>
        <w:rPr>
          <w:rFonts w:hint="eastAsia"/>
          <w:sz w:val="28"/>
          <w:szCs w:val="28"/>
          <w:lang w:eastAsia="zh-CN"/>
        </w:rPr>
        <w:t>程序中已经固化好的</w:t>
      </w:r>
      <w:r>
        <w:rPr>
          <w:rFonts w:hint="eastAsia"/>
          <w:sz w:val="28"/>
          <w:szCs w:val="28"/>
        </w:rPr>
        <w:t>定义位置，为保证现场使用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</w:rPr>
        <w:t>灵活性，现将传感器接</w:t>
      </w:r>
      <w:r>
        <w:rPr>
          <w:rFonts w:hint="eastAsia"/>
          <w:sz w:val="28"/>
          <w:szCs w:val="28"/>
          <w:lang w:eastAsia="zh-CN"/>
        </w:rPr>
        <w:t>入方式</w:t>
      </w:r>
      <w:r>
        <w:rPr>
          <w:rFonts w:hint="eastAsia"/>
          <w:sz w:val="28"/>
          <w:szCs w:val="28"/>
        </w:rPr>
        <w:t>修改为可以配置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</w:rPr>
        <w:t>方式，现场安装调试人员可以根据</w:t>
      </w:r>
      <w:r>
        <w:rPr>
          <w:rFonts w:hint="eastAsia"/>
          <w:sz w:val="28"/>
          <w:szCs w:val="28"/>
          <w:lang w:eastAsia="zh-CN"/>
        </w:rPr>
        <w:t>传感器</w:t>
      </w:r>
      <w:r>
        <w:rPr>
          <w:rFonts w:hint="eastAsia"/>
          <w:sz w:val="28"/>
          <w:szCs w:val="28"/>
        </w:rPr>
        <w:t>实际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</w:rPr>
        <w:t>安装位置，为传感器配置对应输入接口</w:t>
      </w:r>
      <w:r>
        <w:rPr>
          <w:rFonts w:hint="eastAsia"/>
          <w:sz w:val="28"/>
          <w:szCs w:val="28"/>
          <w:lang w:eastAsia="zh-CN"/>
        </w:rPr>
        <w:t>，从而实现传感器状态的采集。</w:t>
      </w:r>
    </w:p>
    <w:p>
      <w:pPr>
        <w:pStyle w:val="2"/>
        <w:numPr>
          <w:ilvl w:val="0"/>
          <w:numId w:val="1"/>
        </w:numPr>
        <w:spacing w:line="360" w:lineRule="auto"/>
        <w:jc w:val="both"/>
        <w:rPr>
          <w:rFonts w:ascii="黑体" w:hAnsi="Times New Roman" w:eastAsia="黑体" w:cs="Times New Roman"/>
          <w:sz w:val="32"/>
          <w:szCs w:val="32"/>
        </w:rPr>
      </w:pPr>
      <w:bookmarkStart w:id="1" w:name="_Toc23860533"/>
      <w:r>
        <w:rPr>
          <w:rFonts w:hint="eastAsia" w:ascii="黑体" w:hAnsi="Times New Roman" w:eastAsia="黑体" w:cs="Times New Roman"/>
          <w:sz w:val="32"/>
          <w:szCs w:val="32"/>
        </w:rPr>
        <w:t>方案概述</w:t>
      </w:r>
      <w:bookmarkEnd w:id="1"/>
    </w:p>
    <w:p>
      <w:pPr>
        <w:pStyle w:val="26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支架控制器传感器接入方案</w:t>
      </w:r>
    </w:p>
    <w:p>
      <w:pPr>
        <w:ind w:left="56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本逻辑方案参考V2支架控制器传感器接入方式以及目前电控相关设备工艺状态，制定传感器接口可配置接入方案，如下图所示：</w:t>
      </w:r>
    </w:p>
    <w:p>
      <w:pPr>
        <w:pStyle w:val="16"/>
      </w:pPr>
      <w:r>
        <w:object>
          <v:shape id="_x0000_i1025" o:spt="75" type="#_x0000_t75" style="height:260.35pt;width:532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  <w:r>
        <w:rPr>
          <w:rFonts w:hint="eastAsia" w:ascii="Calibri" w:hAnsi="Calibri" w:cs="宋体"/>
          <w:b w:val="0"/>
          <w:bCs w:val="0"/>
          <w:kern w:val="2"/>
          <w:sz w:val="21"/>
          <w:szCs w:val="22"/>
        </w:rPr>
        <w:t>图1:传感器输入可配控制器安装方案接线图</w:t>
      </w:r>
    </w:p>
    <w:p>
      <w:pPr>
        <w:ind w:left="56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实际控制器外接传感器接口对应线序，控制器本身最多可以接入四路模拟量，对应接口线序（目前控制器出厂时对应传感器输入接口激光打标为“压力”和“行程”，本文档以产品实际标签形式表示）如图2所示。</w:t>
      </w:r>
    </w:p>
    <w:p>
      <w:pPr>
        <w:ind w:left="560" w:firstLine="540"/>
        <w:jc w:val="center"/>
      </w:pPr>
      <w:r>
        <w:object>
          <v:shape id="_x0000_i1026" o:spt="75" type="#_x0000_t75" style="height:213.7pt;width:297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ind w:left="560" w:firstLine="540"/>
        <w:jc w:val="center"/>
      </w:pPr>
      <w:r>
        <w:rPr>
          <w:rFonts w:hint="eastAsia"/>
        </w:rPr>
        <w:t>图2:V2控制器模拟量传感器输入</w:t>
      </w:r>
    </w:p>
    <w:p>
      <w:pPr>
        <w:ind w:left="560" w:firstLine="540"/>
        <w:jc w:val="center"/>
      </w:pPr>
    </w:p>
    <w:p>
      <w:pPr>
        <w:ind w:left="56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根据传感器不同接入方式可以设计一款新型三通，减少整体设备种类，图3表示三通对应的接口定义，图4表示一种可能的三通内部的接线工艺。</w:t>
      </w:r>
    </w:p>
    <w:p>
      <w:pPr>
        <w:ind w:left="560" w:firstLine="540"/>
        <w:jc w:val="center"/>
      </w:pPr>
      <w:r>
        <w:object>
          <v:shape id="_x0000_i1027" o:spt="75" type="#_x0000_t75" style="height:202.75pt;width:320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>
      <w:pPr>
        <w:ind w:left="560" w:firstLine="540"/>
        <w:jc w:val="center"/>
      </w:pPr>
      <w:r>
        <w:rPr>
          <w:rFonts w:hint="eastAsia"/>
        </w:rPr>
        <w:t>图4:模拟量三通接口示意图</w:t>
      </w:r>
    </w:p>
    <w:p>
      <w:pPr>
        <w:ind w:left="560" w:firstLine="540"/>
        <w:jc w:val="center"/>
      </w:pPr>
    </w:p>
    <w:p>
      <w:pPr>
        <w:ind w:left="560" w:firstLine="540"/>
        <w:jc w:val="center"/>
      </w:pPr>
      <w:r>
        <w:object>
          <v:shape id="_x0000_i1028" o:spt="75" type="#_x0000_t75" style="height:192.95pt;width:228.6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2">
            <o:LockedField>false</o:LockedField>
          </o:OLEObject>
        </w:object>
      </w:r>
    </w:p>
    <w:p>
      <w:pPr>
        <w:ind w:left="560" w:firstLine="540"/>
        <w:jc w:val="center"/>
      </w:pPr>
      <w:r>
        <w:rPr>
          <w:rFonts w:hint="eastAsia"/>
        </w:rPr>
        <w:t>图5:模拟量三通内部配线工艺</w:t>
      </w:r>
    </w:p>
    <w:p>
      <w:pPr>
        <w:ind w:left="560" w:firstLine="540"/>
        <w:jc w:val="center"/>
      </w:pPr>
    </w:p>
    <w:p>
      <w:pPr>
        <w:ind w:left="56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传感器通过HUB接入时，图6表示HUB所有对外接口的实际定义，其中控制接口为6芯线缆，其余都为4芯线缆接口。</w:t>
      </w:r>
    </w:p>
    <w:p>
      <w:pPr>
        <w:ind w:left="560"/>
        <w:jc w:val="center"/>
      </w:pPr>
      <w:r>
        <w:object>
          <v:shape id="_x0000_i1029" o:spt="75" type="#_x0000_t75" style="height:173.95pt;width:50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图6:HUB对外接口示意图</w:t>
      </w:r>
    </w:p>
    <w:p>
      <w:pPr>
        <w:ind w:left="560"/>
        <w:jc w:val="center"/>
      </w:pPr>
    </w:p>
    <w:p>
      <w:pPr>
        <w:ind w:left="420" w:leftChars="200"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说明：HUB外接传感器时有约束条件：根据HUB外接传感器示意图，“压力3/接近”和“压力2”接口只有第④线序有效（③悬空），根据我们传感器的出线工艺约束只能接入压力相关传感器，如果需要接入行程相关传感器设备，需要使用三通模块进行转接使用。</w:t>
      </w:r>
    </w:p>
    <w:p>
      <w:pPr>
        <w:ind w:left="420" w:leftChars="200" w:firstLine="420" w:firstLineChars="200"/>
        <w:jc w:val="left"/>
        <w:rPr>
          <w:szCs w:val="21"/>
        </w:rPr>
      </w:pPr>
    </w:p>
    <w:p>
      <w:pPr>
        <w:ind w:left="420" w:leftChars="200" w:firstLine="420" w:firstLineChars="200"/>
        <w:jc w:val="left"/>
        <w:rPr>
          <w:szCs w:val="21"/>
        </w:rPr>
      </w:pPr>
    </w:p>
    <w:p>
      <w:pPr>
        <w:ind w:left="420" w:leftChars="200"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根据可配置方案，控制器和HUB模拟量传感器输入接口可以不再区分具体接入设备，对应外部标签可以进行统一按照模拟量标示。对应变更关系如下图：</w:t>
      </w:r>
    </w:p>
    <w:p>
      <w:pPr>
        <w:ind w:left="420" w:leftChars="200"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支架控制器</w:t>
      </w:r>
    </w:p>
    <w:p>
      <w:pPr>
        <w:ind w:left="420" w:leftChars="200" w:firstLine="420" w:firstLineChars="200"/>
      </w:pPr>
      <w:r>
        <w:object>
          <v:shape id="_x0000_i1030" o:spt="75" type="#_x0000_t75" style="height:239.05pt;width:433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6">
            <o:LockedField>false</o:LockedField>
          </o:OLEObject>
        </w:object>
      </w:r>
    </w:p>
    <w:p>
      <w:pPr>
        <w:ind w:left="420" w:leftChars="200" w:firstLine="420" w:firstLineChars="200"/>
        <w:jc w:val="center"/>
        <w:rPr>
          <w:szCs w:val="21"/>
        </w:rPr>
      </w:pPr>
      <w:r>
        <w:rPr>
          <w:rFonts w:hint="eastAsia"/>
        </w:rPr>
        <w:t>图7：</w:t>
      </w:r>
      <w:r>
        <w:rPr>
          <w:rFonts w:hint="eastAsia"/>
          <w:szCs w:val="21"/>
        </w:rPr>
        <w:t>控制器接口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KM1/2接口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当KM1/2接口不外接三通时，如果直接接压力传感器，只能选择KM1；如果直接接行程传感器，只能选择KM2；当KM1/2接口外接三通时可随意设置KM1或KM2。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KM3/4接口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当KM3/4接口不外接三通时，如果直接接压力传感器，只能选择KM3；如果直接接行程传感器，只能选择KM4；当KM3/4接口外接三通时可随意设置KM3或KM4。</w:t>
      </w:r>
    </w:p>
    <w:p>
      <w:pPr>
        <w:ind w:left="420" w:leftChars="200" w:firstLine="480" w:firstLineChars="200"/>
        <w:rPr>
          <w:sz w:val="24"/>
          <w:szCs w:val="24"/>
        </w:rPr>
      </w:pPr>
    </w:p>
    <w:p>
      <w:pPr>
        <w:ind w:left="420" w:leftChars="200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HUB汇接器</w:t>
      </w:r>
    </w:p>
    <w:p>
      <w:pPr>
        <w:ind w:left="420" w:leftChars="200" w:firstLine="420" w:firstLineChars="200"/>
        <w:jc w:val="center"/>
        <w:rPr>
          <w:szCs w:val="21"/>
        </w:rPr>
      </w:pPr>
      <w:r>
        <w:object>
          <v:shape id="_x0000_i1031" o:spt="75" type="#_x0000_t75" style="height:134.2pt;width:484.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>图8：</w:t>
      </w:r>
      <w:r>
        <w:rPr>
          <w:rFonts w:hint="eastAsia"/>
          <w:szCs w:val="21"/>
        </w:rPr>
        <w:t>HUB接口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HM1接口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当不接三通时此接口只能接压力传感器。当连接三通时可接入压力传感器或行程传感器。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HM2接口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当不接三通时此接口只能接压力传感器。当连接三通时可接入压力传感器或行程传感器。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HM3/4接口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当HM3/4接口不外接三通时，如果直接接压力传感器，只能选择HM3；如果直接接行程传感器，只能选择HM4；当HM3/4接口外接三通时可随意设置HM3或HM4。</w:t>
      </w:r>
    </w:p>
    <w:p>
      <w:pPr>
        <w:ind w:left="420" w:leftChars="200" w:firstLine="420" w:firstLineChars="200"/>
        <w:rPr>
          <w:szCs w:val="21"/>
        </w:rPr>
      </w:pPr>
    </w:p>
    <w:p>
      <w:pPr>
        <w:ind w:left="420" w:leftChars="200" w:firstLine="560" w:firstLineChars="200"/>
        <w:rPr>
          <w:sz w:val="28"/>
          <w:szCs w:val="28"/>
        </w:rPr>
      </w:pPr>
      <w:r>
        <w:rPr>
          <w:sz w:val="28"/>
          <w:szCs w:val="28"/>
        </w:rPr>
        <w:t>三通</w:t>
      </w:r>
    </w:p>
    <w:p>
      <w:pPr>
        <w:ind w:left="420" w:leftChars="200" w:firstLine="420" w:firstLineChars="200"/>
        <w:jc w:val="center"/>
      </w:pPr>
      <w:r>
        <w:object>
          <v:shape id="_x0000_i1032" o:spt="75" type="#_x0000_t75" style="height:179.7pt;width:245.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20">
            <o:LockedField>false</o:LockedField>
          </o:OLEObject>
        </w:objec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如图所示，当三通接到控制器的KM1/2时，左侧接口为控制器的KM1，只能接压力传感器，右侧接口为控制器的KM2，只能接行程传感器；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当三通接到控制器的KM3/4时，左侧接口为控制器的KM3，只能接压力传感器，右侧接口为控制器的KM4，只能接行程传感器；</w:t>
      </w:r>
    </w:p>
    <w:p>
      <w:pPr>
        <w:ind w:left="420" w:leftChars="2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当三通接到HUB的HM3/4时，左侧接口为控制器的HM3，只能接压力传感器，右侧接口为控制器的HM4，只能接行程传感器。</w:t>
      </w:r>
    </w:p>
    <w:p>
      <w:pPr>
        <w:ind w:left="420" w:firstLine="420"/>
        <w:rPr>
          <w:szCs w:val="21"/>
        </w:rPr>
      </w:pPr>
    </w:p>
    <w:p>
      <w:pPr>
        <w:pStyle w:val="2"/>
        <w:numPr>
          <w:ilvl w:val="0"/>
          <w:numId w:val="1"/>
        </w:numPr>
        <w:spacing w:line="360" w:lineRule="auto"/>
        <w:jc w:val="both"/>
        <w:rPr>
          <w:rFonts w:ascii="黑体" w:hAnsi="Times New Roman" w:eastAsia="黑体" w:cs="Times New Roman"/>
          <w:sz w:val="32"/>
          <w:szCs w:val="32"/>
        </w:rPr>
      </w:pPr>
      <w:bookmarkStart w:id="2" w:name="_Toc23860534"/>
      <w:r>
        <w:rPr>
          <w:rFonts w:hint="eastAsia"/>
          <w:sz w:val="32"/>
          <w:szCs w:val="32"/>
        </w:rPr>
        <w:t>运行逻辑</w:t>
      </w:r>
      <w:bookmarkEnd w:id="2"/>
    </w:p>
    <w:p>
      <w:pPr>
        <w:pStyle w:val="26"/>
        <w:ind w:left="420" w:leftChars="200" w:firstLine="562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 模拟量传感器的接入方式</w:t>
      </w:r>
    </w:p>
    <w:p>
      <w:pPr>
        <w:pStyle w:val="26"/>
        <w:ind w:left="420" w:left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控制器最多可以接入四路模拟量，HUB可以接入四路模拟量，模拟量传感器可以设置的接口输入参数分别对应控制器的“KM1---KM4（表示控制器模拟量输入</w:t>
      </w:r>
      <w:r>
        <w:rPr>
          <w:rFonts w:hint="eastAsia"/>
          <w:sz w:val="28"/>
          <w:szCs w:val="28"/>
          <w:lang w:eastAsia="zh-CN"/>
        </w:rPr>
        <w:t>通道</w:t>
      </w:r>
      <w:r>
        <w:rPr>
          <w:rFonts w:hint="eastAsia"/>
          <w:sz w:val="28"/>
          <w:szCs w:val="28"/>
        </w:rPr>
        <w:t>，下同不再赘述）”和HUB的“HM1-HM4（表示HUB模拟量输入</w:t>
      </w:r>
      <w:r>
        <w:rPr>
          <w:rFonts w:hint="eastAsia"/>
          <w:sz w:val="28"/>
          <w:szCs w:val="28"/>
          <w:lang w:eastAsia="zh-CN"/>
        </w:rPr>
        <w:t>通道</w:t>
      </w:r>
      <w:r>
        <w:rPr>
          <w:rFonts w:hint="eastAsia"/>
          <w:sz w:val="28"/>
          <w:szCs w:val="28"/>
        </w:rPr>
        <w:t>，下同不再赘述）”输入接口。</w:t>
      </w:r>
    </w:p>
    <w:p>
      <w:pPr>
        <w:pStyle w:val="26"/>
        <w:ind w:left="420" w:left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可配置的参数输入选项：【无、KM1、KM2、KM3、KM4、HM1、HM2、HM3、HM4】，KM1- KM4表示控制器上的输入接口，HM1- HM 4表示HUB上的输入接口。</w:t>
      </w:r>
    </w:p>
    <w:p>
      <w:pPr>
        <w:pStyle w:val="26"/>
        <w:ind w:left="420" w:leftChars="200" w:firstLine="562"/>
        <w:jc w:val="left"/>
        <w:rPr>
          <w:b/>
          <w:bCs/>
          <w:sz w:val="28"/>
          <w:szCs w:val="28"/>
          <w:highlight w:val="yellow"/>
        </w:rPr>
      </w:pPr>
      <w:r>
        <w:rPr>
          <w:rFonts w:hint="eastAsia"/>
          <w:b/>
          <w:bCs/>
          <w:sz w:val="28"/>
          <w:szCs w:val="28"/>
          <w:highlight w:val="yellow"/>
        </w:rPr>
        <w:t>3.2 通讯类传感器的接入方式</w:t>
      </w:r>
    </w:p>
    <w:p>
      <w:pPr>
        <w:pStyle w:val="26"/>
        <w:ind w:left="420" w:left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此处所指的通讯类传感器，包括倾角传感器、高度传感器两种。</w:t>
      </w:r>
    </w:p>
    <w:p>
      <w:pPr>
        <w:pStyle w:val="26"/>
        <w:ind w:left="420" w:left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UB倾角1接口最多可以串行方式接入四路通讯类传感器，HUB倾角2接口可以接入一路通讯类传感器，五种通讯类传感器分别作为系统的5个通讯类传感器输入，对应可以设置的接口输入参数分别对应“HT1---HT5（表示与HUB以通讯输入方式的传感器，下同不再赘述）”。</w:t>
      </w:r>
    </w:p>
    <w:p>
      <w:pPr>
        <w:pStyle w:val="26"/>
        <w:ind w:left="420" w:leftChars="200"/>
        <w:jc w:val="center"/>
        <w:rPr>
          <w:sz w:val="28"/>
          <w:szCs w:val="28"/>
        </w:rPr>
      </w:pPr>
      <w:r>
        <w:object>
          <v:shape id="_x0000_i1033" o:spt="75" type="#_x0000_t75" style="height:284.7pt;width:276.2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Visio.Drawing.11" ShapeID="_x0000_i1033" DrawAspect="Content" ObjectID="_1468075733" r:id="rId22">
            <o:LockedField>false</o:LockedField>
          </o:OLEObject>
        </w:object>
      </w:r>
    </w:p>
    <w:p>
      <w:pPr>
        <w:pStyle w:val="26"/>
        <w:ind w:left="420" w:left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支架控制器上的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红外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接口,也能以串行方式接入6个通讯类传感器，对应可以设置的接口输入参数分别对应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  <w:highlight w:val="yellow"/>
        </w:rPr>
        <w:t>KT1-KT6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(表示与控制器以通讯输入方式接入的传感器，下同不再赘述)。如下图所示:</w:t>
      </w:r>
    </w:p>
    <w:p>
      <w:pPr>
        <w:pStyle w:val="26"/>
        <w:ind w:left="420" w:leftChars="200"/>
        <w:jc w:val="center"/>
        <w:rPr>
          <w:sz w:val="28"/>
          <w:szCs w:val="28"/>
        </w:rPr>
      </w:pPr>
      <w:r>
        <w:object>
          <v:shape id="_x0000_i1034" o:spt="75" type="#_x0000_t75" style="height:296.05pt;width:175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Visio.Drawing.11" ShapeID="_x0000_i1034" DrawAspect="Content" ObjectID="_1468075734" r:id="rId24">
            <o:LockedField>false</o:LockedField>
          </o:OLEObject>
        </w:object>
      </w:r>
    </w:p>
    <w:p>
      <w:pPr>
        <w:pStyle w:val="26"/>
        <w:ind w:left="420" w:left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可配置的参数输入选项：【无、HT1、HT2、HT3、HT 4、HT5、</w:t>
      </w:r>
      <w:r>
        <w:rPr>
          <w:rFonts w:hint="eastAsia"/>
          <w:sz w:val="28"/>
          <w:szCs w:val="28"/>
          <w:highlight w:val="yellow"/>
        </w:rPr>
        <w:t>KT1、KT2、KT3、KT4、KT5、KT6</w:t>
      </w:r>
      <w:r>
        <w:rPr>
          <w:rFonts w:hint="eastAsia"/>
          <w:sz w:val="28"/>
          <w:szCs w:val="28"/>
        </w:rPr>
        <w:t>】。</w:t>
      </w:r>
    </w:p>
    <w:p>
      <w:pPr>
        <w:pStyle w:val="2"/>
        <w:numPr>
          <w:ilvl w:val="0"/>
          <w:numId w:val="1"/>
        </w:numPr>
        <w:spacing w:line="360" w:lineRule="auto"/>
        <w:jc w:val="both"/>
        <w:rPr>
          <w:rFonts w:ascii="黑体" w:hAnsi="Times New Roman" w:eastAsia="黑体" w:cs="Times New Roman"/>
          <w:sz w:val="32"/>
          <w:szCs w:val="32"/>
        </w:rPr>
      </w:pPr>
      <w:bookmarkStart w:id="3" w:name="_Toc23860535"/>
      <w:r>
        <w:rPr>
          <w:rFonts w:hint="eastAsia" w:ascii="黑体" w:hAnsi="Times New Roman" w:eastAsia="黑体" w:cs="Times New Roman"/>
          <w:sz w:val="32"/>
          <w:szCs w:val="32"/>
        </w:rPr>
        <w:t>参数介绍</w:t>
      </w:r>
      <w:bookmarkEnd w:id="3"/>
    </w:p>
    <w:p>
      <w:pPr>
        <w:pStyle w:val="26"/>
        <w:ind w:left="454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为实现接口配置功能，增加“传感器接口配置”菜单</w:t>
      </w:r>
      <w:r>
        <w:rPr>
          <w:rFonts w:hint="eastAsia"/>
          <w:sz w:val="28"/>
          <w:szCs w:val="28"/>
          <w:lang w:eastAsia="zh-CN"/>
        </w:rPr>
        <w:t>项</w:t>
      </w:r>
      <w:r>
        <w:rPr>
          <w:rFonts w:hint="eastAsia"/>
          <w:sz w:val="28"/>
          <w:szCs w:val="28"/>
        </w:rPr>
        <w:t>。相关参数，详细介绍如下。</w:t>
      </w:r>
    </w:p>
    <w:p>
      <w:pPr>
        <w:spacing w:beforeLines="50" w:afterLines="50" w:line="360" w:lineRule="auto"/>
        <w:ind w:firstLine="281" w:firstLineChars="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1、“传感器接口配置”中的相关参数</w:t>
      </w:r>
    </w:p>
    <w:p>
      <w:pPr>
        <w:ind w:firstLine="420" w:firstLineChars="150"/>
        <w:rPr>
          <w:b/>
          <w:i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b/>
          <w:i/>
          <w:sz w:val="28"/>
          <w:szCs w:val="28"/>
        </w:rPr>
        <w:t>模拟量传感器相关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前柱压力</w:t>
      </w:r>
      <w:r>
        <w:rPr>
          <w:rFonts w:hint="eastAsia"/>
          <w:b/>
          <w:sz w:val="28"/>
          <w:szCs w:val="28"/>
          <w:highlight w:val="yellow"/>
          <w:lang w:eastAsia="zh-CN"/>
        </w:rPr>
        <w:t>（</w:t>
      </w:r>
      <w:r>
        <w:rPr>
          <w:rFonts w:hint="eastAsia"/>
          <w:b/>
          <w:sz w:val="28"/>
          <w:szCs w:val="28"/>
          <w:highlight w:val="yellow"/>
        </w:rPr>
        <w:t>左前压力</w:t>
      </w:r>
      <w:r>
        <w:rPr>
          <w:rFonts w:hint="eastAsia"/>
          <w:b/>
          <w:sz w:val="28"/>
          <w:szCs w:val="28"/>
          <w:highlight w:val="yellow"/>
          <w:lang w:eastAsia="zh-CN"/>
        </w:rPr>
        <w:t>）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参数意义：表示前立柱</w:t>
      </w:r>
      <w:r>
        <w:rPr>
          <w:rFonts w:hint="eastAsia"/>
          <w:sz w:val="28"/>
          <w:szCs w:val="28"/>
          <w:highlight w:val="yellow"/>
        </w:rPr>
        <w:t>左侧</w:t>
      </w:r>
      <w:r>
        <w:rPr>
          <w:rFonts w:hint="eastAsia"/>
          <w:sz w:val="28"/>
          <w:szCs w:val="28"/>
        </w:rPr>
        <w:t>压力传感器接口输入通道(对于两柱支架立柱压力表示为前柱)。</w:t>
      </w:r>
    </w:p>
    <w:p>
      <w:pPr>
        <w:pStyle w:val="26"/>
        <w:ind w:left="18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备注：左前压力传感器与右前压力传感器均参与逻辑，取两者间的</w:t>
      </w:r>
      <w:r>
        <w:rPr>
          <w:rFonts w:hint="eastAsia"/>
          <w:sz w:val="28"/>
          <w:szCs w:val="28"/>
          <w:highlight w:val="yellow"/>
        </w:rPr>
        <w:t>最大值</w:t>
      </w:r>
      <w:r>
        <w:rPr>
          <w:rFonts w:hint="eastAsia"/>
          <w:sz w:val="28"/>
          <w:szCs w:val="28"/>
        </w:rPr>
        <w:t>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右前压力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参数意义：表示前立柱</w:t>
      </w:r>
      <w:r>
        <w:rPr>
          <w:rFonts w:hint="eastAsia"/>
          <w:sz w:val="28"/>
          <w:szCs w:val="28"/>
          <w:highlight w:val="yellow"/>
        </w:rPr>
        <w:t>右侧压力传感器</w:t>
      </w:r>
      <w:r>
        <w:rPr>
          <w:rFonts w:hint="eastAsia"/>
          <w:sz w:val="28"/>
          <w:szCs w:val="28"/>
        </w:rPr>
        <w:t>接口输入通道(对于两柱支架立柱压力表示为前柱)。</w:t>
      </w:r>
    </w:p>
    <w:p>
      <w:pPr>
        <w:pStyle w:val="26"/>
        <w:ind w:left="18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备注：左前压力传感器与右前压力传感器均参与逻辑，取两者间的</w:t>
      </w:r>
      <w:r>
        <w:rPr>
          <w:rFonts w:hint="eastAsia"/>
          <w:sz w:val="28"/>
          <w:szCs w:val="28"/>
          <w:highlight w:val="yellow"/>
        </w:rPr>
        <w:t>最大值</w:t>
      </w:r>
      <w:r>
        <w:rPr>
          <w:rFonts w:hint="eastAsia"/>
          <w:sz w:val="28"/>
          <w:szCs w:val="28"/>
        </w:rPr>
        <w:t>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spacing w:beforeLines="50" w:afterLines="50" w:line="360" w:lineRule="auto"/>
        <w:ind w:left="1399" w:firstLine="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  <w:lang w:eastAsia="zh-CN"/>
        </w:rPr>
        <w:t>后</w:t>
      </w:r>
      <w:r>
        <w:rPr>
          <w:rFonts w:hint="eastAsia"/>
          <w:b/>
          <w:sz w:val="28"/>
          <w:szCs w:val="28"/>
          <w:highlight w:val="yellow"/>
        </w:rPr>
        <w:t>柱压力</w:t>
      </w:r>
      <w:r>
        <w:rPr>
          <w:rFonts w:hint="eastAsia"/>
          <w:b/>
          <w:sz w:val="28"/>
          <w:szCs w:val="28"/>
          <w:highlight w:val="yellow"/>
          <w:lang w:eastAsia="zh-CN"/>
        </w:rPr>
        <w:t>（</w:t>
      </w:r>
      <w:r>
        <w:rPr>
          <w:rFonts w:hint="eastAsia"/>
          <w:b/>
          <w:sz w:val="28"/>
          <w:szCs w:val="28"/>
          <w:highlight w:val="yellow"/>
        </w:rPr>
        <w:t>左后压力</w:t>
      </w:r>
      <w:r>
        <w:rPr>
          <w:rFonts w:hint="eastAsia"/>
          <w:b/>
          <w:sz w:val="28"/>
          <w:szCs w:val="28"/>
          <w:highlight w:val="yellow"/>
          <w:lang w:eastAsia="zh-CN"/>
        </w:rPr>
        <w:t>）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参数意义：表示后立柱</w:t>
      </w:r>
      <w:r>
        <w:rPr>
          <w:rFonts w:hint="eastAsia"/>
          <w:sz w:val="28"/>
          <w:szCs w:val="28"/>
          <w:highlight w:val="yellow"/>
        </w:rPr>
        <w:t>左侧</w:t>
      </w:r>
      <w:r>
        <w:rPr>
          <w:rFonts w:hint="eastAsia"/>
          <w:sz w:val="28"/>
          <w:szCs w:val="28"/>
        </w:rPr>
        <w:t>压力传感器接口输入通道。</w:t>
      </w:r>
    </w:p>
    <w:p>
      <w:pPr>
        <w:pStyle w:val="26"/>
        <w:ind w:left="18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备注：左后压力传感器与右后压力传感器均参与逻辑，取两者间的</w:t>
      </w:r>
      <w:r>
        <w:rPr>
          <w:rFonts w:hint="eastAsia"/>
          <w:sz w:val="28"/>
          <w:szCs w:val="28"/>
          <w:highlight w:val="yellow"/>
        </w:rPr>
        <w:t>最大值</w:t>
      </w:r>
      <w:r>
        <w:rPr>
          <w:rFonts w:hint="eastAsia"/>
          <w:sz w:val="28"/>
          <w:szCs w:val="28"/>
        </w:rPr>
        <w:t>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右后压力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参数意义：表示后立柱</w:t>
      </w:r>
      <w:r>
        <w:rPr>
          <w:rFonts w:hint="eastAsia"/>
          <w:sz w:val="28"/>
          <w:szCs w:val="28"/>
          <w:highlight w:val="yellow"/>
        </w:rPr>
        <w:t>右侧</w:t>
      </w:r>
      <w:r>
        <w:rPr>
          <w:rFonts w:hint="eastAsia"/>
          <w:sz w:val="28"/>
          <w:szCs w:val="28"/>
        </w:rPr>
        <w:t>压力传感器接口输入通道。</w:t>
      </w:r>
    </w:p>
    <w:p>
      <w:pPr>
        <w:pStyle w:val="26"/>
        <w:ind w:left="18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备注：左后压力传感器与右后压力传感器均参与逻辑，取两者间的</w:t>
      </w:r>
      <w:r>
        <w:rPr>
          <w:rFonts w:hint="eastAsia"/>
          <w:sz w:val="28"/>
          <w:szCs w:val="28"/>
          <w:highlight w:val="yellow"/>
        </w:rPr>
        <w:t>最大值</w:t>
      </w:r>
      <w:r>
        <w:rPr>
          <w:rFonts w:hint="eastAsia"/>
          <w:sz w:val="28"/>
          <w:szCs w:val="28"/>
        </w:rPr>
        <w:t>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推移行程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参数意义：表示推移或拉架位移的行程传感器接口输入通道。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插板行程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参数意义：表示插板伸收动作行程传感器接口输入通道。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护帮行程（预留，暂无实际逻辑）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参数意义：表示护帮伸收位移状态的行程传感器接口输入通道。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触</w:t>
      </w:r>
      <w:r>
        <w:rPr>
          <w:rFonts w:hint="eastAsia"/>
          <w:b/>
          <w:sz w:val="28"/>
          <w:szCs w:val="28"/>
        </w:rPr>
        <w:t>帮压力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参数意义：表示护帮伸到位后接触煤壁的压力传感器接口输入通道。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收</w:t>
      </w:r>
      <w:r>
        <w:rPr>
          <w:rFonts w:hint="eastAsia"/>
          <w:b/>
          <w:sz w:val="28"/>
          <w:szCs w:val="28"/>
        </w:rPr>
        <w:t>帮压力（预留）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参数意义：表示护帮</w:t>
      </w:r>
      <w:r>
        <w:rPr>
          <w:rFonts w:hint="eastAsia"/>
          <w:sz w:val="28"/>
          <w:szCs w:val="28"/>
          <w:lang w:eastAsia="zh-CN"/>
        </w:rPr>
        <w:t>收</w:t>
      </w:r>
      <w:r>
        <w:rPr>
          <w:rFonts w:hint="eastAsia"/>
          <w:sz w:val="28"/>
          <w:szCs w:val="28"/>
        </w:rPr>
        <w:t>到位后的压力传感器接口输入通道。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护帮接近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参数意义：表示护帮收到位状态的传感器接口输入通道。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伸缩行程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参数意义：表示伸缩梁伸收位移的行程传感器接口输入通道。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伸缩</w:t>
      </w:r>
      <w:r>
        <w:rPr>
          <w:rFonts w:hint="eastAsia"/>
          <w:b/>
          <w:sz w:val="28"/>
          <w:szCs w:val="28"/>
          <w:lang w:eastAsia="zh-CN"/>
        </w:rPr>
        <w:t>压力</w:t>
      </w:r>
      <w:r>
        <w:rPr>
          <w:rFonts w:hint="eastAsia"/>
          <w:b/>
          <w:sz w:val="28"/>
          <w:szCs w:val="28"/>
        </w:rPr>
        <w:t>（预留，暂无实际逻辑）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参数意义：表示伸缩梁</w:t>
      </w:r>
      <w:r>
        <w:rPr>
          <w:rFonts w:hint="eastAsia"/>
          <w:sz w:val="28"/>
          <w:szCs w:val="28"/>
          <w:lang w:eastAsia="zh-CN"/>
        </w:rPr>
        <w:t>收到位后压力</w:t>
      </w:r>
      <w:r>
        <w:rPr>
          <w:rFonts w:hint="eastAsia"/>
          <w:sz w:val="28"/>
          <w:szCs w:val="28"/>
        </w:rPr>
        <w:t>传感器接口输入通道。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伸缩接近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参数意义：表示伸缩梁收到位状态的接近传感器接口输入通道。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前梁压力（预留）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参数意义：表示</w:t>
      </w:r>
      <w:r>
        <w:rPr>
          <w:rFonts w:hint="eastAsia"/>
          <w:sz w:val="28"/>
          <w:szCs w:val="28"/>
          <w:lang w:eastAsia="zh-CN"/>
        </w:rPr>
        <w:t>前梁伸到位后接顶的压力</w:t>
      </w:r>
      <w:r>
        <w:rPr>
          <w:rFonts w:hint="eastAsia"/>
          <w:sz w:val="28"/>
          <w:szCs w:val="28"/>
        </w:rPr>
        <w:t>传感器接口输入通道。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设置范围：本地/全面（无、KM1、KM2、KM3、KM4、HM1、HM2、HM3、HM4）。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0"/>
        </w:numPr>
        <w:ind w:left="1440" w:leftChars="0"/>
        <w:rPr>
          <w:sz w:val="28"/>
          <w:szCs w:val="28"/>
        </w:rPr>
      </w:pPr>
    </w:p>
    <w:p>
      <w:pPr>
        <w:ind w:left="840"/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角度传感器输入相关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底座</w:t>
      </w:r>
      <w:r>
        <w:rPr>
          <w:rFonts w:hint="eastAsia"/>
          <w:b/>
          <w:sz w:val="28"/>
          <w:szCs w:val="28"/>
          <w:lang w:eastAsia="zh-CN"/>
        </w:rPr>
        <w:t>倾角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参数意义：底座角度传感器对应接入顺序。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设置范围：本地/全面（无、HT1、HT2、HT3、HT4、HT5、</w:t>
      </w:r>
      <w:r>
        <w:rPr>
          <w:rFonts w:hint="eastAsia"/>
          <w:sz w:val="28"/>
          <w:szCs w:val="28"/>
          <w:highlight w:val="yellow"/>
        </w:rPr>
        <w:t>KT1、KT2、KT3、KT4、KT5、KT6</w:t>
      </w:r>
      <w:r>
        <w:rPr>
          <w:rFonts w:hint="eastAsia"/>
          <w:sz w:val="28"/>
          <w:szCs w:val="28"/>
        </w:rPr>
        <w:t>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掩梁</w:t>
      </w:r>
      <w:r>
        <w:rPr>
          <w:rFonts w:hint="eastAsia"/>
          <w:b/>
          <w:sz w:val="28"/>
          <w:szCs w:val="28"/>
          <w:lang w:eastAsia="zh-CN"/>
        </w:rPr>
        <w:t>倾角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参数意义：掩护梁角度传感器对应接入顺序。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设置范围：本地/全面（无、HT1、HT2、HT3、HT4、HT5、</w:t>
      </w:r>
      <w:r>
        <w:rPr>
          <w:rFonts w:hint="eastAsia"/>
          <w:sz w:val="28"/>
          <w:szCs w:val="28"/>
          <w:highlight w:val="yellow"/>
        </w:rPr>
        <w:t>KT1、KT2、KT3、KT4、KT5、KT6</w:t>
      </w:r>
      <w:r>
        <w:rPr>
          <w:rFonts w:hint="eastAsia"/>
          <w:sz w:val="28"/>
          <w:szCs w:val="28"/>
        </w:rPr>
        <w:t>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顶梁</w:t>
      </w:r>
      <w:r>
        <w:rPr>
          <w:rFonts w:hint="eastAsia"/>
          <w:b/>
          <w:sz w:val="28"/>
          <w:szCs w:val="28"/>
          <w:lang w:eastAsia="zh-CN"/>
        </w:rPr>
        <w:t>倾角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参数意义：顶梁角度传感器对应接入顺序。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设置范围：本地/全面（无、HT1、HT2、HT3、HT4、HT5、、</w:t>
      </w:r>
      <w:r>
        <w:rPr>
          <w:rFonts w:hint="eastAsia"/>
          <w:sz w:val="28"/>
          <w:szCs w:val="28"/>
          <w:highlight w:val="yellow"/>
        </w:rPr>
        <w:t>KT1、KT2、KT3、KT4、KT5、KT6</w:t>
      </w:r>
      <w:r>
        <w:rPr>
          <w:rFonts w:hint="eastAsia"/>
          <w:sz w:val="28"/>
          <w:szCs w:val="28"/>
        </w:rPr>
        <w:t>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尾梁</w:t>
      </w:r>
      <w:r>
        <w:rPr>
          <w:rFonts w:hint="eastAsia"/>
          <w:b/>
          <w:sz w:val="28"/>
          <w:szCs w:val="28"/>
          <w:lang w:eastAsia="zh-CN"/>
        </w:rPr>
        <w:t>倾角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参数意义：尾梁角度传感器对应接入顺序。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设置范围：本地/全面（无、HT1、HT2、HT3、HT4、HT5、、</w:t>
      </w:r>
      <w:r>
        <w:rPr>
          <w:rFonts w:hint="eastAsia"/>
          <w:sz w:val="28"/>
          <w:szCs w:val="28"/>
          <w:highlight w:val="yellow"/>
        </w:rPr>
        <w:t>KT1、KT2、KT3、KT4、KT5、KT6</w:t>
      </w:r>
      <w:r>
        <w:rPr>
          <w:rFonts w:hint="eastAsia"/>
          <w:sz w:val="28"/>
          <w:szCs w:val="28"/>
        </w:rPr>
        <w:t>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连杆</w:t>
      </w:r>
      <w:r>
        <w:rPr>
          <w:rFonts w:hint="eastAsia"/>
          <w:b/>
          <w:sz w:val="28"/>
          <w:szCs w:val="28"/>
          <w:lang w:eastAsia="zh-CN"/>
        </w:rPr>
        <w:t>倾角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参数意义：连杆角度传感器对应接入顺序。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设置范围：本地/全面（无、HT1、HT2、HT3、HT4、HT5、、</w:t>
      </w:r>
      <w:r>
        <w:rPr>
          <w:rFonts w:hint="eastAsia"/>
          <w:sz w:val="28"/>
          <w:szCs w:val="28"/>
          <w:highlight w:val="yellow"/>
        </w:rPr>
        <w:t>KT1、KT2、KT3、KT4、KT5、KT6</w:t>
      </w:r>
      <w:r>
        <w:rPr>
          <w:rFonts w:hint="eastAsia"/>
          <w:sz w:val="28"/>
          <w:szCs w:val="28"/>
        </w:rPr>
        <w:t>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默认参数：无</w:t>
      </w:r>
    </w:p>
    <w:p>
      <w:pPr>
        <w:pStyle w:val="26"/>
        <w:ind w:left="1440" w:firstLine="0" w:firstLineChars="0"/>
        <w:rPr>
          <w:sz w:val="28"/>
          <w:szCs w:val="28"/>
        </w:rPr>
      </w:pPr>
    </w:p>
    <w:p>
      <w:pPr>
        <w:ind w:left="840"/>
        <w:rPr>
          <w:b/>
          <w:i/>
          <w:strike/>
          <w:dstrike w:val="0"/>
          <w:sz w:val="28"/>
          <w:szCs w:val="28"/>
          <w:highlight w:val="yellow"/>
        </w:rPr>
      </w:pPr>
      <w:r>
        <w:rPr>
          <w:rFonts w:hint="eastAsia"/>
          <w:b/>
          <w:i/>
          <w:strike/>
          <w:dstrike w:val="0"/>
          <w:sz w:val="28"/>
          <w:szCs w:val="28"/>
          <w:highlight w:val="yellow"/>
        </w:rPr>
        <w:t>高度传感器输入相关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trike/>
          <w:dstrike w:val="0"/>
          <w:sz w:val="28"/>
          <w:szCs w:val="28"/>
          <w:highlight w:val="yellow"/>
        </w:rPr>
      </w:pPr>
      <w:r>
        <w:rPr>
          <w:rFonts w:hint="eastAsia"/>
          <w:b/>
          <w:strike/>
          <w:dstrike w:val="0"/>
          <w:sz w:val="28"/>
          <w:szCs w:val="28"/>
          <w:highlight w:val="yellow"/>
        </w:rPr>
        <w:t>支架高度</w:t>
      </w:r>
    </w:p>
    <w:p>
      <w:pPr>
        <w:pStyle w:val="26"/>
        <w:numPr>
          <w:ilvl w:val="0"/>
          <w:numId w:val="4"/>
        </w:numPr>
        <w:ind w:firstLineChars="0"/>
        <w:rPr>
          <w:strike/>
          <w:dstrike w:val="0"/>
          <w:sz w:val="28"/>
          <w:szCs w:val="28"/>
        </w:rPr>
      </w:pPr>
      <w:r>
        <w:rPr>
          <w:rFonts w:hint="eastAsia"/>
          <w:strike/>
          <w:dstrike w:val="0"/>
          <w:sz w:val="28"/>
          <w:szCs w:val="28"/>
        </w:rPr>
        <w:t>参数意义：支架高度传感器对应接入顺序。</w:t>
      </w:r>
    </w:p>
    <w:p>
      <w:pPr>
        <w:pStyle w:val="26"/>
        <w:numPr>
          <w:ilvl w:val="0"/>
          <w:numId w:val="4"/>
        </w:numPr>
        <w:ind w:firstLineChars="0"/>
        <w:rPr>
          <w:strike/>
          <w:dstrike w:val="0"/>
          <w:sz w:val="28"/>
          <w:szCs w:val="28"/>
        </w:rPr>
      </w:pPr>
      <w:r>
        <w:rPr>
          <w:rFonts w:hint="eastAsia"/>
          <w:strike/>
          <w:dstrike w:val="0"/>
          <w:sz w:val="28"/>
          <w:szCs w:val="28"/>
        </w:rPr>
        <w:t>设置范围：本地/全面（无、HT1、HT2、HT3、HT4、HT5、、</w:t>
      </w:r>
      <w:r>
        <w:rPr>
          <w:rFonts w:hint="eastAsia"/>
          <w:strike/>
          <w:dstrike w:val="0"/>
          <w:sz w:val="28"/>
          <w:szCs w:val="28"/>
          <w:highlight w:val="yellow"/>
        </w:rPr>
        <w:t>KT1、KT2、KT3、KT4、KT5、KT6</w:t>
      </w:r>
      <w:r>
        <w:rPr>
          <w:rFonts w:hint="eastAsia"/>
          <w:strike/>
          <w:dstrike w:val="0"/>
          <w:sz w:val="28"/>
          <w:szCs w:val="28"/>
        </w:rPr>
        <w:t>）。</w:t>
      </w:r>
    </w:p>
    <w:p>
      <w:pPr>
        <w:pStyle w:val="26"/>
        <w:numPr>
          <w:ilvl w:val="0"/>
          <w:numId w:val="4"/>
        </w:numPr>
        <w:ind w:firstLineChars="0"/>
        <w:rPr>
          <w:strike/>
          <w:dstrike w:val="0"/>
          <w:sz w:val="28"/>
          <w:szCs w:val="28"/>
        </w:rPr>
      </w:pPr>
      <w:r>
        <w:rPr>
          <w:rFonts w:hint="eastAsia"/>
          <w:strike/>
          <w:dstrike w:val="0"/>
          <w:sz w:val="28"/>
          <w:szCs w:val="28"/>
        </w:rPr>
        <w:t>默认参数：无</w:t>
      </w:r>
    </w:p>
    <w:p>
      <w:pPr>
        <w:pStyle w:val="26"/>
        <w:ind w:left="1440" w:firstLine="0" w:firstLineChars="0"/>
        <w:rPr>
          <w:sz w:val="28"/>
          <w:szCs w:val="28"/>
        </w:rPr>
      </w:pPr>
    </w:p>
    <w:p>
      <w:pPr>
        <w:ind w:left="840"/>
        <w:rPr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服务功能</w:t>
      </w:r>
    </w:p>
    <w:p>
      <w:pPr>
        <w:pStyle w:val="26"/>
        <w:numPr>
          <w:ilvl w:val="0"/>
          <w:numId w:val="3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清除接口设置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参数意义：清除所有传感器接口配置数据，即所有传感器配置接口数据恢复为默认参数：无（服务功能）。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设置范围：本地/全面</w:t>
      </w:r>
    </w:p>
    <w:p>
      <w:pPr>
        <w:pStyle w:val="26"/>
        <w:ind w:left="1440" w:firstLine="0" w:firstLineChars="0"/>
        <w:rPr>
          <w:sz w:val="28"/>
          <w:szCs w:val="28"/>
        </w:rPr>
      </w:pPr>
    </w:p>
    <w:p>
      <w:pPr>
        <w:spacing w:beforeLines="50" w:afterLines="50" w:line="360" w:lineRule="auto"/>
        <w:ind w:firstLine="281" w:firstLineChars="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2、“本架服务”中的相关参数</w:t>
      </w:r>
    </w:p>
    <w:p>
      <w:pPr>
        <w:spacing w:beforeLines="50" w:afterLines="50" w:line="360" w:lineRule="auto"/>
        <w:ind w:firstLine="281" w:firstLineChars="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“传感器接口”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参数意义：将本架接口设置表传送给其它支架控制器（屏幕显示信息有限，不能显示全部的参数意义信息）。</w:t>
      </w:r>
    </w:p>
    <w:p>
      <w:pPr>
        <w:pStyle w:val="2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设置范围：左架、右架、全（工作）面</w:t>
      </w:r>
      <w:bookmarkStart w:id="4" w:name="_Toc23860536"/>
    </w:p>
    <w:p>
      <w:pPr>
        <w:pStyle w:val="26"/>
        <w:numPr>
          <w:ilvl w:val="0"/>
          <w:numId w:val="0"/>
        </w:numPr>
        <w:ind w:left="1440" w:leftChars="0"/>
        <w:rPr>
          <w:sz w:val="28"/>
          <w:szCs w:val="28"/>
        </w:rPr>
      </w:pPr>
    </w:p>
    <w:p>
      <w:pPr>
        <w:ind w:firstLine="720" w:firstLineChars="300"/>
        <w:rPr>
          <w:sz w:val="24"/>
          <w:szCs w:val="24"/>
        </w:rPr>
      </w:pPr>
    </w:p>
    <w:p>
      <w:p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另：表格格式的参数表详见《附录1：相关参数表》</w:t>
      </w:r>
    </w:p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  <w:spacing w:line="360" w:lineRule="auto"/>
        <w:jc w:val="both"/>
        <w:rPr>
          <w:rFonts w:ascii="黑体" w:hAnsi="Times New Roman" w:eastAsia="黑体" w:cs="Times New Roman"/>
          <w:sz w:val="32"/>
          <w:szCs w:val="32"/>
        </w:rPr>
      </w:pPr>
      <w:r>
        <w:rPr>
          <w:rFonts w:hint="eastAsia" w:ascii="黑体" w:hAnsi="Times New Roman" w:eastAsia="黑体" w:cs="Times New Roman"/>
          <w:sz w:val="32"/>
          <w:szCs w:val="32"/>
        </w:rPr>
        <w:t>其余特殊情况说明</w:t>
      </w:r>
      <w:bookmarkEnd w:id="4"/>
    </w:p>
    <w:p>
      <w:pPr>
        <w:pStyle w:val="2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传感器接口位置不能重复（参数为“无”除外，例如：前压力已经设置为“KM1”，则其它模拟量相关传感器不能再设置为“KM1”）。</w:t>
      </w:r>
    </w:p>
    <w:p>
      <w:pPr>
        <w:pStyle w:val="2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传感器接口设置的参数需要与实际安装位置对应，设置错误会引起传感器采集信息与实际不对应（例如：前立柱压力设置为“KM1”，实际“KM1”位置安装的是后立柱压力传感器，导致对应前压力显示不正确）。</w:t>
      </w:r>
    </w:p>
    <w:p>
      <w:pPr>
        <w:pStyle w:val="2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UB倾角1接口最多可以串行方式接入四路角度传感器，但是不能凭空产生无效的传感器数据（例如：倾角1接口只接两个传感器，但是设置某一个传感器接口不是这两个实际接入位置的传感器，控制器会无法采集到某一个传感器的</w:t>
      </w:r>
      <w:r>
        <w:rPr>
          <w:rFonts w:hint="eastAsia"/>
          <w:sz w:val="28"/>
          <w:szCs w:val="28"/>
          <w:lang w:eastAsia="zh-CN"/>
        </w:rPr>
        <w:t>正常</w:t>
      </w:r>
      <w:r>
        <w:rPr>
          <w:rFonts w:hint="eastAsia"/>
          <w:sz w:val="28"/>
          <w:szCs w:val="28"/>
        </w:rPr>
        <w:t>状态）。</w:t>
      </w:r>
    </w:p>
    <w:p>
      <w:pPr>
        <w:pStyle w:val="2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本文档只是对传感器数据采集功能的配置，不参与采集后的控制逻辑相关。</w:t>
      </w:r>
    </w:p>
    <w:p>
      <w:pPr>
        <w:pStyle w:val="2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传感器默认配置参数可能与现场实际安装方式不一致，会增加参数配置的工作量。</w:t>
      </w:r>
    </w:p>
    <w:p>
      <w:pPr>
        <w:pStyle w:val="2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因前后柱(含左右侧</w:t>
      </w:r>
      <w:r>
        <w:rPr>
          <w:rFonts w:hint="eastAsia"/>
          <w:sz w:val="28"/>
          <w:szCs w:val="28"/>
          <w:lang w:eastAsia="zh-CN"/>
        </w:rPr>
        <w:t>两个立柱</w:t>
      </w:r>
      <w:r>
        <w:rPr>
          <w:rFonts w:hint="eastAsia"/>
          <w:sz w:val="28"/>
          <w:szCs w:val="28"/>
        </w:rPr>
        <w:t>)压力传感器接入位置不同，相应主界面显示内容中的关键字不同。如可以显示为"前"、"后"(仅存在一个前柱压力传感器和一个后柱压力传感器的情况下)，或"左"、"右"(仅存在左前压力传感器和右前压力传感器的情况下)，或无关键字显示、直接显示四个压力值(在四个压力传感器都存在的情况下)。</w:t>
      </w:r>
    </w:p>
    <w:p>
      <w:pPr>
        <w:pStyle w:val="2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因高度传感器安装位置不同，</w:t>
      </w:r>
      <w:r>
        <w:rPr>
          <w:rFonts w:hint="eastAsia"/>
          <w:sz w:val="28"/>
          <w:szCs w:val="28"/>
          <w:lang w:eastAsia="zh-CN"/>
        </w:rPr>
        <w:t>参考安装位置</w:t>
      </w:r>
      <w:r>
        <w:rPr>
          <w:rFonts w:hint="eastAsia"/>
          <w:sz w:val="28"/>
          <w:szCs w:val="28"/>
        </w:rPr>
        <w:t>，需设</w:t>
      </w:r>
      <w:r>
        <w:rPr>
          <w:rFonts w:hint="eastAsia"/>
          <w:sz w:val="28"/>
          <w:szCs w:val="28"/>
          <w:lang w:eastAsia="zh-CN"/>
        </w:rPr>
        <w:t>单独</w:t>
      </w:r>
      <w:r>
        <w:rPr>
          <w:rFonts w:hint="eastAsia"/>
          <w:sz w:val="28"/>
          <w:szCs w:val="28"/>
        </w:rPr>
        <w:t>定高度修正值。</w:t>
      </w:r>
    </w:p>
    <w:p>
      <w:pPr>
        <w:pStyle w:val="26"/>
        <w:ind w:left="1734" w:firstLine="0" w:firstLineChars="0"/>
        <w:rPr>
          <w:sz w:val="28"/>
          <w:szCs w:val="28"/>
        </w:rPr>
      </w:pPr>
    </w:p>
    <w:p>
      <w:pPr>
        <w:pStyle w:val="26"/>
        <w:ind w:left="1734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附录1：相关参数表</w:t>
      </w:r>
    </w:p>
    <w:p>
      <w:pPr>
        <w:ind w:firstLine="560" w:firstLineChars="200"/>
        <w:jc w:val="left"/>
      </w:pPr>
      <w:r>
        <w:rPr>
          <w:rFonts w:hint="eastAsia"/>
          <w:sz w:val="28"/>
          <w:szCs w:val="28"/>
        </w:rPr>
        <w:t xml:space="preserve"> 1.“传感器接口配置”菜单</w:t>
      </w:r>
    </w:p>
    <w:tbl>
      <w:tblPr>
        <w:tblStyle w:val="20"/>
        <w:tblW w:w="846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100"/>
        <w:gridCol w:w="254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参数名称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参数意义</w:t>
            </w:r>
          </w:p>
        </w:tc>
        <w:tc>
          <w:tcPr>
            <w:tcW w:w="2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参数范围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默认值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前</w:t>
            </w:r>
            <w:r>
              <w:rPr>
                <w:rFonts w:hint="eastAsia"/>
                <w:b/>
                <w:color w:val="000000"/>
                <w:lang w:eastAsia="zh-CN"/>
              </w:rPr>
              <w:t>柱</w:t>
            </w:r>
            <w:r>
              <w:rPr>
                <w:rFonts w:hint="eastAsia"/>
                <w:b/>
                <w:color w:val="000000"/>
              </w:rPr>
              <w:t>压力</w:t>
            </w:r>
          </w:p>
          <w:p>
            <w:pPr>
              <w:ind w:right="315"/>
              <w:jc w:val="center"/>
              <w:rPr>
                <w:rFonts w:hint="eastAsia"/>
                <w:b/>
                <w:color w:val="000000"/>
                <w:highlight w:val="yellow"/>
                <w:lang w:eastAsia="zh-CN"/>
              </w:rPr>
            </w:pPr>
            <w:r>
              <w:rPr>
                <w:rFonts w:hint="eastAsia"/>
                <w:b/>
                <w:color w:val="000000"/>
                <w:highlight w:val="yellow"/>
                <w:lang w:eastAsia="zh-CN"/>
              </w:rPr>
              <w:t>（</w:t>
            </w:r>
            <w:r>
              <w:rPr>
                <w:rFonts w:hint="eastAsia"/>
                <w:b/>
                <w:color w:val="000000"/>
                <w:highlight w:val="yellow"/>
              </w:rPr>
              <w:t>左前压力</w:t>
            </w:r>
            <w:r>
              <w:rPr>
                <w:rFonts w:hint="eastAsia"/>
                <w:b/>
                <w:color w:val="000000"/>
                <w:highlight w:val="yellow"/>
                <w:lang w:eastAsia="zh-CN"/>
              </w:rPr>
              <w:t>）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表示前立柱</w:t>
            </w:r>
            <w:r>
              <w:rPr>
                <w:rFonts w:hint="eastAsia"/>
                <w:color w:val="000000"/>
                <w:highlight w:val="yellow"/>
              </w:rPr>
              <w:t>左侧</w:t>
            </w:r>
            <w:r>
              <w:rPr>
                <w:rFonts w:hint="eastAsia"/>
                <w:color w:val="000000"/>
              </w:rPr>
              <w:t>压力传感器接口输入通道(对于两柱支架立柱压力表示为立柱)。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ind w:right="315"/>
              <w:jc w:val="center"/>
              <w:rPr>
                <w:b/>
                <w:color w:val="000000"/>
                <w:highlight w:val="yellow"/>
              </w:rPr>
            </w:pPr>
            <w:r>
              <w:rPr>
                <w:rFonts w:hint="eastAsia"/>
                <w:b/>
                <w:color w:val="000000"/>
                <w:highlight w:val="yellow"/>
              </w:rPr>
              <w:t xml:space="preserve">   右前压力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表示前立柱</w:t>
            </w:r>
            <w:r>
              <w:rPr>
                <w:rFonts w:hint="eastAsia"/>
                <w:color w:val="000000"/>
                <w:highlight w:val="yellow"/>
              </w:rPr>
              <w:t>右侧</w:t>
            </w:r>
            <w:r>
              <w:rPr>
                <w:rFonts w:hint="eastAsia"/>
                <w:color w:val="000000"/>
              </w:rPr>
              <w:t>压力传感器接口输入通道(对于两柱支架立柱压力表示为立柱)。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  <w:highlight w:val="yellow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后柱压力</w:t>
            </w:r>
          </w:p>
          <w:p>
            <w:pPr>
              <w:jc w:val="center"/>
              <w:rPr>
                <w:rFonts w:hint="eastAsia"/>
                <w:b/>
                <w:color w:val="000000"/>
                <w:highlight w:val="yellow"/>
              </w:rPr>
            </w:pPr>
            <w:r>
              <w:rPr>
                <w:rFonts w:hint="eastAsia"/>
                <w:b/>
                <w:color w:val="000000"/>
                <w:highlight w:val="yellow"/>
                <w:lang w:eastAsia="zh-CN"/>
              </w:rPr>
              <w:t>（</w:t>
            </w:r>
            <w:r>
              <w:rPr>
                <w:rFonts w:hint="eastAsia"/>
                <w:b/>
                <w:color w:val="000000"/>
                <w:highlight w:val="yellow"/>
              </w:rPr>
              <w:t>左后压力</w:t>
            </w:r>
            <w:r>
              <w:rPr>
                <w:rFonts w:hint="eastAsia"/>
                <w:b/>
                <w:color w:val="000000"/>
                <w:highlight w:val="yellow"/>
                <w:lang w:eastAsia="zh-CN"/>
              </w:rPr>
              <w:t>）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表示后立柱</w:t>
            </w:r>
            <w:r>
              <w:rPr>
                <w:rFonts w:hint="eastAsia"/>
                <w:color w:val="000000"/>
                <w:highlight w:val="yellow"/>
              </w:rPr>
              <w:t>左侧</w:t>
            </w:r>
            <w:r>
              <w:rPr>
                <w:rFonts w:hint="eastAsia"/>
                <w:color w:val="000000"/>
              </w:rPr>
              <w:t>压力传感器接口输入通道。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b/>
                <w:color w:val="000000"/>
                <w:highlight w:val="yellow"/>
              </w:rPr>
            </w:pPr>
            <w:r>
              <w:rPr>
                <w:rFonts w:hint="eastAsia"/>
                <w:b/>
                <w:color w:val="000000"/>
                <w:highlight w:val="yellow"/>
              </w:rPr>
              <w:t>右后压力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表示后立柱</w:t>
            </w:r>
            <w:r>
              <w:rPr>
                <w:rFonts w:hint="eastAsia"/>
                <w:color w:val="000000"/>
                <w:highlight w:val="yellow"/>
              </w:rPr>
              <w:t>右侧</w:t>
            </w:r>
            <w:r>
              <w:rPr>
                <w:rFonts w:hint="eastAsia"/>
                <w:color w:val="000000"/>
              </w:rPr>
              <w:t>压力传感器接口输入通道。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推移行程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表示推</w:t>
            </w:r>
            <w:r>
              <w:rPr>
                <w:rFonts w:hint="eastAsia"/>
                <w:color w:val="000000"/>
                <w:lang w:eastAsia="zh-CN"/>
              </w:rPr>
              <w:t>溜移</w:t>
            </w:r>
            <w:r>
              <w:rPr>
                <w:rFonts w:hint="eastAsia"/>
                <w:color w:val="000000"/>
              </w:rPr>
              <w:t>架</w:t>
            </w:r>
            <w:r>
              <w:rPr>
                <w:rFonts w:hint="eastAsia"/>
                <w:color w:val="000000"/>
                <w:lang w:eastAsia="zh-CN"/>
              </w:rPr>
              <w:t>油缸</w:t>
            </w:r>
            <w:r>
              <w:rPr>
                <w:rFonts w:hint="eastAsia"/>
                <w:color w:val="000000"/>
              </w:rPr>
              <w:t>的行程传感器接口输入通道。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插板行程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表示插板伸收位移状态的传感器接口输入通道。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</w:rPr>
              <w:t>护帮行程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表示护帮伸收位移状态的行程传感器接口输入通道（预留）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</w:rPr>
              <w:t>无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触</w:t>
            </w:r>
            <w:r>
              <w:rPr>
                <w:rFonts w:hint="eastAsia"/>
                <w:b/>
                <w:color w:val="000000"/>
              </w:rPr>
              <w:t>帮压力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表示护帮伸到位后接触煤壁的压力传感器接口输入通道（预留）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收</w:t>
            </w:r>
            <w:r>
              <w:rPr>
                <w:rFonts w:hint="eastAsia"/>
                <w:b/>
                <w:color w:val="000000"/>
              </w:rPr>
              <w:t>帮压力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表示护帮</w:t>
            </w:r>
            <w:r>
              <w:rPr>
                <w:rFonts w:hint="eastAsia"/>
                <w:color w:val="000000"/>
                <w:lang w:eastAsia="zh-CN"/>
              </w:rPr>
              <w:t>收</w:t>
            </w:r>
            <w:r>
              <w:rPr>
                <w:rFonts w:hint="eastAsia"/>
                <w:color w:val="000000"/>
              </w:rPr>
              <w:t>到位后压力传感器接口输入通道（预留）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</w:rPr>
              <w:t>护帮接近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表示护帮收到位状态的传感器接口输入通道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</w:rPr>
              <w:t>伸缩行程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表示伸缩梁伸收位移的行程传感器接口输入通道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</w:rPr>
              <w:t>伸缩</w:t>
            </w:r>
            <w:r>
              <w:rPr>
                <w:rFonts w:hint="eastAsia"/>
                <w:b/>
                <w:color w:val="000000"/>
                <w:lang w:eastAsia="zh-CN"/>
              </w:rPr>
              <w:t>压力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表示伸缩梁收</w:t>
            </w:r>
            <w:r>
              <w:rPr>
                <w:rFonts w:hint="eastAsia"/>
                <w:color w:val="000000"/>
                <w:lang w:eastAsia="zh-CN"/>
              </w:rPr>
              <w:t>到位压力</w:t>
            </w:r>
            <w:r>
              <w:rPr>
                <w:rFonts w:hint="eastAsia"/>
                <w:color w:val="000000"/>
              </w:rPr>
              <w:t>传感器接口输入通道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</w:rPr>
              <w:t>伸缩接近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表示伸缩梁收到位状态的接近传感器接口输入通道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无、KM1、KM2、KM3、KM4、HM1、HM2、HM3、HM4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color w:val="000000"/>
              </w:rPr>
              <w:t>底座</w:t>
            </w:r>
            <w:r>
              <w:rPr>
                <w:rFonts w:hint="eastAsia"/>
                <w:b/>
                <w:color w:val="000000"/>
                <w:lang w:eastAsia="zh-CN"/>
              </w:rPr>
              <w:t>倾角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底座角度传感器对应接入顺序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</w:rPr>
              <w:t>无、HT1、HT2、HT3、HT4、HT5、</w:t>
            </w:r>
            <w:r>
              <w:rPr>
                <w:rFonts w:hint="eastAsia"/>
                <w:szCs w:val="21"/>
                <w:highlight w:val="yellow"/>
              </w:rPr>
              <w:t>KT1、KT2、KT3、KT4、KT5、KT6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掩梁</w:t>
            </w:r>
            <w:r>
              <w:rPr>
                <w:rFonts w:hint="eastAsia"/>
                <w:b/>
                <w:color w:val="000000"/>
                <w:lang w:eastAsia="zh-CN"/>
              </w:rPr>
              <w:t>倾角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掩护梁角度传感器对应接入顺序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</w:rPr>
              <w:t>无、HT1、HT2、HT3、HT4、HT5、</w:t>
            </w:r>
            <w:r>
              <w:rPr>
                <w:rFonts w:hint="eastAsia"/>
                <w:szCs w:val="21"/>
                <w:highlight w:val="yellow"/>
              </w:rPr>
              <w:t>KT1、KT2、KT3、KT4、KT5、KT6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顶梁</w:t>
            </w:r>
            <w:r>
              <w:rPr>
                <w:rFonts w:hint="eastAsia"/>
                <w:b/>
                <w:color w:val="000000"/>
                <w:lang w:eastAsia="zh-CN"/>
              </w:rPr>
              <w:t>倾角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顶梁角度传感器对应接入顺序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</w:rPr>
              <w:t>无、HT1、HT2、HT3、HT4、HT5、</w:t>
            </w:r>
            <w:r>
              <w:rPr>
                <w:rFonts w:hint="eastAsia"/>
                <w:szCs w:val="21"/>
                <w:highlight w:val="yellow"/>
              </w:rPr>
              <w:t>KT1、KT2、KT3、KT4、KT5、KT6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尾梁</w:t>
            </w:r>
            <w:r>
              <w:rPr>
                <w:rFonts w:hint="eastAsia"/>
                <w:b/>
                <w:color w:val="000000"/>
                <w:lang w:eastAsia="zh-CN"/>
              </w:rPr>
              <w:t>倾角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尾梁角度传感器对应接入顺序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</w:rPr>
              <w:t>无、HT1、HT2、HT3、HT4、HT5、</w:t>
            </w:r>
            <w:r>
              <w:rPr>
                <w:rFonts w:hint="eastAsia"/>
                <w:szCs w:val="21"/>
                <w:highlight w:val="yellow"/>
              </w:rPr>
              <w:t>KT1、KT2、KT3、KT4、KT5、KT6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</w:rPr>
              <w:t>连杆</w:t>
            </w:r>
            <w:r>
              <w:rPr>
                <w:rFonts w:hint="eastAsia"/>
                <w:b/>
                <w:color w:val="000000"/>
                <w:lang w:eastAsia="zh-CN"/>
              </w:rPr>
              <w:t>倾角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连杆角度传感器对应接入顺序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无、HT1、HT2、HT3、HT4、HT5、</w:t>
            </w:r>
            <w:r>
              <w:rPr>
                <w:rFonts w:hint="eastAsia"/>
                <w:szCs w:val="21"/>
                <w:highlight w:val="yellow"/>
              </w:rPr>
              <w:t>KT1、KT2、KT3、KT4、KT5、KT6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b/>
                <w:strike/>
                <w:dstrike w:val="0"/>
                <w:color w:val="000000"/>
                <w:highlight w:val="yellow"/>
              </w:rPr>
            </w:pPr>
            <w:r>
              <w:rPr>
                <w:rFonts w:hint="eastAsia"/>
                <w:b/>
                <w:strike/>
                <w:dstrike w:val="0"/>
                <w:color w:val="000000"/>
                <w:highlight w:val="yellow"/>
              </w:rPr>
              <w:t>支架高度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trike/>
                <w:dstrike w:val="0"/>
                <w:color w:val="000000"/>
                <w:highlight w:val="yellow"/>
              </w:rPr>
            </w:pPr>
            <w:r>
              <w:rPr>
                <w:rFonts w:hint="eastAsia"/>
                <w:strike/>
                <w:dstrike w:val="0"/>
                <w:color w:val="000000"/>
                <w:highlight w:val="yellow"/>
              </w:rPr>
              <w:t>支架高度传感器对应接入顺序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strike/>
                <w:dstrike w:val="0"/>
                <w:color w:val="000000"/>
              </w:rPr>
            </w:pPr>
            <w:r>
              <w:rPr>
                <w:rFonts w:hint="eastAsia"/>
                <w:strike/>
                <w:dstrike w:val="0"/>
                <w:color w:val="000000"/>
              </w:rPr>
              <w:t>无、HT1、HT2、HT3、HT4、HT5、</w:t>
            </w:r>
            <w:r>
              <w:rPr>
                <w:rFonts w:hint="eastAsia"/>
                <w:strike/>
                <w:dstrike w:val="0"/>
                <w:szCs w:val="21"/>
                <w:highlight w:val="yellow"/>
              </w:rPr>
              <w:t>KT1、KT2、KT3、KT4、KT5、KT6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trike/>
                <w:dstrike w:val="0"/>
                <w:color w:val="000000"/>
                <w:sz w:val="22"/>
              </w:rPr>
            </w:pPr>
            <w:r>
              <w:rPr>
                <w:rFonts w:hint="eastAsia"/>
                <w:strike/>
                <w:dstrike w:val="0"/>
                <w:color w:val="000000"/>
                <w:sz w:val="22"/>
                <w:highlight w:val="yellow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清除接口配置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清除所有传感器接口配置数据，所有传感器配置接口数据恢复为默认参数：无（服务功能）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本地/全面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CN"/>
              </w:rPr>
              <w:t>空</w:t>
            </w:r>
          </w:p>
        </w:tc>
      </w:tr>
    </w:tbl>
    <w:p>
      <w:pPr>
        <w:ind w:firstLine="560" w:firstLineChars="200"/>
        <w:jc w:val="left"/>
      </w:pPr>
      <w:r>
        <w:rPr>
          <w:rFonts w:hint="eastAsia"/>
          <w:sz w:val="28"/>
          <w:szCs w:val="28"/>
        </w:rPr>
        <w:t>2.“本架服务”菜单</w:t>
      </w:r>
    </w:p>
    <w:tbl>
      <w:tblPr>
        <w:tblStyle w:val="20"/>
        <w:tblW w:w="846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100"/>
        <w:gridCol w:w="254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参数名称</w:t>
            </w:r>
          </w:p>
        </w:tc>
        <w:tc>
          <w:tcPr>
            <w:tcW w:w="3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参数意义</w:t>
            </w:r>
          </w:p>
        </w:tc>
        <w:tc>
          <w:tcPr>
            <w:tcW w:w="2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参数范围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默认值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ind w:right="315"/>
              <w:jc w:val="center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b/>
                <w:color w:val="000000"/>
              </w:rPr>
              <w:t xml:space="preserve"> 传感器接口</w:t>
            </w:r>
          </w:p>
        </w:tc>
        <w:tc>
          <w:tcPr>
            <w:tcW w:w="3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将本架传感器接口设置表传送给其它支架控制器。</w:t>
            </w:r>
          </w:p>
        </w:tc>
        <w:tc>
          <w:tcPr>
            <w:tcW w:w="2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左架、右架、全面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左架</w:t>
            </w:r>
          </w:p>
        </w:tc>
      </w:tr>
    </w:tbl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  <w:lang w:val="zh-CN"/>
      </w:rPr>
      <w:t>16</w:t>
    </w:r>
    <w:r>
      <w:rPr>
        <w:rFonts w:ascii="Times New Roman" w:hAnsi="Times New Roman" w:cs="Times New Roman"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rFonts w:hint="eastAsia"/>
      </w:rPr>
      <w:t>支架控制器传感器接口配置逻辑方案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decimal"/>
      <w:lvlText w:val="%1)"/>
      <w:lvlJc w:val="left"/>
      <w:pPr>
        <w:ind w:left="1399" w:hanging="420"/>
      </w:pPr>
    </w:lvl>
    <w:lvl w:ilvl="1" w:tentative="0">
      <w:start w:val="1"/>
      <w:numFmt w:val="lowerLetter"/>
      <w:lvlText w:val="%2)"/>
      <w:lvlJc w:val="left"/>
      <w:pPr>
        <w:ind w:left="1819" w:hanging="420"/>
      </w:pPr>
    </w:lvl>
    <w:lvl w:ilvl="2" w:tentative="0">
      <w:start w:val="1"/>
      <w:numFmt w:val="lowerRoman"/>
      <w:lvlText w:val="%3."/>
      <w:lvlJc w:val="right"/>
      <w:pPr>
        <w:ind w:left="2239" w:hanging="420"/>
      </w:pPr>
    </w:lvl>
    <w:lvl w:ilvl="3" w:tentative="0">
      <w:start w:val="1"/>
      <w:numFmt w:val="decimal"/>
      <w:lvlText w:val="%4."/>
      <w:lvlJc w:val="left"/>
      <w:pPr>
        <w:ind w:left="2659" w:hanging="420"/>
      </w:pPr>
    </w:lvl>
    <w:lvl w:ilvl="4" w:tentative="0">
      <w:start w:val="1"/>
      <w:numFmt w:val="lowerLetter"/>
      <w:lvlText w:val="%5)"/>
      <w:lvlJc w:val="left"/>
      <w:pPr>
        <w:ind w:left="3079" w:hanging="420"/>
      </w:pPr>
    </w:lvl>
    <w:lvl w:ilvl="5" w:tentative="0">
      <w:start w:val="1"/>
      <w:numFmt w:val="lowerRoman"/>
      <w:lvlText w:val="%6."/>
      <w:lvlJc w:val="right"/>
      <w:pPr>
        <w:ind w:left="3499" w:hanging="420"/>
      </w:pPr>
    </w:lvl>
    <w:lvl w:ilvl="6" w:tentative="0">
      <w:start w:val="1"/>
      <w:numFmt w:val="decimal"/>
      <w:lvlText w:val="%7."/>
      <w:lvlJc w:val="left"/>
      <w:pPr>
        <w:ind w:left="3919" w:hanging="420"/>
      </w:pPr>
    </w:lvl>
    <w:lvl w:ilvl="7" w:tentative="0">
      <w:start w:val="1"/>
      <w:numFmt w:val="lowerLetter"/>
      <w:lvlText w:val="%8)"/>
      <w:lvlJc w:val="left"/>
      <w:pPr>
        <w:ind w:left="4339" w:hanging="420"/>
      </w:pPr>
    </w:lvl>
    <w:lvl w:ilvl="8" w:tentative="0">
      <w:start w:val="1"/>
      <w:numFmt w:val="lowerRoman"/>
      <w:lvlText w:val="%9."/>
      <w:lvlJc w:val="right"/>
      <w:pPr>
        <w:ind w:left="4759" w:hanging="420"/>
      </w:pPr>
    </w:lvl>
  </w:abstractNum>
  <w:abstractNum w:abstractNumId="1">
    <w:nsid w:val="0000000D"/>
    <w:multiLevelType w:val="multilevel"/>
    <w:tmpl w:val="0000000D"/>
    <w:lvl w:ilvl="0" w:tentative="0">
      <w:start w:val="1"/>
      <w:numFmt w:val="bullet"/>
      <w:lvlText w:val=""/>
      <w:lvlJc w:val="left"/>
      <w:pPr>
        <w:ind w:left="1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20" w:hanging="420"/>
      </w:pPr>
      <w:rPr>
        <w:rFonts w:hint="default" w:ascii="Wingdings" w:hAnsi="Wingdings"/>
      </w:rPr>
    </w:lvl>
  </w:abstractNum>
  <w:abstractNum w:abstractNumId="2">
    <w:nsid w:val="0000000E"/>
    <w:multiLevelType w:val="multilevel"/>
    <w:tmpl w:val="0000000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04FBF"/>
    <w:multiLevelType w:val="multilevel"/>
    <w:tmpl w:val="54404FBF"/>
    <w:lvl w:ilvl="0" w:tentative="0">
      <w:start w:val="1"/>
      <w:numFmt w:val="decimal"/>
      <w:lvlText w:val="%1、"/>
      <w:lvlJc w:val="left"/>
      <w:pPr>
        <w:ind w:left="173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54" w:hanging="420"/>
      </w:pPr>
    </w:lvl>
    <w:lvl w:ilvl="2" w:tentative="0">
      <w:start w:val="1"/>
      <w:numFmt w:val="lowerRoman"/>
      <w:lvlText w:val="%3."/>
      <w:lvlJc w:val="right"/>
      <w:pPr>
        <w:ind w:left="2274" w:hanging="420"/>
      </w:pPr>
    </w:lvl>
    <w:lvl w:ilvl="3" w:tentative="0">
      <w:start w:val="1"/>
      <w:numFmt w:val="decimal"/>
      <w:lvlText w:val="%4."/>
      <w:lvlJc w:val="left"/>
      <w:pPr>
        <w:ind w:left="2694" w:hanging="420"/>
      </w:pPr>
    </w:lvl>
    <w:lvl w:ilvl="4" w:tentative="0">
      <w:start w:val="1"/>
      <w:numFmt w:val="lowerLetter"/>
      <w:lvlText w:val="%5)"/>
      <w:lvlJc w:val="left"/>
      <w:pPr>
        <w:ind w:left="3114" w:hanging="420"/>
      </w:pPr>
    </w:lvl>
    <w:lvl w:ilvl="5" w:tentative="0">
      <w:start w:val="1"/>
      <w:numFmt w:val="lowerRoman"/>
      <w:lvlText w:val="%6."/>
      <w:lvlJc w:val="right"/>
      <w:pPr>
        <w:ind w:left="3534" w:hanging="420"/>
      </w:pPr>
    </w:lvl>
    <w:lvl w:ilvl="6" w:tentative="0">
      <w:start w:val="1"/>
      <w:numFmt w:val="decimal"/>
      <w:lvlText w:val="%7."/>
      <w:lvlJc w:val="left"/>
      <w:pPr>
        <w:ind w:left="3954" w:hanging="420"/>
      </w:pPr>
    </w:lvl>
    <w:lvl w:ilvl="7" w:tentative="0">
      <w:start w:val="1"/>
      <w:numFmt w:val="lowerLetter"/>
      <w:lvlText w:val="%8)"/>
      <w:lvlJc w:val="left"/>
      <w:pPr>
        <w:ind w:left="4374" w:hanging="420"/>
      </w:pPr>
    </w:lvl>
    <w:lvl w:ilvl="8" w:tentative="0">
      <w:start w:val="1"/>
      <w:numFmt w:val="lowerRoman"/>
      <w:lvlText w:val="%9."/>
      <w:lvlJc w:val="right"/>
      <w:pPr>
        <w:ind w:left="4794" w:hanging="420"/>
      </w:pPr>
    </w:lvl>
  </w:abstractNum>
  <w:abstractNum w:abstractNumId="4">
    <w:nsid w:val="629D6CA1"/>
    <w:multiLevelType w:val="multilevel"/>
    <w:tmpl w:val="629D6CA1"/>
    <w:lvl w:ilvl="0" w:tentative="0">
      <w:start w:val="1"/>
      <w:numFmt w:val="decimal"/>
      <w:lvlText w:val="%1、"/>
      <w:lvlJc w:val="left"/>
      <w:pPr>
        <w:ind w:left="128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57EF"/>
    <w:rsid w:val="0000244D"/>
    <w:rsid w:val="000034F0"/>
    <w:rsid w:val="0001154F"/>
    <w:rsid w:val="00016EBB"/>
    <w:rsid w:val="000179A3"/>
    <w:rsid w:val="00017D86"/>
    <w:rsid w:val="00020373"/>
    <w:rsid w:val="00020DE5"/>
    <w:rsid w:val="00025C9E"/>
    <w:rsid w:val="00025DD1"/>
    <w:rsid w:val="00030F66"/>
    <w:rsid w:val="00031410"/>
    <w:rsid w:val="00033B37"/>
    <w:rsid w:val="00037529"/>
    <w:rsid w:val="00040A8D"/>
    <w:rsid w:val="00043729"/>
    <w:rsid w:val="00043FFD"/>
    <w:rsid w:val="000527FA"/>
    <w:rsid w:val="0005458A"/>
    <w:rsid w:val="00054A7C"/>
    <w:rsid w:val="00055987"/>
    <w:rsid w:val="00057762"/>
    <w:rsid w:val="0005782F"/>
    <w:rsid w:val="000617BE"/>
    <w:rsid w:val="00063FA5"/>
    <w:rsid w:val="0006437D"/>
    <w:rsid w:val="00067BD0"/>
    <w:rsid w:val="00067D97"/>
    <w:rsid w:val="000718C0"/>
    <w:rsid w:val="00074E57"/>
    <w:rsid w:val="00080727"/>
    <w:rsid w:val="00080886"/>
    <w:rsid w:val="00080D57"/>
    <w:rsid w:val="000917AA"/>
    <w:rsid w:val="00092624"/>
    <w:rsid w:val="000961FD"/>
    <w:rsid w:val="0009698E"/>
    <w:rsid w:val="000A2B5F"/>
    <w:rsid w:val="000A7B09"/>
    <w:rsid w:val="000A7E7F"/>
    <w:rsid w:val="000B2A44"/>
    <w:rsid w:val="000B3F95"/>
    <w:rsid w:val="000B5F43"/>
    <w:rsid w:val="000C2455"/>
    <w:rsid w:val="000C5B5C"/>
    <w:rsid w:val="000C5DD5"/>
    <w:rsid w:val="000D12CB"/>
    <w:rsid w:val="000D5AEA"/>
    <w:rsid w:val="000D65CD"/>
    <w:rsid w:val="000D78C2"/>
    <w:rsid w:val="000E407B"/>
    <w:rsid w:val="000E4342"/>
    <w:rsid w:val="000E5406"/>
    <w:rsid w:val="000F0509"/>
    <w:rsid w:val="000F211C"/>
    <w:rsid w:val="000F322E"/>
    <w:rsid w:val="000F410F"/>
    <w:rsid w:val="000F44AB"/>
    <w:rsid w:val="000F5616"/>
    <w:rsid w:val="000F589A"/>
    <w:rsid w:val="001002AC"/>
    <w:rsid w:val="00102073"/>
    <w:rsid w:val="00103809"/>
    <w:rsid w:val="001064F0"/>
    <w:rsid w:val="00106EA6"/>
    <w:rsid w:val="00107882"/>
    <w:rsid w:val="0011006B"/>
    <w:rsid w:val="001127BF"/>
    <w:rsid w:val="00112EE0"/>
    <w:rsid w:val="001157E8"/>
    <w:rsid w:val="00117E16"/>
    <w:rsid w:val="001201F9"/>
    <w:rsid w:val="00120B0E"/>
    <w:rsid w:val="00121C6C"/>
    <w:rsid w:val="001235B5"/>
    <w:rsid w:val="00123FA4"/>
    <w:rsid w:val="00126F81"/>
    <w:rsid w:val="00134E17"/>
    <w:rsid w:val="001362F8"/>
    <w:rsid w:val="00136741"/>
    <w:rsid w:val="001410E9"/>
    <w:rsid w:val="00142065"/>
    <w:rsid w:val="00142085"/>
    <w:rsid w:val="001423AD"/>
    <w:rsid w:val="00142A36"/>
    <w:rsid w:val="0014400D"/>
    <w:rsid w:val="001443B6"/>
    <w:rsid w:val="00150353"/>
    <w:rsid w:val="00152E93"/>
    <w:rsid w:val="001547AD"/>
    <w:rsid w:val="00154908"/>
    <w:rsid w:val="00161EA3"/>
    <w:rsid w:val="00164442"/>
    <w:rsid w:val="0016642E"/>
    <w:rsid w:val="00166C6F"/>
    <w:rsid w:val="00167445"/>
    <w:rsid w:val="00170E18"/>
    <w:rsid w:val="00171927"/>
    <w:rsid w:val="00172765"/>
    <w:rsid w:val="00172D01"/>
    <w:rsid w:val="0017378C"/>
    <w:rsid w:val="001750C1"/>
    <w:rsid w:val="0017609B"/>
    <w:rsid w:val="001814ED"/>
    <w:rsid w:val="00181E4E"/>
    <w:rsid w:val="00187400"/>
    <w:rsid w:val="00190B4F"/>
    <w:rsid w:val="00190BAE"/>
    <w:rsid w:val="0019168D"/>
    <w:rsid w:val="00192D67"/>
    <w:rsid w:val="00193980"/>
    <w:rsid w:val="001947C3"/>
    <w:rsid w:val="00194FE5"/>
    <w:rsid w:val="001A0947"/>
    <w:rsid w:val="001A12DF"/>
    <w:rsid w:val="001A15A6"/>
    <w:rsid w:val="001A3DB1"/>
    <w:rsid w:val="001A42BD"/>
    <w:rsid w:val="001B1621"/>
    <w:rsid w:val="001B2F10"/>
    <w:rsid w:val="001B7489"/>
    <w:rsid w:val="001B7B0A"/>
    <w:rsid w:val="001C3969"/>
    <w:rsid w:val="001C5767"/>
    <w:rsid w:val="001C64D1"/>
    <w:rsid w:val="001C7495"/>
    <w:rsid w:val="001D2148"/>
    <w:rsid w:val="001D2E7C"/>
    <w:rsid w:val="001D7AAC"/>
    <w:rsid w:val="001E093B"/>
    <w:rsid w:val="001F2D60"/>
    <w:rsid w:val="001F2D73"/>
    <w:rsid w:val="001F4A07"/>
    <w:rsid w:val="001F54E0"/>
    <w:rsid w:val="001F6068"/>
    <w:rsid w:val="001F6364"/>
    <w:rsid w:val="001F7D95"/>
    <w:rsid w:val="00201892"/>
    <w:rsid w:val="00201B25"/>
    <w:rsid w:val="0020296D"/>
    <w:rsid w:val="002033F2"/>
    <w:rsid w:val="002049C4"/>
    <w:rsid w:val="00205769"/>
    <w:rsid w:val="00205928"/>
    <w:rsid w:val="0020636F"/>
    <w:rsid w:val="00207AAF"/>
    <w:rsid w:val="00210243"/>
    <w:rsid w:val="002127DD"/>
    <w:rsid w:val="002143B6"/>
    <w:rsid w:val="00214545"/>
    <w:rsid w:val="002165FF"/>
    <w:rsid w:val="00216723"/>
    <w:rsid w:val="00217A64"/>
    <w:rsid w:val="002207DC"/>
    <w:rsid w:val="0022542F"/>
    <w:rsid w:val="002264B4"/>
    <w:rsid w:val="0022745A"/>
    <w:rsid w:val="00230443"/>
    <w:rsid w:val="00236486"/>
    <w:rsid w:val="0023778F"/>
    <w:rsid w:val="00242FF3"/>
    <w:rsid w:val="00243458"/>
    <w:rsid w:val="002471C9"/>
    <w:rsid w:val="00250164"/>
    <w:rsid w:val="00250AFC"/>
    <w:rsid w:val="00253651"/>
    <w:rsid w:val="00256369"/>
    <w:rsid w:val="002577A7"/>
    <w:rsid w:val="00260D3F"/>
    <w:rsid w:val="00261D1D"/>
    <w:rsid w:val="002635DC"/>
    <w:rsid w:val="002664A8"/>
    <w:rsid w:val="002708FC"/>
    <w:rsid w:val="002721C9"/>
    <w:rsid w:val="00272749"/>
    <w:rsid w:val="00273D34"/>
    <w:rsid w:val="002752CB"/>
    <w:rsid w:val="002809BE"/>
    <w:rsid w:val="00281BEB"/>
    <w:rsid w:val="002823CA"/>
    <w:rsid w:val="00291FE7"/>
    <w:rsid w:val="002933A3"/>
    <w:rsid w:val="002938B0"/>
    <w:rsid w:val="00294400"/>
    <w:rsid w:val="002A0D88"/>
    <w:rsid w:val="002A1E40"/>
    <w:rsid w:val="002A4711"/>
    <w:rsid w:val="002B1062"/>
    <w:rsid w:val="002B1B28"/>
    <w:rsid w:val="002B1DFC"/>
    <w:rsid w:val="002B1E50"/>
    <w:rsid w:val="002B3370"/>
    <w:rsid w:val="002C130E"/>
    <w:rsid w:val="002C199C"/>
    <w:rsid w:val="002C3A15"/>
    <w:rsid w:val="002C501E"/>
    <w:rsid w:val="002C5199"/>
    <w:rsid w:val="002C7348"/>
    <w:rsid w:val="002C751B"/>
    <w:rsid w:val="002D2735"/>
    <w:rsid w:val="002E29E3"/>
    <w:rsid w:val="002E4A84"/>
    <w:rsid w:val="002F0E81"/>
    <w:rsid w:val="002F1689"/>
    <w:rsid w:val="002F466B"/>
    <w:rsid w:val="002F520C"/>
    <w:rsid w:val="002F5E20"/>
    <w:rsid w:val="0030162F"/>
    <w:rsid w:val="00301D4A"/>
    <w:rsid w:val="00303128"/>
    <w:rsid w:val="00304EDC"/>
    <w:rsid w:val="00306817"/>
    <w:rsid w:val="00313593"/>
    <w:rsid w:val="00313643"/>
    <w:rsid w:val="00313B67"/>
    <w:rsid w:val="00321C18"/>
    <w:rsid w:val="00322FC3"/>
    <w:rsid w:val="00323372"/>
    <w:rsid w:val="003241E9"/>
    <w:rsid w:val="003243B5"/>
    <w:rsid w:val="00327268"/>
    <w:rsid w:val="003307BA"/>
    <w:rsid w:val="00332E8F"/>
    <w:rsid w:val="003359A6"/>
    <w:rsid w:val="00335EA8"/>
    <w:rsid w:val="0033602C"/>
    <w:rsid w:val="00337531"/>
    <w:rsid w:val="0034019B"/>
    <w:rsid w:val="00340E49"/>
    <w:rsid w:val="003415C5"/>
    <w:rsid w:val="00346616"/>
    <w:rsid w:val="0034781F"/>
    <w:rsid w:val="00347A0A"/>
    <w:rsid w:val="00354588"/>
    <w:rsid w:val="00356473"/>
    <w:rsid w:val="003603F6"/>
    <w:rsid w:val="00360B0B"/>
    <w:rsid w:val="00360B68"/>
    <w:rsid w:val="00363560"/>
    <w:rsid w:val="003644AB"/>
    <w:rsid w:val="003653AC"/>
    <w:rsid w:val="00366938"/>
    <w:rsid w:val="00366B7F"/>
    <w:rsid w:val="0037127C"/>
    <w:rsid w:val="0037299C"/>
    <w:rsid w:val="00373A80"/>
    <w:rsid w:val="00375AAF"/>
    <w:rsid w:val="00375CEF"/>
    <w:rsid w:val="003803A9"/>
    <w:rsid w:val="00381A83"/>
    <w:rsid w:val="00383064"/>
    <w:rsid w:val="0038363F"/>
    <w:rsid w:val="00383F79"/>
    <w:rsid w:val="00385973"/>
    <w:rsid w:val="00386C43"/>
    <w:rsid w:val="00387E60"/>
    <w:rsid w:val="003974A0"/>
    <w:rsid w:val="0039785E"/>
    <w:rsid w:val="003978E9"/>
    <w:rsid w:val="003A0A5E"/>
    <w:rsid w:val="003A176E"/>
    <w:rsid w:val="003A2E13"/>
    <w:rsid w:val="003A306C"/>
    <w:rsid w:val="003A6F75"/>
    <w:rsid w:val="003B3ECC"/>
    <w:rsid w:val="003C11BE"/>
    <w:rsid w:val="003C2986"/>
    <w:rsid w:val="003C391A"/>
    <w:rsid w:val="003C47B4"/>
    <w:rsid w:val="003C5A29"/>
    <w:rsid w:val="003D3ABE"/>
    <w:rsid w:val="003D3B1A"/>
    <w:rsid w:val="003D3E7B"/>
    <w:rsid w:val="003D420B"/>
    <w:rsid w:val="003D598D"/>
    <w:rsid w:val="003E465F"/>
    <w:rsid w:val="003E51C5"/>
    <w:rsid w:val="003E524B"/>
    <w:rsid w:val="003E524F"/>
    <w:rsid w:val="003E6501"/>
    <w:rsid w:val="003E7343"/>
    <w:rsid w:val="003E7B96"/>
    <w:rsid w:val="003F0E4D"/>
    <w:rsid w:val="003F19ED"/>
    <w:rsid w:val="0040066D"/>
    <w:rsid w:val="00401ED0"/>
    <w:rsid w:val="0040411D"/>
    <w:rsid w:val="0040589B"/>
    <w:rsid w:val="00406F7B"/>
    <w:rsid w:val="00407118"/>
    <w:rsid w:val="00412DEC"/>
    <w:rsid w:val="00415E83"/>
    <w:rsid w:val="00417047"/>
    <w:rsid w:val="004216BB"/>
    <w:rsid w:val="00422C0F"/>
    <w:rsid w:val="004232A1"/>
    <w:rsid w:val="00424BFF"/>
    <w:rsid w:val="00424CD8"/>
    <w:rsid w:val="00426ED3"/>
    <w:rsid w:val="00435B23"/>
    <w:rsid w:val="0044360E"/>
    <w:rsid w:val="00444EDA"/>
    <w:rsid w:val="004450F4"/>
    <w:rsid w:val="00447250"/>
    <w:rsid w:val="00452533"/>
    <w:rsid w:val="004539EC"/>
    <w:rsid w:val="004568B1"/>
    <w:rsid w:val="004573C0"/>
    <w:rsid w:val="00460DCD"/>
    <w:rsid w:val="0046182C"/>
    <w:rsid w:val="00463EA8"/>
    <w:rsid w:val="00464D4E"/>
    <w:rsid w:val="0047104A"/>
    <w:rsid w:val="004715F6"/>
    <w:rsid w:val="00477276"/>
    <w:rsid w:val="00477AAF"/>
    <w:rsid w:val="00480399"/>
    <w:rsid w:val="00482E36"/>
    <w:rsid w:val="00484494"/>
    <w:rsid w:val="00484D4D"/>
    <w:rsid w:val="004866CF"/>
    <w:rsid w:val="00495BDF"/>
    <w:rsid w:val="0049617C"/>
    <w:rsid w:val="00497038"/>
    <w:rsid w:val="00497637"/>
    <w:rsid w:val="004A3370"/>
    <w:rsid w:val="004A51A5"/>
    <w:rsid w:val="004A7ADB"/>
    <w:rsid w:val="004B02E5"/>
    <w:rsid w:val="004B39C0"/>
    <w:rsid w:val="004B69C0"/>
    <w:rsid w:val="004B777B"/>
    <w:rsid w:val="004C774C"/>
    <w:rsid w:val="004D5E71"/>
    <w:rsid w:val="004E022F"/>
    <w:rsid w:val="004E4603"/>
    <w:rsid w:val="004F0412"/>
    <w:rsid w:val="004F202A"/>
    <w:rsid w:val="004F52F4"/>
    <w:rsid w:val="004F5305"/>
    <w:rsid w:val="004F5748"/>
    <w:rsid w:val="005009C0"/>
    <w:rsid w:val="00503158"/>
    <w:rsid w:val="00504896"/>
    <w:rsid w:val="00505F7E"/>
    <w:rsid w:val="0051112E"/>
    <w:rsid w:val="0051265B"/>
    <w:rsid w:val="00515A34"/>
    <w:rsid w:val="005163A5"/>
    <w:rsid w:val="005262C6"/>
    <w:rsid w:val="005271D2"/>
    <w:rsid w:val="0053578B"/>
    <w:rsid w:val="005469E1"/>
    <w:rsid w:val="0056198C"/>
    <w:rsid w:val="005627AF"/>
    <w:rsid w:val="00564AB2"/>
    <w:rsid w:val="00564C7A"/>
    <w:rsid w:val="00565B4A"/>
    <w:rsid w:val="0056704B"/>
    <w:rsid w:val="005734A0"/>
    <w:rsid w:val="00573BA7"/>
    <w:rsid w:val="005750CF"/>
    <w:rsid w:val="0057512B"/>
    <w:rsid w:val="005803D8"/>
    <w:rsid w:val="00580443"/>
    <w:rsid w:val="0058125D"/>
    <w:rsid w:val="00582525"/>
    <w:rsid w:val="00582C81"/>
    <w:rsid w:val="0058433D"/>
    <w:rsid w:val="005847CE"/>
    <w:rsid w:val="0058521B"/>
    <w:rsid w:val="00585995"/>
    <w:rsid w:val="00591141"/>
    <w:rsid w:val="00591169"/>
    <w:rsid w:val="005957EF"/>
    <w:rsid w:val="00595B0B"/>
    <w:rsid w:val="005A1183"/>
    <w:rsid w:val="005A12F1"/>
    <w:rsid w:val="005A3674"/>
    <w:rsid w:val="005B029B"/>
    <w:rsid w:val="005B2A69"/>
    <w:rsid w:val="005B47ED"/>
    <w:rsid w:val="005B4BF1"/>
    <w:rsid w:val="005B64CC"/>
    <w:rsid w:val="005C06A8"/>
    <w:rsid w:val="005C15E7"/>
    <w:rsid w:val="005C55AC"/>
    <w:rsid w:val="005D0A49"/>
    <w:rsid w:val="005D1521"/>
    <w:rsid w:val="005D2119"/>
    <w:rsid w:val="005D22B5"/>
    <w:rsid w:val="005D2B54"/>
    <w:rsid w:val="005D321D"/>
    <w:rsid w:val="005D449C"/>
    <w:rsid w:val="005D4AFA"/>
    <w:rsid w:val="005D72EA"/>
    <w:rsid w:val="005E2A75"/>
    <w:rsid w:val="005E6147"/>
    <w:rsid w:val="005F28ED"/>
    <w:rsid w:val="00603D96"/>
    <w:rsid w:val="0060489C"/>
    <w:rsid w:val="006059DF"/>
    <w:rsid w:val="00610479"/>
    <w:rsid w:val="0061101C"/>
    <w:rsid w:val="00612C81"/>
    <w:rsid w:val="00624254"/>
    <w:rsid w:val="006276C7"/>
    <w:rsid w:val="00635A30"/>
    <w:rsid w:val="00635B36"/>
    <w:rsid w:val="00637152"/>
    <w:rsid w:val="00640D98"/>
    <w:rsid w:val="006420A4"/>
    <w:rsid w:val="00643FF1"/>
    <w:rsid w:val="00644A70"/>
    <w:rsid w:val="00646B15"/>
    <w:rsid w:val="00646D8D"/>
    <w:rsid w:val="00647280"/>
    <w:rsid w:val="006514EF"/>
    <w:rsid w:val="006549B6"/>
    <w:rsid w:val="00654AD9"/>
    <w:rsid w:val="00655684"/>
    <w:rsid w:val="00656A3D"/>
    <w:rsid w:val="00660595"/>
    <w:rsid w:val="00660AAE"/>
    <w:rsid w:val="006618D8"/>
    <w:rsid w:val="00661A0E"/>
    <w:rsid w:val="006643B9"/>
    <w:rsid w:val="0066554B"/>
    <w:rsid w:val="00670607"/>
    <w:rsid w:val="00670892"/>
    <w:rsid w:val="006708C3"/>
    <w:rsid w:val="00670C77"/>
    <w:rsid w:val="00671EBB"/>
    <w:rsid w:val="00672659"/>
    <w:rsid w:val="006732FC"/>
    <w:rsid w:val="00673775"/>
    <w:rsid w:val="006753D9"/>
    <w:rsid w:val="0067733D"/>
    <w:rsid w:val="00680C6D"/>
    <w:rsid w:val="00683C4E"/>
    <w:rsid w:val="006859FB"/>
    <w:rsid w:val="0068772B"/>
    <w:rsid w:val="0069285A"/>
    <w:rsid w:val="00692A33"/>
    <w:rsid w:val="006937C9"/>
    <w:rsid w:val="00694294"/>
    <w:rsid w:val="0069686A"/>
    <w:rsid w:val="006970EF"/>
    <w:rsid w:val="006B053B"/>
    <w:rsid w:val="006C0A8C"/>
    <w:rsid w:val="006C15D1"/>
    <w:rsid w:val="006C3A8B"/>
    <w:rsid w:val="006C42BC"/>
    <w:rsid w:val="006C4800"/>
    <w:rsid w:val="006C51C2"/>
    <w:rsid w:val="006C596E"/>
    <w:rsid w:val="006C61F6"/>
    <w:rsid w:val="006D1957"/>
    <w:rsid w:val="006E3726"/>
    <w:rsid w:val="006E3F8D"/>
    <w:rsid w:val="006E40D5"/>
    <w:rsid w:val="006E5166"/>
    <w:rsid w:val="006E519E"/>
    <w:rsid w:val="006E6312"/>
    <w:rsid w:val="006E6632"/>
    <w:rsid w:val="006F0D55"/>
    <w:rsid w:val="006F37C4"/>
    <w:rsid w:val="006F3A33"/>
    <w:rsid w:val="006F3F7D"/>
    <w:rsid w:val="007037A1"/>
    <w:rsid w:val="00707D04"/>
    <w:rsid w:val="00714D46"/>
    <w:rsid w:val="007240B5"/>
    <w:rsid w:val="007247DF"/>
    <w:rsid w:val="00725825"/>
    <w:rsid w:val="00726A8A"/>
    <w:rsid w:val="0073171E"/>
    <w:rsid w:val="00731919"/>
    <w:rsid w:val="00733E36"/>
    <w:rsid w:val="00745973"/>
    <w:rsid w:val="00745D5F"/>
    <w:rsid w:val="0074620D"/>
    <w:rsid w:val="00755081"/>
    <w:rsid w:val="00757190"/>
    <w:rsid w:val="00757B4F"/>
    <w:rsid w:val="007631AC"/>
    <w:rsid w:val="00766748"/>
    <w:rsid w:val="007669B3"/>
    <w:rsid w:val="00770E36"/>
    <w:rsid w:val="00775897"/>
    <w:rsid w:val="00777ED9"/>
    <w:rsid w:val="00787592"/>
    <w:rsid w:val="00796257"/>
    <w:rsid w:val="007963B9"/>
    <w:rsid w:val="007A10C7"/>
    <w:rsid w:val="007A286B"/>
    <w:rsid w:val="007A392F"/>
    <w:rsid w:val="007A4427"/>
    <w:rsid w:val="007A5C43"/>
    <w:rsid w:val="007A62A7"/>
    <w:rsid w:val="007B32E2"/>
    <w:rsid w:val="007B3EAA"/>
    <w:rsid w:val="007B57EA"/>
    <w:rsid w:val="007B68B5"/>
    <w:rsid w:val="007C22CE"/>
    <w:rsid w:val="007D2F0B"/>
    <w:rsid w:val="007D61A5"/>
    <w:rsid w:val="007E0031"/>
    <w:rsid w:val="007E0258"/>
    <w:rsid w:val="007E6FBB"/>
    <w:rsid w:val="007E7E86"/>
    <w:rsid w:val="007F228B"/>
    <w:rsid w:val="007F6E50"/>
    <w:rsid w:val="008003A7"/>
    <w:rsid w:val="0080052B"/>
    <w:rsid w:val="00803A3B"/>
    <w:rsid w:val="00805F9B"/>
    <w:rsid w:val="00810102"/>
    <w:rsid w:val="008114A5"/>
    <w:rsid w:val="00814B41"/>
    <w:rsid w:val="0081649D"/>
    <w:rsid w:val="008164C9"/>
    <w:rsid w:val="00822A42"/>
    <w:rsid w:val="008244EC"/>
    <w:rsid w:val="00824CA8"/>
    <w:rsid w:val="00825589"/>
    <w:rsid w:val="00826F86"/>
    <w:rsid w:val="008270FC"/>
    <w:rsid w:val="00832164"/>
    <w:rsid w:val="00834C56"/>
    <w:rsid w:val="00834FE0"/>
    <w:rsid w:val="00837016"/>
    <w:rsid w:val="00842058"/>
    <w:rsid w:val="00845177"/>
    <w:rsid w:val="00846028"/>
    <w:rsid w:val="00847F36"/>
    <w:rsid w:val="008509A8"/>
    <w:rsid w:val="008553A6"/>
    <w:rsid w:val="00860070"/>
    <w:rsid w:val="00861AC5"/>
    <w:rsid w:val="008624D5"/>
    <w:rsid w:val="0086435B"/>
    <w:rsid w:val="00874234"/>
    <w:rsid w:val="00874804"/>
    <w:rsid w:val="0087551D"/>
    <w:rsid w:val="00875A5A"/>
    <w:rsid w:val="00877856"/>
    <w:rsid w:val="00877ADA"/>
    <w:rsid w:val="008806D2"/>
    <w:rsid w:val="00880D38"/>
    <w:rsid w:val="00880E63"/>
    <w:rsid w:val="00886BE1"/>
    <w:rsid w:val="008901C3"/>
    <w:rsid w:val="0089278A"/>
    <w:rsid w:val="00893364"/>
    <w:rsid w:val="008A05B8"/>
    <w:rsid w:val="008A2819"/>
    <w:rsid w:val="008A5049"/>
    <w:rsid w:val="008A6CB1"/>
    <w:rsid w:val="008B586D"/>
    <w:rsid w:val="008C2690"/>
    <w:rsid w:val="008C2901"/>
    <w:rsid w:val="008C6FBC"/>
    <w:rsid w:val="008D0104"/>
    <w:rsid w:val="008D19B5"/>
    <w:rsid w:val="008D28F7"/>
    <w:rsid w:val="008D3B68"/>
    <w:rsid w:val="008D57C5"/>
    <w:rsid w:val="008D58B8"/>
    <w:rsid w:val="008D62E3"/>
    <w:rsid w:val="008D7D0E"/>
    <w:rsid w:val="008E1DD4"/>
    <w:rsid w:val="008E2D6D"/>
    <w:rsid w:val="008E3847"/>
    <w:rsid w:val="008F1001"/>
    <w:rsid w:val="008F1640"/>
    <w:rsid w:val="008F1AD0"/>
    <w:rsid w:val="008F230D"/>
    <w:rsid w:val="008F2C64"/>
    <w:rsid w:val="008F2F12"/>
    <w:rsid w:val="008F568B"/>
    <w:rsid w:val="008F71E7"/>
    <w:rsid w:val="00903FA5"/>
    <w:rsid w:val="009040CC"/>
    <w:rsid w:val="009058E6"/>
    <w:rsid w:val="00913240"/>
    <w:rsid w:val="00921DD5"/>
    <w:rsid w:val="009249A4"/>
    <w:rsid w:val="0092700A"/>
    <w:rsid w:val="00930C95"/>
    <w:rsid w:val="009344B3"/>
    <w:rsid w:val="00936694"/>
    <w:rsid w:val="00942DA6"/>
    <w:rsid w:val="009433FE"/>
    <w:rsid w:val="00945C5E"/>
    <w:rsid w:val="0094653B"/>
    <w:rsid w:val="00946610"/>
    <w:rsid w:val="00951270"/>
    <w:rsid w:val="009515EE"/>
    <w:rsid w:val="00951793"/>
    <w:rsid w:val="00951F35"/>
    <w:rsid w:val="0095427A"/>
    <w:rsid w:val="00960B8C"/>
    <w:rsid w:val="00963830"/>
    <w:rsid w:val="009652C9"/>
    <w:rsid w:val="00970E61"/>
    <w:rsid w:val="00971885"/>
    <w:rsid w:val="0097482B"/>
    <w:rsid w:val="00975F67"/>
    <w:rsid w:val="00977749"/>
    <w:rsid w:val="009805B9"/>
    <w:rsid w:val="00982D75"/>
    <w:rsid w:val="00983B23"/>
    <w:rsid w:val="0098486E"/>
    <w:rsid w:val="00985846"/>
    <w:rsid w:val="00986244"/>
    <w:rsid w:val="00991208"/>
    <w:rsid w:val="00995C94"/>
    <w:rsid w:val="00997FE8"/>
    <w:rsid w:val="009A00DE"/>
    <w:rsid w:val="009A40BC"/>
    <w:rsid w:val="009A4AEA"/>
    <w:rsid w:val="009B0803"/>
    <w:rsid w:val="009B198E"/>
    <w:rsid w:val="009B21AF"/>
    <w:rsid w:val="009B2423"/>
    <w:rsid w:val="009B27F4"/>
    <w:rsid w:val="009B56C4"/>
    <w:rsid w:val="009B61C4"/>
    <w:rsid w:val="009B6B71"/>
    <w:rsid w:val="009C1593"/>
    <w:rsid w:val="009C18D6"/>
    <w:rsid w:val="009C7B6A"/>
    <w:rsid w:val="009D0D82"/>
    <w:rsid w:val="009D7135"/>
    <w:rsid w:val="009E4570"/>
    <w:rsid w:val="009F22B3"/>
    <w:rsid w:val="009F66A0"/>
    <w:rsid w:val="009F7511"/>
    <w:rsid w:val="009F7760"/>
    <w:rsid w:val="00A00C5D"/>
    <w:rsid w:val="00A00FFE"/>
    <w:rsid w:val="00A014FA"/>
    <w:rsid w:val="00A01FAB"/>
    <w:rsid w:val="00A108DB"/>
    <w:rsid w:val="00A109B2"/>
    <w:rsid w:val="00A10DDF"/>
    <w:rsid w:val="00A1256B"/>
    <w:rsid w:val="00A16445"/>
    <w:rsid w:val="00A1768E"/>
    <w:rsid w:val="00A21223"/>
    <w:rsid w:val="00A21646"/>
    <w:rsid w:val="00A23417"/>
    <w:rsid w:val="00A2410C"/>
    <w:rsid w:val="00A27999"/>
    <w:rsid w:val="00A319FA"/>
    <w:rsid w:val="00A321C1"/>
    <w:rsid w:val="00A3318B"/>
    <w:rsid w:val="00A3390B"/>
    <w:rsid w:val="00A35EA1"/>
    <w:rsid w:val="00A36CDE"/>
    <w:rsid w:val="00A37851"/>
    <w:rsid w:val="00A42DCF"/>
    <w:rsid w:val="00A446EA"/>
    <w:rsid w:val="00A513A4"/>
    <w:rsid w:val="00A53A8E"/>
    <w:rsid w:val="00A5764F"/>
    <w:rsid w:val="00A57FBF"/>
    <w:rsid w:val="00A72AD7"/>
    <w:rsid w:val="00A733FA"/>
    <w:rsid w:val="00A767A8"/>
    <w:rsid w:val="00A77A9A"/>
    <w:rsid w:val="00A80AD6"/>
    <w:rsid w:val="00A82B0F"/>
    <w:rsid w:val="00A849FA"/>
    <w:rsid w:val="00A875E9"/>
    <w:rsid w:val="00A87E97"/>
    <w:rsid w:val="00A913DB"/>
    <w:rsid w:val="00A92A22"/>
    <w:rsid w:val="00A9400C"/>
    <w:rsid w:val="00A941F9"/>
    <w:rsid w:val="00A941FE"/>
    <w:rsid w:val="00A9446C"/>
    <w:rsid w:val="00A94643"/>
    <w:rsid w:val="00A95A0E"/>
    <w:rsid w:val="00A97BCB"/>
    <w:rsid w:val="00AA0F7E"/>
    <w:rsid w:val="00AA12D5"/>
    <w:rsid w:val="00AA3A8F"/>
    <w:rsid w:val="00AA4BA4"/>
    <w:rsid w:val="00AB22D5"/>
    <w:rsid w:val="00AB4E24"/>
    <w:rsid w:val="00AB7423"/>
    <w:rsid w:val="00AC16BB"/>
    <w:rsid w:val="00AC25A1"/>
    <w:rsid w:val="00AC625A"/>
    <w:rsid w:val="00AC6749"/>
    <w:rsid w:val="00AC7709"/>
    <w:rsid w:val="00AD2E3C"/>
    <w:rsid w:val="00AD3158"/>
    <w:rsid w:val="00AD47EC"/>
    <w:rsid w:val="00AD6FB0"/>
    <w:rsid w:val="00AE23AC"/>
    <w:rsid w:val="00AE2E82"/>
    <w:rsid w:val="00AE3538"/>
    <w:rsid w:val="00AE3DEE"/>
    <w:rsid w:val="00AE4B7F"/>
    <w:rsid w:val="00AE7264"/>
    <w:rsid w:val="00AE7B56"/>
    <w:rsid w:val="00AE7B84"/>
    <w:rsid w:val="00AF1B7B"/>
    <w:rsid w:val="00AF2792"/>
    <w:rsid w:val="00AF4117"/>
    <w:rsid w:val="00AF4E1B"/>
    <w:rsid w:val="00AF51EA"/>
    <w:rsid w:val="00AF6311"/>
    <w:rsid w:val="00AF69E5"/>
    <w:rsid w:val="00AF6E8E"/>
    <w:rsid w:val="00AF7E85"/>
    <w:rsid w:val="00B02B16"/>
    <w:rsid w:val="00B04D5D"/>
    <w:rsid w:val="00B052C2"/>
    <w:rsid w:val="00B05602"/>
    <w:rsid w:val="00B058FC"/>
    <w:rsid w:val="00B07B00"/>
    <w:rsid w:val="00B113FE"/>
    <w:rsid w:val="00B15DA7"/>
    <w:rsid w:val="00B2512B"/>
    <w:rsid w:val="00B26621"/>
    <w:rsid w:val="00B30C6C"/>
    <w:rsid w:val="00B33F29"/>
    <w:rsid w:val="00B34436"/>
    <w:rsid w:val="00B351E1"/>
    <w:rsid w:val="00B3524F"/>
    <w:rsid w:val="00B36653"/>
    <w:rsid w:val="00B368F6"/>
    <w:rsid w:val="00B37213"/>
    <w:rsid w:val="00B41356"/>
    <w:rsid w:val="00B446D1"/>
    <w:rsid w:val="00B45B15"/>
    <w:rsid w:val="00B47E67"/>
    <w:rsid w:val="00B51CD8"/>
    <w:rsid w:val="00B51D6F"/>
    <w:rsid w:val="00B52FE9"/>
    <w:rsid w:val="00B53DCF"/>
    <w:rsid w:val="00B54ACA"/>
    <w:rsid w:val="00B55486"/>
    <w:rsid w:val="00B57C95"/>
    <w:rsid w:val="00B627B8"/>
    <w:rsid w:val="00B63ADA"/>
    <w:rsid w:val="00B708C8"/>
    <w:rsid w:val="00B71EEA"/>
    <w:rsid w:val="00B740C5"/>
    <w:rsid w:val="00B76FD9"/>
    <w:rsid w:val="00B829BC"/>
    <w:rsid w:val="00B82EF9"/>
    <w:rsid w:val="00B8409A"/>
    <w:rsid w:val="00B85EED"/>
    <w:rsid w:val="00B86969"/>
    <w:rsid w:val="00B869C6"/>
    <w:rsid w:val="00B86D71"/>
    <w:rsid w:val="00B91BA0"/>
    <w:rsid w:val="00B924BE"/>
    <w:rsid w:val="00B92532"/>
    <w:rsid w:val="00B93E25"/>
    <w:rsid w:val="00B96137"/>
    <w:rsid w:val="00BA0A60"/>
    <w:rsid w:val="00BA7521"/>
    <w:rsid w:val="00BB2C38"/>
    <w:rsid w:val="00BB2DA3"/>
    <w:rsid w:val="00BB45BC"/>
    <w:rsid w:val="00BB5ED9"/>
    <w:rsid w:val="00BB6345"/>
    <w:rsid w:val="00BC222E"/>
    <w:rsid w:val="00BC3010"/>
    <w:rsid w:val="00BD0B7F"/>
    <w:rsid w:val="00BD1354"/>
    <w:rsid w:val="00BD15CF"/>
    <w:rsid w:val="00BD249A"/>
    <w:rsid w:val="00BD293A"/>
    <w:rsid w:val="00BD3C8B"/>
    <w:rsid w:val="00BD49F2"/>
    <w:rsid w:val="00BD7D65"/>
    <w:rsid w:val="00BE29EC"/>
    <w:rsid w:val="00BE4E6C"/>
    <w:rsid w:val="00BE584E"/>
    <w:rsid w:val="00BE5E13"/>
    <w:rsid w:val="00BE7427"/>
    <w:rsid w:val="00BF0DEA"/>
    <w:rsid w:val="00BF2D76"/>
    <w:rsid w:val="00BF4599"/>
    <w:rsid w:val="00BF6768"/>
    <w:rsid w:val="00BF7149"/>
    <w:rsid w:val="00C0276F"/>
    <w:rsid w:val="00C13ABA"/>
    <w:rsid w:val="00C13E5B"/>
    <w:rsid w:val="00C1601E"/>
    <w:rsid w:val="00C16A43"/>
    <w:rsid w:val="00C217DF"/>
    <w:rsid w:val="00C219DE"/>
    <w:rsid w:val="00C21DD1"/>
    <w:rsid w:val="00C222FC"/>
    <w:rsid w:val="00C25CBF"/>
    <w:rsid w:val="00C274C2"/>
    <w:rsid w:val="00C307AB"/>
    <w:rsid w:val="00C312EA"/>
    <w:rsid w:val="00C34D2E"/>
    <w:rsid w:val="00C36ADC"/>
    <w:rsid w:val="00C37FD1"/>
    <w:rsid w:val="00C413E5"/>
    <w:rsid w:val="00C41CDB"/>
    <w:rsid w:val="00C43D70"/>
    <w:rsid w:val="00C54EEB"/>
    <w:rsid w:val="00C560A5"/>
    <w:rsid w:val="00C5639D"/>
    <w:rsid w:val="00C5658B"/>
    <w:rsid w:val="00C5704F"/>
    <w:rsid w:val="00C571E4"/>
    <w:rsid w:val="00C571F5"/>
    <w:rsid w:val="00C5766C"/>
    <w:rsid w:val="00C62C77"/>
    <w:rsid w:val="00C63BF2"/>
    <w:rsid w:val="00C709EA"/>
    <w:rsid w:val="00C72C2A"/>
    <w:rsid w:val="00C8086A"/>
    <w:rsid w:val="00C8450F"/>
    <w:rsid w:val="00C845FC"/>
    <w:rsid w:val="00C84FDC"/>
    <w:rsid w:val="00C8532C"/>
    <w:rsid w:val="00C87115"/>
    <w:rsid w:val="00C91D94"/>
    <w:rsid w:val="00C93C7B"/>
    <w:rsid w:val="00C96581"/>
    <w:rsid w:val="00CA4716"/>
    <w:rsid w:val="00CA6A09"/>
    <w:rsid w:val="00CB1C24"/>
    <w:rsid w:val="00CB3CE8"/>
    <w:rsid w:val="00CC0FC6"/>
    <w:rsid w:val="00CC5A31"/>
    <w:rsid w:val="00CC6161"/>
    <w:rsid w:val="00CC71EC"/>
    <w:rsid w:val="00CD4A40"/>
    <w:rsid w:val="00CD511A"/>
    <w:rsid w:val="00CD60C6"/>
    <w:rsid w:val="00CD711D"/>
    <w:rsid w:val="00CD7DDC"/>
    <w:rsid w:val="00CE4469"/>
    <w:rsid w:val="00CE719A"/>
    <w:rsid w:val="00CF37AF"/>
    <w:rsid w:val="00CF4521"/>
    <w:rsid w:val="00CF53FB"/>
    <w:rsid w:val="00CF7288"/>
    <w:rsid w:val="00CF769F"/>
    <w:rsid w:val="00D021C5"/>
    <w:rsid w:val="00D03262"/>
    <w:rsid w:val="00D0410C"/>
    <w:rsid w:val="00D04902"/>
    <w:rsid w:val="00D100AF"/>
    <w:rsid w:val="00D10328"/>
    <w:rsid w:val="00D12E22"/>
    <w:rsid w:val="00D207C6"/>
    <w:rsid w:val="00D21529"/>
    <w:rsid w:val="00D219F0"/>
    <w:rsid w:val="00D2524C"/>
    <w:rsid w:val="00D25446"/>
    <w:rsid w:val="00D2680B"/>
    <w:rsid w:val="00D27A99"/>
    <w:rsid w:val="00D3015F"/>
    <w:rsid w:val="00D31690"/>
    <w:rsid w:val="00D32EF0"/>
    <w:rsid w:val="00D337A3"/>
    <w:rsid w:val="00D40CE9"/>
    <w:rsid w:val="00D43D23"/>
    <w:rsid w:val="00D52735"/>
    <w:rsid w:val="00D530A0"/>
    <w:rsid w:val="00D53899"/>
    <w:rsid w:val="00D60AC9"/>
    <w:rsid w:val="00D616F6"/>
    <w:rsid w:val="00D7305A"/>
    <w:rsid w:val="00D73585"/>
    <w:rsid w:val="00D7697C"/>
    <w:rsid w:val="00D77964"/>
    <w:rsid w:val="00D835F6"/>
    <w:rsid w:val="00D853C6"/>
    <w:rsid w:val="00D85D3D"/>
    <w:rsid w:val="00D85E00"/>
    <w:rsid w:val="00D864C8"/>
    <w:rsid w:val="00D86C46"/>
    <w:rsid w:val="00D92067"/>
    <w:rsid w:val="00D93D00"/>
    <w:rsid w:val="00DA1551"/>
    <w:rsid w:val="00DA1687"/>
    <w:rsid w:val="00DA4E8A"/>
    <w:rsid w:val="00DB10EA"/>
    <w:rsid w:val="00DB33E6"/>
    <w:rsid w:val="00DC29E5"/>
    <w:rsid w:val="00DC3A12"/>
    <w:rsid w:val="00DC50F5"/>
    <w:rsid w:val="00DD0BC5"/>
    <w:rsid w:val="00DD2A4A"/>
    <w:rsid w:val="00DD35B9"/>
    <w:rsid w:val="00DD442E"/>
    <w:rsid w:val="00DD4D78"/>
    <w:rsid w:val="00DD6CAE"/>
    <w:rsid w:val="00DD6D9C"/>
    <w:rsid w:val="00DE0008"/>
    <w:rsid w:val="00DE45AB"/>
    <w:rsid w:val="00DF17BA"/>
    <w:rsid w:val="00DF2786"/>
    <w:rsid w:val="00DF7DDB"/>
    <w:rsid w:val="00E00DD7"/>
    <w:rsid w:val="00E04741"/>
    <w:rsid w:val="00E056B0"/>
    <w:rsid w:val="00E059D2"/>
    <w:rsid w:val="00E07A0B"/>
    <w:rsid w:val="00E13EB9"/>
    <w:rsid w:val="00E15474"/>
    <w:rsid w:val="00E155F8"/>
    <w:rsid w:val="00E16910"/>
    <w:rsid w:val="00E16B43"/>
    <w:rsid w:val="00E239C2"/>
    <w:rsid w:val="00E25B51"/>
    <w:rsid w:val="00E2639D"/>
    <w:rsid w:val="00E30D38"/>
    <w:rsid w:val="00E313BC"/>
    <w:rsid w:val="00E3146E"/>
    <w:rsid w:val="00E32EE7"/>
    <w:rsid w:val="00E34F9B"/>
    <w:rsid w:val="00E36D42"/>
    <w:rsid w:val="00E37182"/>
    <w:rsid w:val="00E511C0"/>
    <w:rsid w:val="00E53D14"/>
    <w:rsid w:val="00E54735"/>
    <w:rsid w:val="00E55CD4"/>
    <w:rsid w:val="00E6102F"/>
    <w:rsid w:val="00E62E6A"/>
    <w:rsid w:val="00E63545"/>
    <w:rsid w:val="00E657AB"/>
    <w:rsid w:val="00E6621A"/>
    <w:rsid w:val="00E709BE"/>
    <w:rsid w:val="00E726FD"/>
    <w:rsid w:val="00E72FC6"/>
    <w:rsid w:val="00E74C53"/>
    <w:rsid w:val="00E757E9"/>
    <w:rsid w:val="00E75A60"/>
    <w:rsid w:val="00E76293"/>
    <w:rsid w:val="00E82762"/>
    <w:rsid w:val="00E84923"/>
    <w:rsid w:val="00E84A94"/>
    <w:rsid w:val="00E85008"/>
    <w:rsid w:val="00E87AA6"/>
    <w:rsid w:val="00E9184C"/>
    <w:rsid w:val="00E91DDB"/>
    <w:rsid w:val="00E92A37"/>
    <w:rsid w:val="00E93B54"/>
    <w:rsid w:val="00E96777"/>
    <w:rsid w:val="00EA0BC1"/>
    <w:rsid w:val="00EA0C0E"/>
    <w:rsid w:val="00EA11F2"/>
    <w:rsid w:val="00EA22D5"/>
    <w:rsid w:val="00EA2433"/>
    <w:rsid w:val="00EA31CF"/>
    <w:rsid w:val="00EA6819"/>
    <w:rsid w:val="00EA7F44"/>
    <w:rsid w:val="00EB0F2A"/>
    <w:rsid w:val="00EB45A4"/>
    <w:rsid w:val="00EB7A4C"/>
    <w:rsid w:val="00EC0A95"/>
    <w:rsid w:val="00EC17D9"/>
    <w:rsid w:val="00EC7BED"/>
    <w:rsid w:val="00ED1C2D"/>
    <w:rsid w:val="00ED1F33"/>
    <w:rsid w:val="00ED2EC2"/>
    <w:rsid w:val="00ED489B"/>
    <w:rsid w:val="00ED6884"/>
    <w:rsid w:val="00ED7E1D"/>
    <w:rsid w:val="00EE1441"/>
    <w:rsid w:val="00EE4618"/>
    <w:rsid w:val="00EF13CF"/>
    <w:rsid w:val="00EF1F9D"/>
    <w:rsid w:val="00EF3D9E"/>
    <w:rsid w:val="00EF44BD"/>
    <w:rsid w:val="00F04C25"/>
    <w:rsid w:val="00F05CA4"/>
    <w:rsid w:val="00F0621F"/>
    <w:rsid w:val="00F06D5C"/>
    <w:rsid w:val="00F107AB"/>
    <w:rsid w:val="00F12018"/>
    <w:rsid w:val="00F142DC"/>
    <w:rsid w:val="00F14C4F"/>
    <w:rsid w:val="00F1503B"/>
    <w:rsid w:val="00F20F9C"/>
    <w:rsid w:val="00F215BA"/>
    <w:rsid w:val="00F22049"/>
    <w:rsid w:val="00F226DE"/>
    <w:rsid w:val="00F250D2"/>
    <w:rsid w:val="00F25335"/>
    <w:rsid w:val="00F2645D"/>
    <w:rsid w:val="00F341E4"/>
    <w:rsid w:val="00F41811"/>
    <w:rsid w:val="00F41D94"/>
    <w:rsid w:val="00F431DF"/>
    <w:rsid w:val="00F43A31"/>
    <w:rsid w:val="00F468FF"/>
    <w:rsid w:val="00F471B1"/>
    <w:rsid w:val="00F5372F"/>
    <w:rsid w:val="00F60439"/>
    <w:rsid w:val="00F608D7"/>
    <w:rsid w:val="00F60A66"/>
    <w:rsid w:val="00F61D27"/>
    <w:rsid w:val="00F6308D"/>
    <w:rsid w:val="00F645F7"/>
    <w:rsid w:val="00F6565F"/>
    <w:rsid w:val="00F6701A"/>
    <w:rsid w:val="00F67F52"/>
    <w:rsid w:val="00F716A7"/>
    <w:rsid w:val="00F74CB0"/>
    <w:rsid w:val="00F75A45"/>
    <w:rsid w:val="00F80363"/>
    <w:rsid w:val="00F83A78"/>
    <w:rsid w:val="00F9145F"/>
    <w:rsid w:val="00F937AF"/>
    <w:rsid w:val="00F9542A"/>
    <w:rsid w:val="00F971E2"/>
    <w:rsid w:val="00F979B5"/>
    <w:rsid w:val="00FA165E"/>
    <w:rsid w:val="00FA4BAA"/>
    <w:rsid w:val="00FA5B55"/>
    <w:rsid w:val="00FA662B"/>
    <w:rsid w:val="00FB0BDE"/>
    <w:rsid w:val="00FB1E2E"/>
    <w:rsid w:val="00FB3949"/>
    <w:rsid w:val="00FB6729"/>
    <w:rsid w:val="00FB7174"/>
    <w:rsid w:val="00FC0ACA"/>
    <w:rsid w:val="00FC0B61"/>
    <w:rsid w:val="00FD0F27"/>
    <w:rsid w:val="00FD4E89"/>
    <w:rsid w:val="00FD66D0"/>
    <w:rsid w:val="00FE0ABB"/>
    <w:rsid w:val="00FE4FC2"/>
    <w:rsid w:val="00FE6895"/>
    <w:rsid w:val="00FF1057"/>
    <w:rsid w:val="00FF2813"/>
    <w:rsid w:val="00FF2991"/>
    <w:rsid w:val="00FF2A8F"/>
    <w:rsid w:val="00FF6753"/>
    <w:rsid w:val="0119335B"/>
    <w:rsid w:val="017B59BB"/>
    <w:rsid w:val="021D1DCD"/>
    <w:rsid w:val="035B1131"/>
    <w:rsid w:val="04304366"/>
    <w:rsid w:val="04D366B4"/>
    <w:rsid w:val="054F4174"/>
    <w:rsid w:val="055A189D"/>
    <w:rsid w:val="06203030"/>
    <w:rsid w:val="06A24AE9"/>
    <w:rsid w:val="06A2577A"/>
    <w:rsid w:val="079E0A5B"/>
    <w:rsid w:val="08781C55"/>
    <w:rsid w:val="09B93679"/>
    <w:rsid w:val="0D0F36A5"/>
    <w:rsid w:val="0D152BC7"/>
    <w:rsid w:val="0E342AAE"/>
    <w:rsid w:val="0E4E5278"/>
    <w:rsid w:val="11E70433"/>
    <w:rsid w:val="12E842A9"/>
    <w:rsid w:val="13C42F64"/>
    <w:rsid w:val="14AA131A"/>
    <w:rsid w:val="14F21870"/>
    <w:rsid w:val="15B36FD0"/>
    <w:rsid w:val="15D144FF"/>
    <w:rsid w:val="17173CD6"/>
    <w:rsid w:val="17986066"/>
    <w:rsid w:val="17ED2BB8"/>
    <w:rsid w:val="188961E8"/>
    <w:rsid w:val="19D15CA0"/>
    <w:rsid w:val="1A5D69B5"/>
    <w:rsid w:val="1B0555D8"/>
    <w:rsid w:val="1B0F0D68"/>
    <w:rsid w:val="1B91292F"/>
    <w:rsid w:val="1C607587"/>
    <w:rsid w:val="1C9F326F"/>
    <w:rsid w:val="1CF60C81"/>
    <w:rsid w:val="1D582188"/>
    <w:rsid w:val="1E903C18"/>
    <w:rsid w:val="1F0D4A55"/>
    <w:rsid w:val="1F3B40DE"/>
    <w:rsid w:val="1F75525B"/>
    <w:rsid w:val="205B6FF0"/>
    <w:rsid w:val="20D32A6F"/>
    <w:rsid w:val="20DA27E2"/>
    <w:rsid w:val="23311660"/>
    <w:rsid w:val="254D6599"/>
    <w:rsid w:val="25702876"/>
    <w:rsid w:val="277E5631"/>
    <w:rsid w:val="28756179"/>
    <w:rsid w:val="287B6291"/>
    <w:rsid w:val="28C76881"/>
    <w:rsid w:val="28F47EB2"/>
    <w:rsid w:val="2A741EC9"/>
    <w:rsid w:val="2AA8677D"/>
    <w:rsid w:val="2E6F4393"/>
    <w:rsid w:val="2EE651F4"/>
    <w:rsid w:val="2F5450F9"/>
    <w:rsid w:val="30892339"/>
    <w:rsid w:val="3109768D"/>
    <w:rsid w:val="32151392"/>
    <w:rsid w:val="32EE56D5"/>
    <w:rsid w:val="32FC0509"/>
    <w:rsid w:val="33BB7281"/>
    <w:rsid w:val="33D97977"/>
    <w:rsid w:val="343427BD"/>
    <w:rsid w:val="34AB1981"/>
    <w:rsid w:val="34B93C52"/>
    <w:rsid w:val="352659B9"/>
    <w:rsid w:val="352963EA"/>
    <w:rsid w:val="35D32E6B"/>
    <w:rsid w:val="35DE4E90"/>
    <w:rsid w:val="36781C3D"/>
    <w:rsid w:val="36943046"/>
    <w:rsid w:val="375667B7"/>
    <w:rsid w:val="37B9452B"/>
    <w:rsid w:val="38314B9F"/>
    <w:rsid w:val="38B223D7"/>
    <w:rsid w:val="39346638"/>
    <w:rsid w:val="39CC49F5"/>
    <w:rsid w:val="3A054687"/>
    <w:rsid w:val="3A7F67B5"/>
    <w:rsid w:val="3B126290"/>
    <w:rsid w:val="3C756282"/>
    <w:rsid w:val="3DBA72CA"/>
    <w:rsid w:val="3DEF3BC8"/>
    <w:rsid w:val="3EE965C1"/>
    <w:rsid w:val="3FA818EE"/>
    <w:rsid w:val="40347BB3"/>
    <w:rsid w:val="404600B9"/>
    <w:rsid w:val="405E1DAC"/>
    <w:rsid w:val="4157640D"/>
    <w:rsid w:val="41A822BF"/>
    <w:rsid w:val="42EB3A74"/>
    <w:rsid w:val="44A8446C"/>
    <w:rsid w:val="44B608CF"/>
    <w:rsid w:val="44F12387"/>
    <w:rsid w:val="4535043B"/>
    <w:rsid w:val="478A3954"/>
    <w:rsid w:val="47B36515"/>
    <w:rsid w:val="47EA41AB"/>
    <w:rsid w:val="48792A8A"/>
    <w:rsid w:val="48A10AC8"/>
    <w:rsid w:val="48BF4C2D"/>
    <w:rsid w:val="499F7B42"/>
    <w:rsid w:val="49AC410C"/>
    <w:rsid w:val="49E7199D"/>
    <w:rsid w:val="4A1979B9"/>
    <w:rsid w:val="4B1E582C"/>
    <w:rsid w:val="4BF07F57"/>
    <w:rsid w:val="4CDD4002"/>
    <w:rsid w:val="4D4A06DF"/>
    <w:rsid w:val="4F1A37D0"/>
    <w:rsid w:val="4F400CE6"/>
    <w:rsid w:val="4FA17F27"/>
    <w:rsid w:val="4FA449E7"/>
    <w:rsid w:val="5105793E"/>
    <w:rsid w:val="5181257B"/>
    <w:rsid w:val="51FD4747"/>
    <w:rsid w:val="529F290F"/>
    <w:rsid w:val="538631B2"/>
    <w:rsid w:val="53876975"/>
    <w:rsid w:val="539B317F"/>
    <w:rsid w:val="55AD3131"/>
    <w:rsid w:val="55B10835"/>
    <w:rsid w:val="564E0EA7"/>
    <w:rsid w:val="570450BF"/>
    <w:rsid w:val="58955129"/>
    <w:rsid w:val="5921414A"/>
    <w:rsid w:val="59447F25"/>
    <w:rsid w:val="5B480032"/>
    <w:rsid w:val="5C737048"/>
    <w:rsid w:val="5CE63479"/>
    <w:rsid w:val="5DD04269"/>
    <w:rsid w:val="5E83212A"/>
    <w:rsid w:val="5F21424B"/>
    <w:rsid w:val="5F5D3CF3"/>
    <w:rsid w:val="5F717386"/>
    <w:rsid w:val="615F6EE5"/>
    <w:rsid w:val="61E92D0A"/>
    <w:rsid w:val="640C2F69"/>
    <w:rsid w:val="64905545"/>
    <w:rsid w:val="64C1630F"/>
    <w:rsid w:val="65054CBD"/>
    <w:rsid w:val="6548018B"/>
    <w:rsid w:val="65A80163"/>
    <w:rsid w:val="66210A7B"/>
    <w:rsid w:val="66CF52DE"/>
    <w:rsid w:val="670B4E12"/>
    <w:rsid w:val="67E906D2"/>
    <w:rsid w:val="69823EFF"/>
    <w:rsid w:val="699C5530"/>
    <w:rsid w:val="6AD26451"/>
    <w:rsid w:val="6B171005"/>
    <w:rsid w:val="6BE62E3A"/>
    <w:rsid w:val="6C723B65"/>
    <w:rsid w:val="6D004DD0"/>
    <w:rsid w:val="6D9801AC"/>
    <w:rsid w:val="6F292825"/>
    <w:rsid w:val="6F706E29"/>
    <w:rsid w:val="6FDF0509"/>
    <w:rsid w:val="710A3B8B"/>
    <w:rsid w:val="72C874A6"/>
    <w:rsid w:val="73882A06"/>
    <w:rsid w:val="751A1115"/>
    <w:rsid w:val="762C2CED"/>
    <w:rsid w:val="77040B7B"/>
    <w:rsid w:val="77102036"/>
    <w:rsid w:val="7A8E4C87"/>
    <w:rsid w:val="7BDD1DB6"/>
    <w:rsid w:val="7C8259F8"/>
    <w:rsid w:val="7CD52A52"/>
    <w:rsid w:val="7CF57949"/>
    <w:rsid w:val="7D2A6657"/>
    <w:rsid w:val="7D8946C9"/>
    <w:rsid w:val="7E287DE2"/>
    <w:rsid w:val="7E3C6FCC"/>
    <w:rsid w:val="7E7B68C9"/>
    <w:rsid w:val="7F0A1D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4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36"/>
    <w:qFormat/>
    <w:uiPriority w:val="99"/>
    <w:rPr>
      <w:rFonts w:ascii="宋体"/>
      <w:sz w:val="18"/>
      <w:szCs w:val="18"/>
    </w:rPr>
  </w:style>
  <w:style w:type="paragraph" w:styleId="11">
    <w:name w:val="annotation text"/>
    <w:basedOn w:val="1"/>
    <w:link w:val="37"/>
    <w:qFormat/>
    <w:uiPriority w:val="99"/>
    <w:pPr>
      <w:jc w:val="left"/>
    </w:pPr>
  </w:style>
  <w:style w:type="paragraph" w:styleId="12">
    <w:name w:val="Balloon Text"/>
    <w:basedOn w:val="1"/>
    <w:link w:val="27"/>
    <w:qFormat/>
    <w:uiPriority w:val="99"/>
    <w:rPr>
      <w:sz w:val="18"/>
      <w:szCs w:val="18"/>
    </w:rPr>
  </w:style>
  <w:style w:type="paragraph" w:styleId="13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left" w:pos="540"/>
        <w:tab w:val="right" w:leader="dot" w:pos="9288"/>
      </w:tabs>
      <w:jc w:val="center"/>
    </w:pPr>
    <w:rPr>
      <w:rFonts w:ascii="宋体" w:hAnsi="宋体" w:cs="Times New Roman"/>
      <w:b/>
      <w:szCs w:val="21"/>
    </w:rPr>
  </w:style>
  <w:style w:type="paragraph" w:styleId="16">
    <w:name w:val="Subtitle"/>
    <w:basedOn w:val="1"/>
    <w:next w:val="1"/>
    <w:link w:val="4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7">
    <w:name w:val="toc 2"/>
    <w:basedOn w:val="1"/>
    <w:next w:val="1"/>
    <w:qFormat/>
    <w:uiPriority w:val="39"/>
    <w:pPr>
      <w:tabs>
        <w:tab w:val="left" w:pos="900"/>
        <w:tab w:val="right" w:leader="dot" w:pos="9288"/>
      </w:tabs>
      <w:ind w:left="420" w:leftChars="200"/>
    </w:pPr>
    <w:rPr>
      <w:rFonts w:ascii="Times New Roman" w:hAnsi="Times New Roman" w:cs="Times New Roman"/>
      <w:szCs w:val="24"/>
    </w:rPr>
  </w:style>
  <w:style w:type="paragraph" w:styleId="18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9">
    <w:name w:val="annotation subject"/>
    <w:basedOn w:val="11"/>
    <w:next w:val="11"/>
    <w:link w:val="38"/>
    <w:semiHidden/>
    <w:unhideWhenUsed/>
    <w:qFormat/>
    <w:uiPriority w:val="99"/>
    <w:rPr>
      <w:b/>
      <w:bCs/>
    </w:r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character" w:styleId="23">
    <w:name w:val="annotation reference"/>
    <w:basedOn w:val="21"/>
    <w:qFormat/>
    <w:uiPriority w:val="99"/>
    <w:rPr>
      <w:sz w:val="21"/>
      <w:szCs w:val="21"/>
    </w:rPr>
  </w:style>
  <w:style w:type="character" w:customStyle="1" w:styleId="24">
    <w:name w:val="页眉 Char"/>
    <w:basedOn w:val="21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21"/>
    <w:link w:val="13"/>
    <w:qFormat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批注框文本 Char"/>
    <w:basedOn w:val="21"/>
    <w:link w:val="12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29">
    <w:name w:val="标题 1 Char"/>
    <w:basedOn w:val="21"/>
    <w:link w:val="2"/>
    <w:qFormat/>
    <w:uiPriority w:val="9"/>
    <w:rPr>
      <w:b/>
      <w:bCs/>
      <w:kern w:val="44"/>
      <w:sz w:val="30"/>
      <w:szCs w:val="44"/>
    </w:rPr>
  </w:style>
  <w:style w:type="paragraph" w:customStyle="1" w:styleId="30">
    <w:name w:val="TOC 标题1"/>
    <w:basedOn w:val="2"/>
    <w:next w:val="1"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1">
    <w:name w:val="标题 Char"/>
    <w:basedOn w:val="21"/>
    <w:link w:val="18"/>
    <w:qFormat/>
    <w:uiPriority w:val="10"/>
    <w:rPr>
      <w:rFonts w:ascii="Cambria" w:hAnsi="Cambria" w:eastAsia="宋体" w:cs="宋体"/>
      <w:b/>
      <w:bCs/>
      <w:sz w:val="32"/>
      <w:szCs w:val="32"/>
    </w:rPr>
  </w:style>
  <w:style w:type="character" w:customStyle="1" w:styleId="32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Char"/>
    <w:basedOn w:val="21"/>
    <w:link w:val="5"/>
    <w:qFormat/>
    <w:uiPriority w:val="9"/>
    <w:rPr>
      <w:rFonts w:ascii="Cambria" w:hAnsi="Cambria" w:eastAsia="宋体" w:cs="宋体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="Cambria" w:hAnsi="Cambria" w:eastAsia="宋体" w:cs="宋体"/>
      <w:b/>
      <w:bCs/>
      <w:sz w:val="24"/>
      <w:szCs w:val="24"/>
    </w:rPr>
  </w:style>
  <w:style w:type="character" w:customStyle="1" w:styleId="36">
    <w:name w:val="文档结构图 Char"/>
    <w:basedOn w:val="21"/>
    <w:link w:val="10"/>
    <w:qFormat/>
    <w:uiPriority w:val="99"/>
    <w:rPr>
      <w:rFonts w:ascii="宋体" w:eastAsia="宋体"/>
      <w:sz w:val="18"/>
      <w:szCs w:val="18"/>
    </w:rPr>
  </w:style>
  <w:style w:type="character" w:customStyle="1" w:styleId="37">
    <w:name w:val="批注文字 Char"/>
    <w:basedOn w:val="21"/>
    <w:link w:val="11"/>
    <w:qFormat/>
    <w:uiPriority w:val="99"/>
    <w:rPr>
      <w:kern w:val="2"/>
      <w:sz w:val="21"/>
      <w:szCs w:val="22"/>
    </w:rPr>
  </w:style>
  <w:style w:type="character" w:customStyle="1" w:styleId="38">
    <w:name w:val="批注主题 Char"/>
    <w:basedOn w:val="37"/>
    <w:link w:val="19"/>
    <w:qFormat/>
    <w:uiPriority w:val="0"/>
    <w:rPr>
      <w:kern w:val="2"/>
      <w:sz w:val="21"/>
      <w:szCs w:val="22"/>
    </w:rPr>
  </w:style>
  <w:style w:type="character" w:customStyle="1" w:styleId="39">
    <w:name w:val="标题 7 Char"/>
    <w:basedOn w:val="21"/>
    <w:link w:val="8"/>
    <w:qFormat/>
    <w:uiPriority w:val="9"/>
    <w:rPr>
      <w:b/>
      <w:bCs/>
      <w:kern w:val="2"/>
      <w:sz w:val="24"/>
      <w:szCs w:val="24"/>
    </w:rPr>
  </w:style>
  <w:style w:type="character" w:customStyle="1" w:styleId="40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1">
    <w:name w:val="副标题 Char"/>
    <w:basedOn w:val="21"/>
    <w:link w:val="16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42">
    <w:name w:val="No Spacing"/>
    <w:qFormat/>
    <w:uiPriority w:val="1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customXml" Target="../customXml/item10.xml"/><Relationship Id="rId35" Type="http://schemas.openxmlformats.org/officeDocument/2006/relationships/customXml" Target="../customXml/item9.xml"/><Relationship Id="rId34" Type="http://schemas.openxmlformats.org/officeDocument/2006/relationships/customXml" Target="../customXml/item8.xml"/><Relationship Id="rId33" Type="http://schemas.openxmlformats.org/officeDocument/2006/relationships/customXml" Target="../customXml/item7.xml"/><Relationship Id="rId32" Type="http://schemas.openxmlformats.org/officeDocument/2006/relationships/customXml" Target="../customXml/item6.xml"/><Relationship Id="rId31" Type="http://schemas.openxmlformats.org/officeDocument/2006/relationships/customXml" Target="../customXml/item5.xml"/><Relationship Id="rId30" Type="http://schemas.openxmlformats.org/officeDocument/2006/relationships/customXml" Target="../customXml/item4.xml"/><Relationship Id="rId3" Type="http://schemas.openxmlformats.org/officeDocument/2006/relationships/header" Target="header1.xml"/><Relationship Id="rId29" Type="http://schemas.openxmlformats.org/officeDocument/2006/relationships/customXml" Target="../customXml/item3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3" Type="http://schemas.openxmlformats.org/officeDocument/2006/relationships/image" Target="media/image9.emf"/><Relationship Id="rId22" Type="http://schemas.openxmlformats.org/officeDocument/2006/relationships/oleObject" Target="embeddings/oleObject9.bin"/><Relationship Id="rId21" Type="http://schemas.openxmlformats.org/officeDocument/2006/relationships/image" Target="media/image8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emf"/><Relationship Id="rId18" Type="http://schemas.openxmlformats.org/officeDocument/2006/relationships/oleObject" Target="embeddings/oleObject7.bin"/><Relationship Id="rId17" Type="http://schemas.openxmlformats.org/officeDocument/2006/relationships/image" Target="media/image6.emf"/><Relationship Id="rId16" Type="http://schemas.openxmlformats.org/officeDocument/2006/relationships/oleObject" Target="embeddings/oleObject6.bin"/><Relationship Id="rId15" Type="http://schemas.openxmlformats.org/officeDocument/2006/relationships/image" Target="media/image5.emf"/><Relationship Id="rId14" Type="http://schemas.openxmlformats.org/officeDocument/2006/relationships/oleObject" Target="embeddings/oleObject5.bin"/><Relationship Id="rId13" Type="http://schemas.openxmlformats.org/officeDocument/2006/relationships/image" Target="media/image4.emf"/><Relationship Id="rId12" Type="http://schemas.openxmlformats.org/officeDocument/2006/relationships/oleObject" Target="embeddings/oleObject4.bin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1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relations xmlns="http://www.yonyou.com/relation"/>
</file>

<file path=customXml/item3.xml><?xml version="1.0" encoding="utf-8"?>
<dataSourceCollection xmlns="http://www.yonyou.com/datasourc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10.xml><?xml version="1.0" encoding="utf-8"?>
<ds:datastoreItem xmlns:ds="http://schemas.openxmlformats.org/officeDocument/2006/customXml" ds:itemID="{2A7720F7-0E99-4A6D-A1A1-6C20798BFCED}">
  <ds:schemaRefs/>
</ds:datastoreItem>
</file>

<file path=customXml/itemProps2.xml><?xml version="1.0" encoding="utf-8"?>
<ds:datastoreItem xmlns:ds="http://schemas.openxmlformats.org/officeDocument/2006/customXml" ds:itemID="{ebd34988-120f-4a00-8692-acfd9c76d34d}">
  <ds:schemaRefs/>
</ds:datastoreItem>
</file>

<file path=customXml/itemProps3.xml><?xml version="1.0" encoding="utf-8"?>
<ds:datastoreItem xmlns:ds="http://schemas.openxmlformats.org/officeDocument/2006/customXml" ds:itemID="{1b279614-6dbd-494b-8ad7-e9bd8bf86b6c}">
  <ds:schemaRefs/>
</ds:datastoreItem>
</file>

<file path=customXml/itemProps4.xml><?xml version="1.0" encoding="utf-8"?>
<ds:datastoreItem xmlns:ds="http://schemas.openxmlformats.org/officeDocument/2006/customXml" ds:itemID="{3979789C-5B08-4897-A1E4-177615F4B10A}">
  <ds:schemaRefs/>
</ds:datastoreItem>
</file>

<file path=customXml/itemProps5.xml><?xml version="1.0" encoding="utf-8"?>
<ds:datastoreItem xmlns:ds="http://schemas.openxmlformats.org/officeDocument/2006/customXml" ds:itemID="{069F99FA-363F-406E-841D-95C475918105}">
  <ds:schemaRefs/>
</ds:datastoreItem>
</file>

<file path=customXml/itemProps6.xml><?xml version="1.0" encoding="utf-8"?>
<ds:datastoreItem xmlns:ds="http://schemas.openxmlformats.org/officeDocument/2006/customXml" ds:itemID="{D87BAE2E-1299-46D0-B250-FE1F7A7F96A1}">
  <ds:schemaRefs/>
</ds:datastoreItem>
</file>

<file path=customXml/itemProps7.xml><?xml version="1.0" encoding="utf-8"?>
<ds:datastoreItem xmlns:ds="http://schemas.openxmlformats.org/officeDocument/2006/customXml" ds:itemID="{B067D239-4791-4046-B0C1-092EC6E96F2B}">
  <ds:schemaRefs/>
</ds:datastoreItem>
</file>

<file path=customXml/itemProps8.xml><?xml version="1.0" encoding="utf-8"?>
<ds:datastoreItem xmlns:ds="http://schemas.openxmlformats.org/officeDocument/2006/customXml" ds:itemID="{502D7F9E-4E41-4804-B79B-B19624F3DED7}">
  <ds:schemaRefs/>
</ds:datastoreItem>
</file>

<file path=customXml/itemProps9.xml><?xml version="1.0" encoding="utf-8"?>
<ds:datastoreItem xmlns:ds="http://schemas.openxmlformats.org/officeDocument/2006/customXml" ds:itemID="{FD4442DE-3CA3-4B98-8BFE-86E918315F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17</Pages>
  <Words>1006</Words>
  <Characters>5735</Characters>
  <Lines>47</Lines>
  <Paragraphs>13</Paragraphs>
  <TotalTime>343</TotalTime>
  <ScaleCrop>false</ScaleCrop>
  <LinksUpToDate>false</LinksUpToDate>
  <CharactersWithSpaces>6728</CharactersWithSpaces>
  <Application>WPS Office_11.8.6.9023_F1E327BC-269C-435d-A152-05C5408002CA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2019-04-26T10:21:00Z</dcterms:created>
  <dc:creator>微软用户</dc:creator>
  <cp:lastModifiedBy>颖伕</cp:lastModifiedBy>
  <dcterms:modified xsi:type="dcterms:W3CDTF">2022-08-30T06:52:22Z</dcterms:modified>
  <cp:revision>2316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