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eastAsia="黑体"/>
          <w:sz w:val="28"/>
        </w:rPr>
      </w:pPr>
      <w:r>
        <w:rPr>
          <w:rFonts w:eastAsia="黑体"/>
          <w:sz w:val="28"/>
        </w:rPr>
        <w:t>文</w:t>
      </w:r>
      <w:r>
        <w:rPr>
          <w:rFonts w:hint="eastAsia" w:eastAsia="黑体"/>
          <w:sz w:val="28"/>
        </w:rPr>
        <w:t>档</w:t>
      </w:r>
      <w:r>
        <w:rPr>
          <w:rFonts w:eastAsia="黑体"/>
          <w:sz w:val="28"/>
        </w:rPr>
        <w:t>名称：</w:t>
      </w:r>
    </w:p>
    <w:p>
      <w:pPr>
        <w:spacing w:line="360" w:lineRule="auto"/>
        <w:rPr>
          <w:sz w:val="24"/>
          <w:szCs w:val="24"/>
        </w:rPr>
      </w:pPr>
      <w:r>
        <w:rPr>
          <w:rFonts w:hint="eastAsia"/>
          <w:sz w:val="24"/>
          <w:szCs w:val="24"/>
        </w:rPr>
        <w:t>自动移架功能优化方案</w:t>
      </w:r>
    </w:p>
    <w:p>
      <w:pPr>
        <w:spacing w:line="360" w:lineRule="auto"/>
        <w:rPr>
          <w:rFonts w:eastAsia="黑体"/>
          <w:sz w:val="28"/>
        </w:rPr>
      </w:pPr>
      <w:r>
        <w:rPr>
          <w:rFonts w:eastAsia="黑体"/>
          <w:sz w:val="28"/>
        </w:rPr>
        <w:t>摘要：</w:t>
      </w:r>
    </w:p>
    <w:p>
      <w:pPr>
        <w:spacing w:line="360" w:lineRule="auto"/>
        <w:ind w:firstLine="560" w:firstLineChars="200"/>
        <w:rPr>
          <w:sz w:val="28"/>
        </w:rPr>
      </w:pPr>
    </w:p>
    <w:p>
      <w:pPr>
        <w:spacing w:line="360" w:lineRule="auto"/>
        <w:ind w:firstLine="560" w:firstLineChars="200"/>
        <w:rPr>
          <w:sz w:val="28"/>
        </w:rPr>
      </w:pPr>
    </w:p>
    <w:p>
      <w:pPr>
        <w:spacing w:line="360" w:lineRule="auto"/>
        <w:ind w:firstLine="560" w:firstLineChars="200"/>
        <w:rPr>
          <w:sz w:val="28"/>
        </w:rPr>
      </w:pPr>
    </w:p>
    <w:p>
      <w:pPr>
        <w:spacing w:line="360" w:lineRule="auto"/>
        <w:ind w:firstLine="560" w:firstLineChars="200"/>
        <w:rPr>
          <w:sz w:val="28"/>
        </w:rPr>
      </w:pPr>
    </w:p>
    <w:p>
      <w:pPr>
        <w:spacing w:line="360" w:lineRule="auto"/>
        <w:ind w:firstLine="560" w:firstLineChars="200"/>
        <w:rPr>
          <w:sz w:val="28"/>
        </w:rPr>
      </w:pPr>
    </w:p>
    <w:tbl>
      <w:tblPr>
        <w:tblStyle w:val="12"/>
        <w:tblW w:w="86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527"/>
        <w:gridCol w:w="540"/>
        <w:gridCol w:w="194"/>
        <w:gridCol w:w="1059"/>
        <w:gridCol w:w="345"/>
        <w:gridCol w:w="176"/>
        <w:gridCol w:w="1197"/>
        <w:gridCol w:w="351"/>
        <w:gridCol w:w="871"/>
        <w:gridCol w:w="7"/>
        <w:gridCol w:w="1064"/>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2123" w:type="dxa"/>
            <w:gridSpan w:val="2"/>
          </w:tcPr>
          <w:p>
            <w:pPr>
              <w:spacing w:line="360" w:lineRule="auto"/>
              <w:rPr>
                <w:rFonts w:eastAsia="黑体"/>
              </w:rPr>
            </w:pPr>
            <w:r>
              <w:rPr>
                <w:rFonts w:hint="eastAsia" w:eastAsia="黑体"/>
              </w:rPr>
              <w:t>当前版本</w:t>
            </w:r>
          </w:p>
        </w:tc>
        <w:tc>
          <w:tcPr>
            <w:tcW w:w="734" w:type="dxa"/>
            <w:gridSpan w:val="2"/>
          </w:tcPr>
          <w:p>
            <w:pPr>
              <w:spacing w:line="360" w:lineRule="auto"/>
            </w:pPr>
            <w:r>
              <w:rPr>
                <w:rFonts w:hint="eastAsia"/>
              </w:rPr>
              <w:t>V1.</w:t>
            </w:r>
            <w:r>
              <w:t>1</w:t>
            </w:r>
          </w:p>
        </w:tc>
        <w:tc>
          <w:tcPr>
            <w:tcW w:w="1404" w:type="dxa"/>
            <w:gridSpan w:val="2"/>
          </w:tcPr>
          <w:p>
            <w:pPr>
              <w:spacing w:line="360" w:lineRule="auto"/>
              <w:rPr>
                <w:rFonts w:eastAsia="黑体"/>
              </w:rPr>
            </w:pPr>
            <w:r>
              <w:rPr>
                <w:rFonts w:hint="eastAsia" w:eastAsia="黑体"/>
              </w:rPr>
              <w:t>文件状态</w:t>
            </w:r>
          </w:p>
        </w:tc>
        <w:tc>
          <w:tcPr>
            <w:tcW w:w="2595" w:type="dxa"/>
            <w:gridSpan w:val="4"/>
          </w:tcPr>
          <w:p>
            <w:pPr>
              <w:spacing w:line="360" w:lineRule="auto"/>
            </w:pPr>
            <w:r>
              <w:rPr>
                <w:rFonts w:hint="eastAsia"/>
              </w:rPr>
              <w:t>[]草稿;    [</w:t>
            </w:r>
            <w:r>
              <w:rPr>
                <w:rFonts w:hint="eastAsia" w:ascii="宋体" w:hAnsi="宋体"/>
              </w:rPr>
              <w:t>√</w:t>
            </w:r>
            <w:r>
              <w:rPr>
                <w:rFonts w:hint="eastAsia"/>
              </w:rPr>
              <w:t>]正式</w:t>
            </w:r>
          </w:p>
        </w:tc>
        <w:tc>
          <w:tcPr>
            <w:tcW w:w="1071" w:type="dxa"/>
            <w:gridSpan w:val="2"/>
            <w:vAlign w:val="center"/>
          </w:tcPr>
          <w:p>
            <w:pPr>
              <w:spacing w:line="360" w:lineRule="auto"/>
              <w:jc w:val="center"/>
            </w:pPr>
            <w:r>
              <w:rPr>
                <w:rFonts w:hint="eastAsia" w:eastAsia="黑体"/>
              </w:rPr>
              <w:t>取代版本</w:t>
            </w:r>
          </w:p>
        </w:tc>
        <w:tc>
          <w:tcPr>
            <w:tcW w:w="698" w:type="dxa"/>
          </w:tcPr>
          <w:p>
            <w:pPr>
              <w:spacing w:line="360" w:lineRule="auto"/>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2123" w:type="dxa"/>
            <w:gridSpan w:val="2"/>
          </w:tcPr>
          <w:p>
            <w:pPr>
              <w:spacing w:line="360" w:lineRule="auto"/>
              <w:rPr>
                <w:rFonts w:eastAsia="黑体"/>
              </w:rPr>
            </w:pPr>
            <w:r>
              <w:rPr>
                <w:rFonts w:hint="eastAsia" w:eastAsia="黑体"/>
              </w:rPr>
              <w:t>完成时间</w:t>
            </w:r>
          </w:p>
        </w:tc>
        <w:tc>
          <w:tcPr>
            <w:tcW w:w="1793" w:type="dxa"/>
            <w:gridSpan w:val="3"/>
          </w:tcPr>
          <w:p>
            <w:pPr>
              <w:spacing w:line="360" w:lineRule="auto"/>
            </w:pPr>
            <w:r>
              <w:rPr>
                <w:rFonts w:hint="eastAsia"/>
              </w:rPr>
              <w:t>2019-11-20</w:t>
            </w:r>
          </w:p>
        </w:tc>
        <w:tc>
          <w:tcPr>
            <w:tcW w:w="2947" w:type="dxa"/>
            <w:gridSpan w:val="6"/>
          </w:tcPr>
          <w:p>
            <w:pPr>
              <w:spacing w:line="360" w:lineRule="auto"/>
              <w:rPr>
                <w:rFonts w:eastAsia="黑体"/>
              </w:rPr>
            </w:pPr>
            <w:r>
              <w:rPr>
                <w:rFonts w:hint="eastAsia" w:eastAsia="黑体"/>
              </w:rPr>
              <w:t>被取代文档完成时间</w:t>
            </w:r>
          </w:p>
        </w:tc>
        <w:tc>
          <w:tcPr>
            <w:tcW w:w="1762" w:type="dxa"/>
            <w:gridSpan w:val="2"/>
          </w:tcPr>
          <w:p>
            <w:pPr>
              <w:spacing w:line="360" w:lineRule="auto"/>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6" w:hRule="atLeast"/>
        </w:trPr>
        <w:tc>
          <w:tcPr>
            <w:tcW w:w="2123" w:type="dxa"/>
            <w:gridSpan w:val="2"/>
          </w:tcPr>
          <w:p>
            <w:pPr>
              <w:spacing w:line="360" w:lineRule="auto"/>
              <w:rPr>
                <w:rFonts w:eastAsia="黑体"/>
              </w:rPr>
            </w:pPr>
            <w:r>
              <w:rPr>
                <w:rFonts w:hint="eastAsia" w:eastAsia="黑体"/>
              </w:rPr>
              <w:t>作者</w:t>
            </w:r>
          </w:p>
        </w:tc>
        <w:tc>
          <w:tcPr>
            <w:tcW w:w="2314" w:type="dxa"/>
            <w:gridSpan w:val="5"/>
          </w:tcPr>
          <w:p>
            <w:pPr>
              <w:spacing w:line="360" w:lineRule="auto"/>
              <w:rPr>
                <w:rFonts w:eastAsia="黑体"/>
              </w:rPr>
            </w:pPr>
            <w:r>
              <w:rPr>
                <w:rFonts w:hint="eastAsia" w:eastAsia="黑体"/>
              </w:rPr>
              <w:t>马如意</w:t>
            </w:r>
          </w:p>
        </w:tc>
        <w:tc>
          <w:tcPr>
            <w:tcW w:w="1548" w:type="dxa"/>
            <w:gridSpan w:val="2"/>
          </w:tcPr>
          <w:p>
            <w:pPr>
              <w:spacing w:line="360" w:lineRule="auto"/>
              <w:rPr>
                <w:rFonts w:eastAsia="黑体"/>
              </w:rPr>
            </w:pPr>
            <w:r>
              <w:rPr>
                <w:rFonts w:hint="eastAsia" w:eastAsia="黑体"/>
              </w:rPr>
              <w:t>审批</w:t>
            </w:r>
          </w:p>
        </w:tc>
        <w:tc>
          <w:tcPr>
            <w:tcW w:w="2640" w:type="dxa"/>
            <w:gridSpan w:val="4"/>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2123" w:type="dxa"/>
            <w:gridSpan w:val="2"/>
          </w:tcPr>
          <w:p>
            <w:pPr>
              <w:spacing w:line="360" w:lineRule="auto"/>
              <w:rPr>
                <w:rFonts w:eastAsia="黑体"/>
              </w:rPr>
            </w:pPr>
            <w:r>
              <w:rPr>
                <w:rFonts w:hint="eastAsia" w:eastAsia="黑体"/>
              </w:rPr>
              <w:t>批准</w:t>
            </w:r>
          </w:p>
        </w:tc>
        <w:tc>
          <w:tcPr>
            <w:tcW w:w="2314" w:type="dxa"/>
            <w:gridSpan w:val="5"/>
          </w:tcPr>
          <w:p>
            <w:pPr>
              <w:spacing w:line="360" w:lineRule="auto"/>
            </w:pPr>
          </w:p>
        </w:tc>
        <w:tc>
          <w:tcPr>
            <w:tcW w:w="1548" w:type="dxa"/>
            <w:gridSpan w:val="2"/>
          </w:tcPr>
          <w:p>
            <w:pPr>
              <w:spacing w:line="360" w:lineRule="auto"/>
              <w:rPr>
                <w:rFonts w:eastAsia="黑体"/>
              </w:rPr>
            </w:pPr>
            <w:r>
              <w:rPr>
                <w:rFonts w:hint="eastAsia" w:eastAsia="黑体"/>
              </w:rPr>
              <w:t>存档编号</w:t>
            </w:r>
          </w:p>
        </w:tc>
        <w:tc>
          <w:tcPr>
            <w:tcW w:w="2640" w:type="dxa"/>
            <w:gridSpan w:val="4"/>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8625" w:type="dxa"/>
            <w:gridSpan w:val="13"/>
          </w:tcPr>
          <w:p>
            <w:pPr>
              <w:spacing w:line="360" w:lineRule="auto"/>
              <w:ind w:firstLine="420" w:firstLineChars="200"/>
              <w:jc w:val="center"/>
            </w:pPr>
            <w:r>
              <w:rPr>
                <w:rFonts w:hint="eastAsia" w:eastAsia="黑体"/>
              </w:rPr>
              <w:t>版本历史：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4" w:hRule="atLeast"/>
        </w:trPr>
        <w:tc>
          <w:tcPr>
            <w:tcW w:w="1596" w:type="dxa"/>
          </w:tcPr>
          <w:p>
            <w:pPr>
              <w:spacing w:line="360" w:lineRule="auto"/>
              <w:jc w:val="center"/>
            </w:pPr>
            <w:r>
              <w:rPr>
                <w:rFonts w:hint="eastAsia"/>
              </w:rPr>
              <w:t>版本状态</w:t>
            </w:r>
          </w:p>
        </w:tc>
        <w:tc>
          <w:tcPr>
            <w:tcW w:w="1067" w:type="dxa"/>
            <w:gridSpan w:val="2"/>
          </w:tcPr>
          <w:p>
            <w:pPr>
              <w:spacing w:line="360" w:lineRule="auto"/>
              <w:jc w:val="center"/>
            </w:pPr>
            <w:r>
              <w:rPr>
                <w:rFonts w:hint="eastAsia"/>
              </w:rPr>
              <w:t>作者</w:t>
            </w:r>
          </w:p>
        </w:tc>
        <w:tc>
          <w:tcPr>
            <w:tcW w:w="1774" w:type="dxa"/>
            <w:gridSpan w:val="4"/>
          </w:tcPr>
          <w:p>
            <w:pPr>
              <w:spacing w:line="360" w:lineRule="auto"/>
              <w:jc w:val="center"/>
            </w:pPr>
            <w:r>
              <w:rPr>
                <w:rFonts w:hint="eastAsia"/>
              </w:rPr>
              <w:t>参与者</w:t>
            </w:r>
          </w:p>
        </w:tc>
        <w:tc>
          <w:tcPr>
            <w:tcW w:w="1197" w:type="dxa"/>
          </w:tcPr>
          <w:p>
            <w:pPr>
              <w:spacing w:line="360" w:lineRule="auto"/>
              <w:jc w:val="center"/>
            </w:pPr>
            <w:r>
              <w:rPr>
                <w:rFonts w:hint="eastAsia"/>
              </w:rPr>
              <w:t>完成日期</w:t>
            </w:r>
          </w:p>
        </w:tc>
        <w:tc>
          <w:tcPr>
            <w:tcW w:w="2991" w:type="dxa"/>
            <w:gridSpan w:val="5"/>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8" w:hRule="atLeast"/>
        </w:trPr>
        <w:tc>
          <w:tcPr>
            <w:tcW w:w="1596" w:type="dxa"/>
          </w:tcPr>
          <w:p>
            <w:pPr>
              <w:spacing w:line="360" w:lineRule="auto"/>
              <w:jc w:val="center"/>
            </w:pPr>
            <w:r>
              <w:rPr>
                <w:rFonts w:hint="eastAsia"/>
              </w:rPr>
              <w:t>V1.0</w:t>
            </w:r>
          </w:p>
        </w:tc>
        <w:tc>
          <w:tcPr>
            <w:tcW w:w="1067" w:type="dxa"/>
            <w:gridSpan w:val="2"/>
          </w:tcPr>
          <w:p>
            <w:pPr>
              <w:spacing w:line="360" w:lineRule="auto"/>
              <w:jc w:val="center"/>
            </w:pPr>
            <w:r>
              <w:rPr>
                <w:rFonts w:hint="eastAsia"/>
              </w:rPr>
              <w:t>秦喜</w:t>
            </w:r>
          </w:p>
        </w:tc>
        <w:tc>
          <w:tcPr>
            <w:tcW w:w="1774" w:type="dxa"/>
            <w:gridSpan w:val="4"/>
          </w:tcPr>
          <w:p>
            <w:pPr>
              <w:spacing w:line="360" w:lineRule="auto"/>
              <w:jc w:val="center"/>
            </w:pPr>
          </w:p>
        </w:tc>
        <w:tc>
          <w:tcPr>
            <w:tcW w:w="1197" w:type="dxa"/>
          </w:tcPr>
          <w:p>
            <w:pPr>
              <w:spacing w:line="360" w:lineRule="auto"/>
              <w:jc w:val="center"/>
            </w:pPr>
            <w:r>
              <w:rPr>
                <w:rFonts w:hint="eastAsia"/>
              </w:rPr>
              <w:t>2019-10-14</w:t>
            </w:r>
          </w:p>
        </w:tc>
        <w:tc>
          <w:tcPr>
            <w:tcW w:w="2991" w:type="dxa"/>
            <w:gridSpan w:val="5"/>
          </w:tcPr>
          <w:p>
            <w:pPr>
              <w:spacing w:line="360" w:lineRule="auto"/>
              <w:jc w:val="center"/>
            </w:pPr>
            <w:r>
              <w:rPr>
                <w:rFonts w:hint="eastAsia"/>
              </w:rPr>
              <w:t>初始建立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8" w:hRule="atLeast"/>
        </w:trPr>
        <w:tc>
          <w:tcPr>
            <w:tcW w:w="1596" w:type="dxa"/>
          </w:tcPr>
          <w:p>
            <w:pPr>
              <w:spacing w:line="360" w:lineRule="auto"/>
              <w:jc w:val="center"/>
            </w:pPr>
            <w:r>
              <w:rPr>
                <w:rFonts w:hint="eastAsia"/>
              </w:rPr>
              <w:t>V1.1</w:t>
            </w:r>
          </w:p>
        </w:tc>
        <w:tc>
          <w:tcPr>
            <w:tcW w:w="1067" w:type="dxa"/>
            <w:gridSpan w:val="2"/>
          </w:tcPr>
          <w:p>
            <w:pPr>
              <w:spacing w:line="360" w:lineRule="auto"/>
              <w:jc w:val="center"/>
            </w:pPr>
            <w:r>
              <w:rPr>
                <w:rFonts w:hint="eastAsia"/>
              </w:rPr>
              <w:t>马如意</w:t>
            </w:r>
          </w:p>
        </w:tc>
        <w:tc>
          <w:tcPr>
            <w:tcW w:w="1774" w:type="dxa"/>
            <w:gridSpan w:val="4"/>
          </w:tcPr>
          <w:p>
            <w:pPr>
              <w:spacing w:line="360" w:lineRule="auto"/>
              <w:jc w:val="center"/>
            </w:pPr>
            <w:r>
              <w:rPr>
                <w:rFonts w:hint="eastAsia"/>
              </w:rPr>
              <w:t>秦喜、程海超、矫贺岩</w:t>
            </w:r>
          </w:p>
        </w:tc>
        <w:tc>
          <w:tcPr>
            <w:tcW w:w="1197" w:type="dxa"/>
          </w:tcPr>
          <w:p>
            <w:pPr>
              <w:spacing w:line="360" w:lineRule="auto"/>
              <w:jc w:val="center"/>
            </w:pPr>
            <w:r>
              <w:rPr>
                <w:rFonts w:hint="eastAsia"/>
              </w:rPr>
              <w:t>2019-12-20</w:t>
            </w:r>
          </w:p>
        </w:tc>
        <w:tc>
          <w:tcPr>
            <w:tcW w:w="2991" w:type="dxa"/>
            <w:gridSpan w:val="5"/>
          </w:tcPr>
          <w:p>
            <w:pPr>
              <w:spacing w:line="360" w:lineRule="auto"/>
              <w:jc w:val="center"/>
            </w:pPr>
            <w:r>
              <w:rPr>
                <w:rFonts w:hint="eastAsia"/>
              </w:rPr>
              <w:t>对文档中逻辑存在歧义的地方进行澄清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8" w:hRule="atLeast"/>
        </w:trPr>
        <w:tc>
          <w:tcPr>
            <w:tcW w:w="1596" w:type="dxa"/>
          </w:tcPr>
          <w:p>
            <w:pPr>
              <w:spacing w:line="360" w:lineRule="auto"/>
              <w:jc w:val="center"/>
            </w:pPr>
            <w:r>
              <w:rPr>
                <w:rFonts w:hint="eastAsia"/>
              </w:rPr>
              <w:t>V1.2</w:t>
            </w:r>
          </w:p>
        </w:tc>
        <w:tc>
          <w:tcPr>
            <w:tcW w:w="1067" w:type="dxa"/>
            <w:gridSpan w:val="2"/>
          </w:tcPr>
          <w:p>
            <w:pPr>
              <w:spacing w:line="360" w:lineRule="auto"/>
              <w:jc w:val="center"/>
            </w:pPr>
            <w:r>
              <w:rPr>
                <w:rFonts w:hint="eastAsia"/>
              </w:rPr>
              <w:t>程海超</w:t>
            </w:r>
          </w:p>
        </w:tc>
        <w:tc>
          <w:tcPr>
            <w:tcW w:w="1774" w:type="dxa"/>
            <w:gridSpan w:val="4"/>
          </w:tcPr>
          <w:p>
            <w:pPr>
              <w:spacing w:line="360" w:lineRule="auto"/>
              <w:jc w:val="center"/>
            </w:pPr>
          </w:p>
        </w:tc>
        <w:tc>
          <w:tcPr>
            <w:tcW w:w="1197" w:type="dxa"/>
          </w:tcPr>
          <w:p>
            <w:pPr>
              <w:spacing w:line="360" w:lineRule="auto"/>
              <w:jc w:val="center"/>
            </w:pPr>
            <w:r>
              <w:rPr>
                <w:rFonts w:hint="eastAsia"/>
              </w:rPr>
              <w:t>2021-2-25</w:t>
            </w:r>
          </w:p>
        </w:tc>
        <w:tc>
          <w:tcPr>
            <w:tcW w:w="2991" w:type="dxa"/>
            <w:gridSpan w:val="5"/>
          </w:tcPr>
          <w:p>
            <w:pPr>
              <w:spacing w:line="360" w:lineRule="auto"/>
              <w:jc w:val="center"/>
            </w:pPr>
            <w:r>
              <w:rPr>
                <w:rFonts w:hint="eastAsia"/>
              </w:rPr>
              <w:t>4.5增加掩护梁侧护控制逻辑；</w:t>
            </w:r>
          </w:p>
          <w:p>
            <w:pPr>
              <w:spacing w:line="360" w:lineRule="auto"/>
              <w:jc w:val="center"/>
              <w:rPr>
                <w:szCs w:val="21"/>
              </w:rPr>
            </w:pPr>
            <w:r>
              <w:rPr>
                <w:rFonts w:hint="eastAsia"/>
              </w:rPr>
              <w:t>2.1.1.5增加降柱阶段收尾梁控制逻辑。</w:t>
            </w:r>
          </w:p>
        </w:tc>
      </w:tr>
    </w:tbl>
    <w:p>
      <w:pPr>
        <w:spacing w:line="360" w:lineRule="auto"/>
        <w:ind w:firstLine="560" w:firstLineChars="200"/>
        <w:rPr>
          <w:rFonts w:hint="eastAsia"/>
          <w:sz w:val="28"/>
        </w:rPr>
      </w:pPr>
    </w:p>
    <w:p>
      <w:pPr>
        <w:spacing w:line="360" w:lineRule="auto"/>
        <w:ind w:firstLine="560" w:firstLineChars="200"/>
        <w:rPr>
          <w:rFonts w:hint="eastAsia"/>
          <w:sz w:val="28"/>
        </w:rPr>
      </w:pPr>
    </w:p>
    <w:p>
      <w:pPr>
        <w:spacing w:line="360" w:lineRule="auto"/>
        <w:ind w:firstLine="560" w:firstLineChars="200"/>
        <w:rPr>
          <w:sz w:val="28"/>
        </w:rPr>
      </w:pPr>
    </w:p>
    <w:p>
      <w:pPr>
        <w:spacing w:line="360" w:lineRule="auto"/>
        <w:jc w:val="center"/>
        <w:rPr>
          <w:sz w:val="28"/>
        </w:rPr>
      </w:pPr>
      <w:r>
        <w:rPr>
          <w:sz w:val="28"/>
        </w:rPr>
        <w:t>Copyright (c) 200</w:t>
      </w:r>
      <w:r>
        <w:rPr>
          <w:rFonts w:hint="eastAsia"/>
          <w:sz w:val="28"/>
        </w:rPr>
        <w:t>9</w:t>
      </w:r>
      <w:r>
        <w:rPr>
          <w:sz w:val="28"/>
        </w:rPr>
        <w:t>,</w:t>
      </w:r>
      <w:r>
        <w:rPr>
          <w:rFonts w:hint="eastAsia"/>
          <w:sz w:val="28"/>
        </w:rPr>
        <w:t>天津华宁电子有限公司研发体系优化项目组</w:t>
      </w:r>
    </w:p>
    <w:p>
      <w:pPr>
        <w:spacing w:line="360" w:lineRule="auto"/>
        <w:jc w:val="center"/>
        <w:rPr>
          <w:sz w:val="28"/>
        </w:rPr>
      </w:pPr>
      <w:r>
        <w:rPr>
          <w:sz w:val="28"/>
        </w:rPr>
        <w:t>All rights reserved.</w:t>
      </w:r>
    </w:p>
    <w:p>
      <w:pPr>
        <w:pStyle w:val="2"/>
        <w:numPr>
          <w:ilvl w:val="0"/>
          <w:numId w:val="1"/>
        </w:numPr>
        <w:spacing w:line="360" w:lineRule="auto"/>
      </w:pPr>
      <w:r>
        <w:rPr>
          <w:rFonts w:hint="eastAsia"/>
        </w:rPr>
        <w:t>设计背景</w:t>
      </w:r>
    </w:p>
    <w:p>
      <w:pPr>
        <w:spacing w:line="500" w:lineRule="exact"/>
        <w:ind w:firstLine="480" w:firstLineChars="200"/>
        <w:rPr>
          <w:sz w:val="24"/>
          <w:szCs w:val="24"/>
        </w:rPr>
      </w:pPr>
      <w:r>
        <w:rPr>
          <w:rFonts w:hint="eastAsia"/>
          <w:sz w:val="24"/>
          <w:szCs w:val="24"/>
        </w:rPr>
        <w:t>自动移架功能作为自动跟机的基础，直接影响到跟机效果。由于之前的自动移架功能的参数较为繁琐，逻辑较为复杂，在培训中存在诸多困难。现对原自动移架逻辑进行优化，使其参数简化，功能更贴合现场，具体优化内容如下。</w:t>
      </w:r>
    </w:p>
    <w:p>
      <w:pPr>
        <w:pStyle w:val="2"/>
        <w:numPr>
          <w:ilvl w:val="0"/>
          <w:numId w:val="1"/>
        </w:numPr>
        <w:spacing w:line="360" w:lineRule="auto"/>
      </w:pPr>
      <w:r>
        <w:rPr>
          <w:rFonts w:hint="eastAsia"/>
        </w:rPr>
        <w:t>设计方案</w:t>
      </w:r>
    </w:p>
    <w:p>
      <w:pPr>
        <w:pStyle w:val="17"/>
        <w:keepNext/>
        <w:keepLines/>
        <w:numPr>
          <w:ilvl w:val="0"/>
          <w:numId w:val="2"/>
        </w:numPr>
        <w:spacing w:before="260" w:after="260" w:line="360" w:lineRule="auto"/>
        <w:ind w:firstLineChars="0"/>
        <w:outlineLvl w:val="2"/>
        <w:rPr>
          <w:b/>
          <w:bCs/>
          <w:vanish/>
          <w:sz w:val="32"/>
          <w:szCs w:val="32"/>
        </w:rPr>
      </w:pPr>
    </w:p>
    <w:p>
      <w:pPr>
        <w:pStyle w:val="17"/>
        <w:keepNext/>
        <w:keepLines/>
        <w:numPr>
          <w:ilvl w:val="0"/>
          <w:numId w:val="2"/>
        </w:numPr>
        <w:spacing w:before="260" w:after="260" w:line="360" w:lineRule="auto"/>
        <w:ind w:firstLineChars="0"/>
        <w:outlineLvl w:val="2"/>
        <w:rPr>
          <w:b/>
          <w:bCs/>
          <w:vanish/>
          <w:sz w:val="32"/>
          <w:szCs w:val="32"/>
        </w:rPr>
      </w:pPr>
    </w:p>
    <w:p>
      <w:pPr>
        <w:pStyle w:val="3"/>
        <w:numPr>
          <w:ilvl w:val="1"/>
          <w:numId w:val="2"/>
        </w:numPr>
        <w:spacing w:line="360" w:lineRule="auto"/>
      </w:pPr>
      <w:r>
        <w:rPr>
          <w:rFonts w:hint="eastAsia"/>
        </w:rPr>
        <w:t>自动移架</w:t>
      </w:r>
    </w:p>
    <w:p>
      <w:pPr>
        <w:spacing w:line="500" w:lineRule="exact"/>
        <w:rPr>
          <w:sz w:val="24"/>
          <w:szCs w:val="24"/>
        </w:rPr>
      </w:pPr>
      <w:r>
        <w:rPr>
          <w:rFonts w:hint="eastAsia"/>
          <w:sz w:val="24"/>
          <w:szCs w:val="24"/>
        </w:rPr>
        <w:tab/>
      </w:r>
      <w:r>
        <w:rPr>
          <w:rFonts w:hint="eastAsia"/>
          <w:sz w:val="24"/>
          <w:szCs w:val="24"/>
        </w:rPr>
        <w:t>自动移架为降柱、移架、升柱三个主要动作过程及其辅助动作的组合逻辑，其执行过程中，每一动作均受限于动作执行时间以及传感器的状态，不同动作的执行需满足一定的执行顺序限制。</w:t>
      </w:r>
    </w:p>
    <w:p>
      <w:pPr>
        <w:jc w:val="center"/>
        <w:rPr>
          <w:sz w:val="28"/>
          <w:szCs w:val="28"/>
        </w:rPr>
      </w:pPr>
      <w:r>
        <w:rPr>
          <w:sz w:val="28"/>
          <w:szCs w:val="28"/>
        </w:rPr>
        <w:drawing>
          <wp:inline distT="0" distB="0" distL="0" distR="0">
            <wp:extent cx="2584450" cy="1225550"/>
            <wp:effectExtent l="19050" t="0" r="6350" b="0"/>
            <wp:docPr id="9" name="图片 2" descr="D:\Program Files\Tongda\ispirit\users\87\images\201901102200973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D:\Program Files\Tongda\ispirit\users\87\images\2019011022009733728.png"/>
                    <pic:cNvPicPr>
                      <a:picLocks noChangeAspect="1" noChangeArrowheads="1"/>
                    </pic:cNvPicPr>
                  </pic:nvPicPr>
                  <pic:blipFill>
                    <a:blip r:embed="rId4" cstate="print"/>
                    <a:srcRect/>
                    <a:stretch>
                      <a:fillRect/>
                    </a:stretch>
                  </pic:blipFill>
                  <pic:spPr>
                    <a:xfrm>
                      <a:off x="0" y="0"/>
                      <a:ext cx="2585446" cy="1226236"/>
                    </a:xfrm>
                    <a:prstGeom prst="rect">
                      <a:avLst/>
                    </a:prstGeom>
                    <a:noFill/>
                    <a:ln w="9525">
                      <a:noFill/>
                      <a:miter lim="800000"/>
                      <a:headEnd/>
                      <a:tailEnd/>
                    </a:ln>
                  </pic:spPr>
                </pic:pic>
              </a:graphicData>
            </a:graphic>
          </wp:inline>
        </w:drawing>
      </w:r>
    </w:p>
    <w:p>
      <w:pPr>
        <w:spacing w:line="500" w:lineRule="exact"/>
        <w:ind w:firstLine="480" w:firstLineChars="200"/>
        <w:rPr>
          <w:sz w:val="24"/>
          <w:szCs w:val="24"/>
        </w:rPr>
      </w:pPr>
      <w:r>
        <w:rPr>
          <w:rFonts w:hint="eastAsia"/>
          <w:sz w:val="24"/>
          <w:szCs w:val="24"/>
        </w:rPr>
        <w:t>自动移架动作分为三个阶段：降柱阶段、移架阶段、升柱阶段。每一阶段除主要动作外，还包含其他辅助动作的执行。如下图所示：</w:t>
      </w:r>
    </w:p>
    <w:p>
      <w:pPr>
        <w:rPr>
          <w:sz w:val="28"/>
          <w:szCs w:val="28"/>
        </w:rPr>
      </w:pPr>
      <w:r>
        <w:rPr>
          <w:sz w:val="28"/>
          <w:szCs w:val="28"/>
        </w:rPr>
        <w:drawing>
          <wp:inline distT="0" distB="0" distL="0" distR="0">
            <wp:extent cx="1991360" cy="1238250"/>
            <wp:effectExtent l="19050" t="0" r="8269" b="0"/>
            <wp:docPr id="10" name="图片 4" descr="D:\Program Files\Tongda\ispirit\users\87\images\2019011022009734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D:\Program Files\Tongda\ispirit\users\87\images\2019011022009734753.png"/>
                    <pic:cNvPicPr>
                      <a:picLocks noChangeAspect="1" noChangeArrowheads="1"/>
                    </pic:cNvPicPr>
                  </pic:nvPicPr>
                  <pic:blipFill>
                    <a:blip r:embed="rId5" cstate="print"/>
                    <a:srcRect/>
                    <a:stretch>
                      <a:fillRect/>
                    </a:stretch>
                  </pic:blipFill>
                  <pic:spPr>
                    <a:xfrm>
                      <a:off x="0" y="0"/>
                      <a:ext cx="1994089" cy="1239560"/>
                    </a:xfrm>
                    <a:prstGeom prst="rect">
                      <a:avLst/>
                    </a:prstGeom>
                    <a:noFill/>
                    <a:ln w="9525">
                      <a:noFill/>
                      <a:miter lim="800000"/>
                      <a:headEnd/>
                      <a:tailEnd/>
                    </a:ln>
                  </pic:spPr>
                </pic:pic>
              </a:graphicData>
            </a:graphic>
          </wp:inline>
        </w:drawing>
      </w:r>
      <w:r>
        <w:rPr>
          <w:rFonts w:hint="eastAsia"/>
          <w:sz w:val="28"/>
          <w:szCs w:val="28"/>
        </w:rPr>
        <w:t xml:space="preserve">  </w:t>
      </w:r>
      <w:r>
        <w:rPr>
          <w:sz w:val="28"/>
          <w:szCs w:val="28"/>
        </w:rPr>
        <w:drawing>
          <wp:inline distT="0" distB="0" distL="0" distR="0">
            <wp:extent cx="1775460" cy="1162050"/>
            <wp:effectExtent l="0" t="0" r="7620" b="11430"/>
            <wp:docPr id="11" name="图片 6" descr="D:\Program Files\Tongda\ispirit\users\87\images\2019011022009736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D:\Program Files\Tongda\ispirit\users\87\images\2019011022009736738.png"/>
                    <pic:cNvPicPr>
                      <a:picLocks noChangeAspect="1" noChangeArrowheads="1"/>
                    </pic:cNvPicPr>
                  </pic:nvPicPr>
                  <pic:blipFill>
                    <a:blip r:embed="rId6" cstate="print"/>
                    <a:srcRect/>
                    <a:stretch>
                      <a:fillRect/>
                    </a:stretch>
                  </pic:blipFill>
                  <pic:spPr>
                    <a:xfrm>
                      <a:off x="0" y="0"/>
                      <a:ext cx="1778952" cy="1164007"/>
                    </a:xfrm>
                    <a:prstGeom prst="rect">
                      <a:avLst/>
                    </a:prstGeom>
                    <a:noFill/>
                    <a:ln w="9525">
                      <a:noFill/>
                      <a:miter lim="800000"/>
                      <a:headEnd/>
                      <a:tailEnd/>
                    </a:ln>
                  </pic:spPr>
                </pic:pic>
              </a:graphicData>
            </a:graphic>
          </wp:inline>
        </w:drawing>
      </w:r>
    </w:p>
    <w:p>
      <w:pPr>
        <w:spacing w:line="500" w:lineRule="exact"/>
        <w:ind w:firstLine="480" w:firstLineChars="200"/>
        <w:rPr>
          <w:sz w:val="24"/>
          <w:szCs w:val="24"/>
        </w:rPr>
      </w:pPr>
      <w:r>
        <w:rPr>
          <w:rFonts w:hint="eastAsia"/>
          <w:sz w:val="24"/>
          <w:szCs w:val="24"/>
        </w:rPr>
        <w:t>按照触发条件以及执行架数的不同，可以将自动移架分为单架自动移架、成组自动移架、跟机自动移架三种类型。如上图所示。</w:t>
      </w:r>
    </w:p>
    <w:p>
      <w:pPr>
        <w:spacing w:line="500" w:lineRule="exact"/>
        <w:ind w:firstLine="480" w:firstLineChars="200"/>
        <w:rPr>
          <w:sz w:val="24"/>
          <w:szCs w:val="24"/>
        </w:rPr>
      </w:pPr>
      <w:r>
        <w:rPr>
          <w:rFonts w:hint="eastAsia"/>
          <w:sz w:val="24"/>
          <w:szCs w:val="24"/>
        </w:rPr>
        <w:t>三种类型相互之间，单架的降移升基本动作逻辑相似，但存在一定的差别。区别在于:</w:t>
      </w:r>
    </w:p>
    <w:p>
      <w:pPr>
        <w:spacing w:line="500" w:lineRule="exact"/>
        <w:ind w:firstLine="480" w:firstLineChars="200"/>
        <w:rPr>
          <w:sz w:val="24"/>
          <w:szCs w:val="24"/>
        </w:rPr>
      </w:pPr>
      <w:r>
        <w:rPr>
          <w:rFonts w:hint="eastAsia"/>
          <w:sz w:val="24"/>
          <w:szCs w:val="24"/>
        </w:rPr>
        <w:t>1）单架自动移架，为邻架手动触发、遥控器手动触发或其他上位机手动触发，不需要接收轮询也不需要启动下一架预警。</w:t>
      </w:r>
    </w:p>
    <w:p>
      <w:pPr>
        <w:spacing w:line="500" w:lineRule="exact"/>
        <w:ind w:firstLine="480" w:firstLineChars="200"/>
        <w:rPr>
          <w:sz w:val="24"/>
          <w:szCs w:val="24"/>
        </w:rPr>
      </w:pPr>
      <w:r>
        <w:rPr>
          <w:rFonts w:hint="eastAsia"/>
          <w:sz w:val="24"/>
          <w:szCs w:val="24"/>
        </w:rPr>
        <w:t>2）成组自动移架，以成组方式自动执行移架动作，可以为控制器触发成组、遥控器触发成组或其他上位机触发成组。单架的启动条件为收到轮询指令且预警结束，并在升柱过程中可以启动下一架。</w:t>
      </w:r>
    </w:p>
    <w:p>
      <w:pPr>
        <w:spacing w:line="500" w:lineRule="exact"/>
        <w:ind w:firstLine="480" w:firstLineChars="200"/>
        <w:rPr>
          <w:sz w:val="24"/>
          <w:szCs w:val="24"/>
        </w:rPr>
      </w:pPr>
      <w:r>
        <w:rPr>
          <w:rFonts w:hint="eastAsia"/>
          <w:sz w:val="24"/>
          <w:szCs w:val="24"/>
        </w:rPr>
        <w:t>3）跟机自动移架，采用的是逐架依次执行的方式，完成单架自动移架，之后启动下一支架。由支架服务器启动首架，之后控制器之间依次传令牌启动下一架。在执行过程中，会判断是否存在拉超前架的情况，如存在，则需只伸护帮联动不执行降移升动作。</w:t>
      </w:r>
    </w:p>
    <w:p>
      <w:pPr>
        <w:spacing w:line="500" w:lineRule="exact"/>
        <w:ind w:firstLine="480" w:firstLineChars="200"/>
        <w:rPr>
          <w:sz w:val="24"/>
          <w:szCs w:val="24"/>
        </w:rPr>
      </w:pPr>
      <w:r>
        <w:rPr>
          <w:rFonts w:hint="eastAsia"/>
          <w:sz w:val="24"/>
          <w:szCs w:val="24"/>
        </w:rPr>
        <w:tab/>
      </w:r>
      <w:r>
        <w:rPr>
          <w:rFonts w:hint="eastAsia"/>
          <w:sz w:val="24"/>
          <w:szCs w:val="24"/>
        </w:rPr>
        <w:t>整个自动拉架的过程，可以用下图的示意图表示：</w:t>
      </w:r>
    </w:p>
    <w:p>
      <w:pPr>
        <w:spacing w:line="360" w:lineRule="auto"/>
        <w:jc w:val="center"/>
        <w:rPr>
          <w:b/>
          <w:vanish/>
          <w:sz w:val="28"/>
          <w:szCs w:val="28"/>
        </w:rPr>
      </w:pPr>
      <w:r>
        <w:object>
          <v:shape id="_x0000_i1025" o:spt="75" alt="" type="#_x0000_t75" style="height:280.9pt;width:492.4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pPr>
        <w:pStyle w:val="17"/>
        <w:numPr>
          <w:ilvl w:val="0"/>
          <w:numId w:val="3"/>
        </w:numPr>
        <w:spacing w:line="360" w:lineRule="auto"/>
        <w:ind w:firstLineChars="0"/>
        <w:rPr>
          <w:b/>
          <w:vanish/>
          <w:sz w:val="28"/>
          <w:szCs w:val="28"/>
        </w:rPr>
      </w:pPr>
    </w:p>
    <w:p>
      <w:pPr>
        <w:pStyle w:val="17"/>
        <w:numPr>
          <w:ilvl w:val="1"/>
          <w:numId w:val="3"/>
        </w:numPr>
        <w:spacing w:line="360" w:lineRule="auto"/>
        <w:ind w:firstLineChars="0"/>
        <w:rPr>
          <w:b/>
          <w:vanish/>
          <w:sz w:val="28"/>
          <w:szCs w:val="28"/>
        </w:rPr>
      </w:pPr>
    </w:p>
    <w:p>
      <w:pPr>
        <w:pStyle w:val="17"/>
        <w:keepNext/>
        <w:keepLines/>
        <w:numPr>
          <w:ilvl w:val="0"/>
          <w:numId w:val="4"/>
        </w:numPr>
        <w:spacing w:before="260" w:after="260" w:line="360" w:lineRule="auto"/>
        <w:ind w:firstLineChars="0"/>
        <w:outlineLvl w:val="2"/>
        <w:rPr>
          <w:b/>
          <w:bCs/>
          <w:vanish/>
          <w:sz w:val="28"/>
          <w:szCs w:val="32"/>
        </w:rPr>
      </w:pPr>
    </w:p>
    <w:p>
      <w:pPr>
        <w:pStyle w:val="17"/>
        <w:keepNext/>
        <w:keepLines/>
        <w:numPr>
          <w:ilvl w:val="0"/>
          <w:numId w:val="4"/>
        </w:numPr>
        <w:spacing w:before="260" w:after="260" w:line="360" w:lineRule="auto"/>
        <w:ind w:firstLineChars="0"/>
        <w:outlineLvl w:val="2"/>
        <w:rPr>
          <w:b/>
          <w:bCs/>
          <w:vanish/>
          <w:sz w:val="28"/>
          <w:szCs w:val="32"/>
        </w:rPr>
      </w:pPr>
    </w:p>
    <w:p>
      <w:pPr>
        <w:pStyle w:val="17"/>
        <w:keepNext/>
        <w:keepLines/>
        <w:numPr>
          <w:ilvl w:val="1"/>
          <w:numId w:val="4"/>
        </w:numPr>
        <w:spacing w:before="260" w:after="260" w:line="360" w:lineRule="auto"/>
        <w:ind w:firstLineChars="0"/>
        <w:outlineLvl w:val="2"/>
        <w:rPr>
          <w:b/>
          <w:bCs/>
          <w:vanish/>
          <w:sz w:val="28"/>
          <w:szCs w:val="32"/>
        </w:rPr>
      </w:pPr>
    </w:p>
    <w:p>
      <w:pPr>
        <w:pStyle w:val="4"/>
        <w:numPr>
          <w:ilvl w:val="2"/>
          <w:numId w:val="4"/>
        </w:numPr>
        <w:spacing w:line="360" w:lineRule="auto"/>
        <w:rPr>
          <w:sz w:val="28"/>
        </w:rPr>
      </w:pPr>
      <w:r>
        <w:rPr>
          <w:rFonts w:hint="eastAsia"/>
          <w:sz w:val="28"/>
        </w:rPr>
        <w:t>降柱阶段</w:t>
      </w:r>
    </w:p>
    <w:p>
      <w:pPr>
        <w:spacing w:line="500" w:lineRule="exact"/>
        <w:ind w:firstLine="480" w:firstLineChars="200"/>
        <w:rPr>
          <w:sz w:val="24"/>
          <w:szCs w:val="24"/>
        </w:rPr>
      </w:pPr>
      <w:r>
        <w:rPr>
          <w:rFonts w:hint="eastAsia"/>
          <w:sz w:val="24"/>
          <w:szCs w:val="24"/>
        </w:rPr>
        <w:t>预警结束后进入降柱阶段，无论是前柱或后柱，降柱动作理论上均可跨越降柱阶段和移架阶段。</w:t>
      </w:r>
    </w:p>
    <w:p>
      <w:pPr>
        <w:spacing w:line="500" w:lineRule="exact"/>
        <w:ind w:firstLine="480" w:firstLineChars="200"/>
        <w:rPr>
          <w:sz w:val="24"/>
          <w:szCs w:val="24"/>
        </w:rPr>
      </w:pPr>
      <w:r>
        <w:rPr>
          <w:rFonts w:hint="eastAsia"/>
          <w:sz w:val="24"/>
          <w:szCs w:val="24"/>
        </w:rPr>
        <w:t>预警结束后，“降前柱延时”、“降后柱延时”、“等待时间”、“收伸缩延时”、“收护帮/2/3延时”等同时开始计时。</w:t>
      </w:r>
    </w:p>
    <w:p>
      <w:pPr>
        <w:spacing w:line="500" w:lineRule="exact"/>
        <w:ind w:firstLine="480" w:firstLineChars="200"/>
        <w:rPr>
          <w:sz w:val="24"/>
          <w:szCs w:val="24"/>
        </w:rPr>
      </w:pPr>
    </w:p>
    <w:p>
      <w:pPr>
        <w:spacing w:line="500" w:lineRule="exact"/>
        <w:ind w:firstLine="480" w:firstLineChars="200"/>
        <w:rPr>
          <w:sz w:val="24"/>
          <w:szCs w:val="24"/>
        </w:rPr>
      </w:pPr>
      <w:r>
        <w:rPr>
          <w:rFonts w:hint="eastAsia"/>
          <w:sz w:val="24"/>
          <w:szCs w:val="24"/>
          <w:highlight w:val="yellow"/>
        </w:rPr>
        <w:t>无论是降前柱、降后柱、收伸缩梁或其他相关降柱阶段的动作，最长执行时间均到移架结束，必须停止。</w:t>
      </w:r>
    </w:p>
    <w:p>
      <w:pPr>
        <w:pStyle w:val="5"/>
      </w:pPr>
      <w:r>
        <w:rPr>
          <w:rFonts w:hint="eastAsia"/>
        </w:rPr>
        <w:t>2.1.1.1降前柱</w:t>
      </w:r>
    </w:p>
    <w:p>
      <w:pPr>
        <w:spacing w:line="500" w:lineRule="exact"/>
        <w:ind w:firstLine="480" w:firstLineChars="200"/>
        <w:rPr>
          <w:sz w:val="24"/>
          <w:szCs w:val="24"/>
        </w:rPr>
      </w:pPr>
      <w:r>
        <w:rPr>
          <w:rFonts w:hint="eastAsia"/>
          <w:sz w:val="24"/>
          <w:szCs w:val="24"/>
        </w:rPr>
        <w:t>“降前柱延时”计时结束后启动降前柱并且“降前柱时间”开始计时。</w:t>
      </w:r>
    </w:p>
    <w:p>
      <w:pPr>
        <w:spacing w:line="500" w:lineRule="exact"/>
        <w:ind w:firstLine="480" w:firstLineChars="200"/>
        <w:rPr>
          <w:sz w:val="24"/>
          <w:szCs w:val="24"/>
        </w:rPr>
      </w:pPr>
      <w:r>
        <w:rPr>
          <w:rFonts w:hint="eastAsia"/>
          <w:sz w:val="24"/>
          <w:szCs w:val="24"/>
        </w:rPr>
        <w:t>降前柱结束的条件为（以下条件满足其中一条即可）：</w:t>
      </w:r>
    </w:p>
    <w:p>
      <w:pPr>
        <w:pStyle w:val="17"/>
        <w:numPr>
          <w:ilvl w:val="0"/>
          <w:numId w:val="5"/>
        </w:numPr>
        <w:spacing w:line="500" w:lineRule="exact"/>
        <w:ind w:firstLineChars="0"/>
        <w:rPr>
          <w:sz w:val="24"/>
          <w:szCs w:val="24"/>
        </w:rPr>
      </w:pPr>
      <w:r>
        <w:rPr>
          <w:rFonts w:hint="eastAsia"/>
          <w:sz w:val="24"/>
          <w:szCs w:val="24"/>
        </w:rPr>
        <w:t>“降前柱时间”结束</w:t>
      </w:r>
    </w:p>
    <w:p>
      <w:pPr>
        <w:pStyle w:val="17"/>
        <w:numPr>
          <w:ilvl w:val="0"/>
          <w:numId w:val="5"/>
        </w:numPr>
        <w:spacing w:line="500" w:lineRule="exact"/>
        <w:ind w:firstLineChars="0"/>
        <w:rPr>
          <w:sz w:val="24"/>
          <w:szCs w:val="24"/>
        </w:rPr>
      </w:pPr>
      <w:r>
        <w:rPr>
          <w:rFonts w:hint="eastAsia"/>
          <w:sz w:val="24"/>
          <w:szCs w:val="24"/>
        </w:rPr>
        <w:t>降柱距离达到“降柱距离”</w:t>
      </w:r>
    </w:p>
    <w:p>
      <w:pPr>
        <w:pStyle w:val="17"/>
        <w:numPr>
          <w:ilvl w:val="0"/>
          <w:numId w:val="5"/>
        </w:numPr>
        <w:spacing w:line="500" w:lineRule="exact"/>
        <w:ind w:firstLineChars="0"/>
        <w:rPr>
          <w:sz w:val="24"/>
          <w:szCs w:val="24"/>
        </w:rPr>
      </w:pPr>
      <w:r>
        <w:rPr>
          <w:rFonts w:hint="eastAsia"/>
          <w:sz w:val="24"/>
          <w:szCs w:val="24"/>
        </w:rPr>
        <w:t>移架结束</w:t>
      </w:r>
    </w:p>
    <w:p>
      <w:pPr>
        <w:spacing w:line="500" w:lineRule="exact"/>
        <w:ind w:firstLine="480" w:firstLineChars="200"/>
        <w:rPr>
          <w:sz w:val="24"/>
          <w:szCs w:val="24"/>
        </w:rPr>
      </w:pPr>
      <w:r>
        <w:rPr>
          <w:rFonts w:hint="eastAsia"/>
          <w:sz w:val="24"/>
          <w:szCs w:val="24"/>
        </w:rPr>
        <w:t>特殊说明：降前柱过程中，前柱压力达到移架压力，启动移架，但降前柱继续执行。</w:t>
      </w:r>
      <w:bookmarkStart w:id="0" w:name="_GoBack"/>
      <w:bookmarkEnd w:id="0"/>
    </w:p>
    <w:p>
      <w:pPr>
        <w:pStyle w:val="5"/>
      </w:pPr>
      <w:r>
        <w:rPr>
          <w:rFonts w:hint="eastAsia"/>
        </w:rPr>
        <w:t>2.1.1.2降后柱</w:t>
      </w:r>
    </w:p>
    <w:p>
      <w:pPr>
        <w:spacing w:line="500" w:lineRule="exact"/>
        <w:ind w:firstLine="480" w:firstLineChars="200"/>
        <w:rPr>
          <w:sz w:val="24"/>
          <w:szCs w:val="24"/>
        </w:rPr>
      </w:pPr>
      <w:r>
        <w:rPr>
          <w:rFonts w:hint="eastAsia"/>
          <w:sz w:val="24"/>
          <w:szCs w:val="24"/>
        </w:rPr>
        <w:t>“降后柱延时”计时结束后启动降后柱并且“降后柱时间”开始计时。</w:t>
      </w:r>
    </w:p>
    <w:p>
      <w:pPr>
        <w:spacing w:line="500" w:lineRule="exact"/>
        <w:ind w:firstLine="480" w:firstLineChars="200"/>
        <w:rPr>
          <w:sz w:val="24"/>
          <w:szCs w:val="24"/>
        </w:rPr>
      </w:pPr>
      <w:r>
        <w:rPr>
          <w:rFonts w:hint="eastAsia"/>
          <w:sz w:val="24"/>
          <w:szCs w:val="24"/>
        </w:rPr>
        <w:t>降后柱结束的条件为（以下条件满足其中一条即可）：</w:t>
      </w:r>
    </w:p>
    <w:p>
      <w:pPr>
        <w:pStyle w:val="17"/>
        <w:numPr>
          <w:ilvl w:val="0"/>
          <w:numId w:val="6"/>
        </w:numPr>
        <w:spacing w:line="500" w:lineRule="exact"/>
        <w:ind w:firstLineChars="0"/>
        <w:rPr>
          <w:sz w:val="24"/>
          <w:szCs w:val="24"/>
        </w:rPr>
      </w:pPr>
      <w:r>
        <w:rPr>
          <w:rFonts w:hint="eastAsia"/>
          <w:sz w:val="24"/>
          <w:szCs w:val="24"/>
        </w:rPr>
        <w:t>降后柱时间结束</w:t>
      </w:r>
    </w:p>
    <w:p>
      <w:pPr>
        <w:pStyle w:val="17"/>
        <w:numPr>
          <w:ilvl w:val="0"/>
          <w:numId w:val="6"/>
        </w:numPr>
        <w:spacing w:line="500" w:lineRule="exact"/>
        <w:ind w:firstLineChars="0"/>
        <w:rPr>
          <w:sz w:val="24"/>
          <w:szCs w:val="24"/>
        </w:rPr>
      </w:pPr>
      <w:r>
        <w:rPr>
          <w:rFonts w:hint="eastAsia"/>
          <w:sz w:val="24"/>
          <w:szCs w:val="24"/>
        </w:rPr>
        <w:t>降柱距离达到“降柱距离”</w:t>
      </w:r>
    </w:p>
    <w:p>
      <w:pPr>
        <w:pStyle w:val="17"/>
        <w:numPr>
          <w:ilvl w:val="0"/>
          <w:numId w:val="6"/>
        </w:numPr>
        <w:spacing w:line="500" w:lineRule="exact"/>
        <w:ind w:firstLineChars="0"/>
        <w:rPr>
          <w:sz w:val="24"/>
          <w:szCs w:val="24"/>
        </w:rPr>
      </w:pPr>
      <w:r>
        <w:rPr>
          <w:rFonts w:hint="eastAsia"/>
          <w:sz w:val="24"/>
          <w:szCs w:val="24"/>
        </w:rPr>
        <w:t>移架结束</w:t>
      </w:r>
    </w:p>
    <w:p>
      <w:pPr>
        <w:spacing w:line="500" w:lineRule="exact"/>
        <w:ind w:firstLine="480" w:firstLineChars="200"/>
        <w:rPr>
          <w:sz w:val="24"/>
          <w:szCs w:val="24"/>
        </w:rPr>
      </w:pPr>
      <w:r>
        <w:rPr>
          <w:rFonts w:hint="eastAsia"/>
          <w:sz w:val="24"/>
          <w:szCs w:val="24"/>
        </w:rPr>
        <w:t>特殊说明：降后柱过程中，不检测后柱压力。</w:t>
      </w:r>
    </w:p>
    <w:p>
      <w:pPr>
        <w:pStyle w:val="5"/>
      </w:pPr>
      <w:r>
        <w:rPr>
          <w:rFonts w:hint="eastAsia"/>
        </w:rPr>
        <w:t>2.1.1.3前支护联动</w:t>
      </w:r>
    </w:p>
    <w:p>
      <w:pPr>
        <w:spacing w:line="500" w:lineRule="exact"/>
        <w:ind w:firstLine="480" w:firstLineChars="200"/>
        <w:rPr>
          <w:sz w:val="24"/>
          <w:szCs w:val="24"/>
        </w:rPr>
      </w:pPr>
      <w:r>
        <w:rPr>
          <w:rFonts w:hint="eastAsia"/>
          <w:sz w:val="24"/>
          <w:szCs w:val="24"/>
        </w:rPr>
        <w:t>如果自动移架中“前支护联动”参数为“收”或“伸收”时，自动移架功能启动后，执行相应的收伸缩梁收护帮联动动作。详见2.3章。</w:t>
      </w:r>
    </w:p>
    <w:p>
      <w:pPr>
        <w:spacing w:line="500" w:lineRule="exact"/>
        <w:ind w:firstLine="480" w:firstLineChars="200"/>
        <w:rPr>
          <w:sz w:val="24"/>
          <w:szCs w:val="24"/>
        </w:rPr>
      </w:pPr>
    </w:p>
    <w:p>
      <w:pPr>
        <w:pStyle w:val="5"/>
      </w:pPr>
      <w:r>
        <w:rPr>
          <w:rFonts w:hint="eastAsia"/>
        </w:rPr>
        <w:t>2.1.1.4抬底及降底</w:t>
      </w:r>
    </w:p>
    <w:p>
      <w:pPr>
        <w:spacing w:line="500" w:lineRule="exact"/>
        <w:ind w:firstLine="480" w:firstLineChars="200"/>
        <w:rPr>
          <w:sz w:val="24"/>
          <w:szCs w:val="24"/>
        </w:rPr>
      </w:pPr>
      <w:r>
        <w:rPr>
          <w:rFonts w:hint="eastAsia"/>
          <w:sz w:val="24"/>
          <w:szCs w:val="24"/>
        </w:rPr>
        <w:t>由之前2.1中，拉架过程的示意图可知，抬底及降底动作，可能会</w:t>
      </w:r>
      <w:r>
        <w:rPr>
          <w:rFonts w:hint="eastAsia"/>
          <w:sz w:val="24"/>
          <w:szCs w:val="24"/>
          <w:highlight w:val="yellow"/>
        </w:rPr>
        <w:t>跨越降柱阶段及移架阶段</w:t>
      </w:r>
      <w:r>
        <w:rPr>
          <w:rFonts w:hint="eastAsia"/>
          <w:sz w:val="24"/>
          <w:szCs w:val="24"/>
        </w:rPr>
        <w:t>。</w:t>
      </w:r>
    </w:p>
    <w:p>
      <w:pPr>
        <w:spacing w:line="500" w:lineRule="exact"/>
        <w:ind w:firstLine="480" w:firstLineChars="200"/>
        <w:rPr>
          <w:sz w:val="24"/>
          <w:szCs w:val="24"/>
        </w:rPr>
      </w:pPr>
      <w:r>
        <w:rPr>
          <w:rFonts w:hint="eastAsia"/>
          <w:sz w:val="24"/>
          <w:szCs w:val="24"/>
        </w:rPr>
        <w:t>降前柱动作开始时，“抬底延时”同时开始计时。如“抬底延时”计时结束，将区分两种情况，再决定是否启动抬底动作。</w:t>
      </w:r>
    </w:p>
    <w:p>
      <w:pPr>
        <w:pStyle w:val="17"/>
        <w:numPr>
          <w:ilvl w:val="0"/>
          <w:numId w:val="7"/>
        </w:numPr>
        <w:spacing w:line="500" w:lineRule="exact"/>
        <w:ind w:firstLineChars="0"/>
        <w:rPr>
          <w:sz w:val="24"/>
          <w:szCs w:val="24"/>
        </w:rPr>
      </w:pPr>
      <w:r>
        <w:rPr>
          <w:rFonts w:hint="eastAsia"/>
          <w:sz w:val="24"/>
          <w:szCs w:val="24"/>
        </w:rPr>
        <w:t>行程传感器无效时；</w:t>
      </w:r>
    </w:p>
    <w:p>
      <w:pPr>
        <w:spacing w:line="500" w:lineRule="exact"/>
        <w:ind w:left="360" w:firstLine="480" w:firstLineChars="200"/>
        <w:rPr>
          <w:sz w:val="24"/>
          <w:szCs w:val="24"/>
        </w:rPr>
      </w:pPr>
      <w:r>
        <w:rPr>
          <w:rFonts w:hint="eastAsia"/>
          <w:sz w:val="24"/>
          <w:szCs w:val="24"/>
        </w:rPr>
        <w:t>此种情况下，立即启动抬底动作；</w:t>
      </w:r>
    </w:p>
    <w:p>
      <w:pPr>
        <w:spacing w:line="500" w:lineRule="exact"/>
        <w:ind w:left="360" w:firstLine="480" w:firstLineChars="200"/>
        <w:rPr>
          <w:sz w:val="24"/>
          <w:szCs w:val="24"/>
        </w:rPr>
      </w:pPr>
      <w:r>
        <w:rPr>
          <w:rFonts w:hint="eastAsia"/>
          <w:sz w:val="24"/>
          <w:szCs w:val="24"/>
        </w:rPr>
        <w:t>抬底动作执行直至“抬底时间”计时结束。</w:t>
      </w:r>
    </w:p>
    <w:p>
      <w:pPr>
        <w:pStyle w:val="17"/>
        <w:numPr>
          <w:ilvl w:val="0"/>
          <w:numId w:val="7"/>
        </w:numPr>
        <w:spacing w:line="500" w:lineRule="exact"/>
        <w:ind w:firstLineChars="0"/>
        <w:rPr>
          <w:sz w:val="24"/>
          <w:szCs w:val="24"/>
        </w:rPr>
      </w:pPr>
      <w:r>
        <w:rPr>
          <w:rFonts w:hint="eastAsia"/>
          <w:sz w:val="24"/>
          <w:szCs w:val="24"/>
        </w:rPr>
        <w:t>行程传感器有效时：</w:t>
      </w:r>
    </w:p>
    <w:p>
      <w:pPr>
        <w:pStyle w:val="17"/>
        <w:spacing w:line="500" w:lineRule="exact"/>
        <w:ind w:left="840" w:firstLine="0" w:firstLineChars="0"/>
        <w:rPr>
          <w:sz w:val="24"/>
          <w:szCs w:val="24"/>
        </w:rPr>
      </w:pPr>
      <w:r>
        <w:rPr>
          <w:rFonts w:hint="eastAsia"/>
          <w:sz w:val="24"/>
          <w:szCs w:val="24"/>
        </w:rPr>
        <w:t>如当前行程，未达到设定的“抬底行程”，将启动抬底动作；</w:t>
      </w:r>
    </w:p>
    <w:p>
      <w:pPr>
        <w:pStyle w:val="17"/>
        <w:spacing w:line="500" w:lineRule="exact"/>
        <w:ind w:left="840" w:firstLine="0" w:firstLineChars="0"/>
        <w:rPr>
          <w:sz w:val="24"/>
          <w:szCs w:val="24"/>
        </w:rPr>
      </w:pPr>
      <w:r>
        <w:rPr>
          <w:rFonts w:hint="eastAsia"/>
          <w:sz w:val="24"/>
          <w:szCs w:val="24"/>
        </w:rPr>
        <w:t>抬底动作执行直至“抬底时间”计时结束，或当前行程达到设定的“抬底行程”。</w:t>
      </w:r>
    </w:p>
    <w:p>
      <w:pPr>
        <w:pStyle w:val="17"/>
        <w:spacing w:line="500" w:lineRule="exact"/>
        <w:ind w:left="840" w:firstLine="0" w:firstLineChars="0"/>
        <w:rPr>
          <w:sz w:val="24"/>
          <w:szCs w:val="24"/>
        </w:rPr>
      </w:pPr>
    </w:p>
    <w:p>
      <w:pPr>
        <w:pStyle w:val="17"/>
        <w:spacing w:line="500" w:lineRule="exact"/>
        <w:ind w:left="840" w:firstLine="0" w:firstLineChars="0"/>
        <w:rPr>
          <w:sz w:val="24"/>
          <w:szCs w:val="24"/>
        </w:rPr>
      </w:pPr>
      <w:r>
        <w:rPr>
          <w:rFonts w:hint="eastAsia"/>
          <w:sz w:val="24"/>
          <w:szCs w:val="24"/>
        </w:rPr>
        <w:t>如确已执行过抬底动作，降底动作的执行逻辑如下：</w:t>
      </w:r>
    </w:p>
    <w:p>
      <w:pPr>
        <w:pStyle w:val="17"/>
        <w:numPr>
          <w:ilvl w:val="0"/>
          <w:numId w:val="8"/>
        </w:numPr>
        <w:spacing w:line="500" w:lineRule="exact"/>
        <w:ind w:firstLineChars="0"/>
        <w:rPr>
          <w:sz w:val="24"/>
          <w:szCs w:val="24"/>
        </w:rPr>
      </w:pPr>
      <w:r>
        <w:rPr>
          <w:rFonts w:hint="eastAsia"/>
          <w:sz w:val="24"/>
          <w:szCs w:val="24"/>
        </w:rPr>
        <w:t>行程传感器无效时；</w:t>
      </w:r>
    </w:p>
    <w:p>
      <w:pPr>
        <w:pStyle w:val="17"/>
        <w:spacing w:line="500" w:lineRule="exact"/>
        <w:ind w:left="840" w:firstLine="0" w:firstLineChars="0"/>
        <w:rPr>
          <w:sz w:val="24"/>
          <w:szCs w:val="24"/>
        </w:rPr>
      </w:pPr>
      <w:r>
        <w:rPr>
          <w:rFonts w:hint="eastAsia"/>
          <w:sz w:val="24"/>
          <w:szCs w:val="24"/>
        </w:rPr>
        <w:t>首先抬底动作会有一个动作保持时间，此参数即为“降底延时”时间。</w:t>
      </w:r>
    </w:p>
    <w:p>
      <w:pPr>
        <w:pStyle w:val="17"/>
        <w:spacing w:line="500" w:lineRule="exact"/>
        <w:ind w:left="840" w:firstLine="0" w:firstLineChars="0"/>
        <w:rPr>
          <w:sz w:val="24"/>
          <w:szCs w:val="24"/>
        </w:rPr>
      </w:pPr>
      <w:r>
        <w:rPr>
          <w:rFonts w:hint="eastAsia"/>
          <w:sz w:val="24"/>
          <w:szCs w:val="24"/>
        </w:rPr>
        <w:t>“降底延时”时间计时结束，将予以降底，降底最长执行时间为“抬底时间”。</w:t>
      </w:r>
    </w:p>
    <w:p>
      <w:pPr>
        <w:pStyle w:val="17"/>
        <w:numPr>
          <w:ilvl w:val="0"/>
          <w:numId w:val="8"/>
        </w:numPr>
        <w:spacing w:line="500" w:lineRule="exact"/>
        <w:ind w:firstLineChars="0"/>
        <w:rPr>
          <w:sz w:val="24"/>
          <w:szCs w:val="24"/>
        </w:rPr>
      </w:pPr>
      <w:r>
        <w:rPr>
          <w:rFonts w:hint="eastAsia"/>
          <w:sz w:val="24"/>
          <w:szCs w:val="24"/>
        </w:rPr>
        <w:t>行程传感器有效时：</w:t>
      </w:r>
    </w:p>
    <w:p>
      <w:pPr>
        <w:pStyle w:val="17"/>
        <w:spacing w:line="500" w:lineRule="exact"/>
        <w:ind w:left="840" w:firstLineChars="0"/>
        <w:rPr>
          <w:sz w:val="24"/>
          <w:szCs w:val="24"/>
        </w:rPr>
      </w:pPr>
      <w:r>
        <w:rPr>
          <w:rFonts w:hint="eastAsia"/>
          <w:sz w:val="24"/>
          <w:szCs w:val="24"/>
        </w:rPr>
        <w:t>如抬底过程中，判定当前行程已达到设定的“抬底行程”，将立即启动降底动作，最长执行时间也为“抬底时间”。</w:t>
      </w:r>
    </w:p>
    <w:p>
      <w:pPr>
        <w:pStyle w:val="17"/>
        <w:spacing w:line="500" w:lineRule="exact"/>
        <w:ind w:left="840" w:firstLine="0" w:firstLineChars="0"/>
        <w:rPr>
          <w:sz w:val="24"/>
          <w:szCs w:val="24"/>
        </w:rPr>
      </w:pPr>
      <w:r>
        <w:rPr>
          <w:rFonts w:hint="eastAsia"/>
          <w:sz w:val="24"/>
          <w:szCs w:val="24"/>
        </w:rPr>
        <w:tab/>
      </w:r>
      <w:r>
        <w:rPr>
          <w:rFonts w:hint="eastAsia"/>
          <w:sz w:val="24"/>
          <w:szCs w:val="24"/>
        </w:rPr>
        <w:t>如抬底过程中，当前行程始终未达到设定的“抬底行程”，执行时间已达到为“抬底时间”，将在“降底延时”时间计时结束后，启动降底动作，最长执行时间也为“抬底时间”。</w:t>
      </w:r>
    </w:p>
    <w:p>
      <w:pPr>
        <w:pStyle w:val="17"/>
        <w:spacing w:line="500" w:lineRule="exact"/>
        <w:ind w:left="840" w:firstLine="0" w:firstLineChars="0"/>
        <w:rPr>
          <w:sz w:val="24"/>
          <w:szCs w:val="24"/>
        </w:rPr>
      </w:pPr>
    </w:p>
    <w:p>
      <w:pPr>
        <w:spacing w:line="360" w:lineRule="auto"/>
        <w:ind w:firstLine="480" w:firstLineChars="200"/>
        <w:rPr>
          <w:sz w:val="24"/>
          <w:szCs w:val="24"/>
        </w:rPr>
      </w:pPr>
      <w:r>
        <w:rPr>
          <w:rFonts w:hint="eastAsia"/>
          <w:sz w:val="24"/>
          <w:szCs w:val="24"/>
        </w:rPr>
        <w:t>特殊说明：抬底时间及降底延时时间，需满足一定的现场条件。参数设置错误的情况，不予以考虑。</w:t>
      </w:r>
    </w:p>
    <w:p>
      <w:pPr>
        <w:pStyle w:val="5"/>
        <w:spacing w:line="240" w:lineRule="auto"/>
        <w:rPr>
          <w:sz w:val="24"/>
          <w:szCs w:val="24"/>
        </w:rPr>
      </w:pPr>
      <w:r>
        <w:rPr>
          <w:rFonts w:hint="eastAsia"/>
        </w:rPr>
        <w:t>2.1.1.5收尾梁动作</w:t>
      </w:r>
      <w:r>
        <w:rPr>
          <w:sz w:val="24"/>
          <w:szCs w:val="24"/>
        </w:rPr>
        <w:t xml:space="preserve"> </w:t>
      </w:r>
    </w:p>
    <w:p>
      <w:pPr>
        <w:spacing w:line="500" w:lineRule="exact"/>
        <w:ind w:firstLine="480" w:firstLineChars="200"/>
        <w:rPr>
          <w:sz w:val="24"/>
          <w:szCs w:val="24"/>
        </w:rPr>
      </w:pPr>
      <w:r>
        <w:rPr>
          <w:rFonts w:hint="eastAsia"/>
          <w:sz w:val="24"/>
          <w:szCs w:val="24"/>
        </w:rPr>
        <w:t>预警结束后，如果“收尾梁时间”参数设置为0.0s，则表示不执行收尾梁动作，大于0.0s的参数表示需要执行收尾梁动作，动作时间为“收尾梁时间”参数。</w:t>
      </w:r>
    </w:p>
    <w:p>
      <w:pPr>
        <w:spacing w:line="500" w:lineRule="exact"/>
        <w:ind w:firstLine="480" w:firstLineChars="200"/>
        <w:rPr>
          <w:sz w:val="24"/>
          <w:szCs w:val="24"/>
        </w:rPr>
      </w:pPr>
      <w:r>
        <w:rPr>
          <w:rFonts w:hint="eastAsia"/>
          <w:sz w:val="24"/>
          <w:szCs w:val="24"/>
        </w:rPr>
        <w:t>特殊说明：</w:t>
      </w:r>
    </w:p>
    <w:p>
      <w:pPr>
        <w:spacing w:line="500" w:lineRule="exact"/>
        <w:ind w:firstLine="480" w:firstLineChars="200"/>
        <w:rPr>
          <w:sz w:val="24"/>
          <w:szCs w:val="24"/>
        </w:rPr>
      </w:pPr>
      <w:r>
        <w:rPr>
          <w:rFonts w:hint="eastAsia"/>
          <w:sz w:val="24"/>
          <w:szCs w:val="24"/>
        </w:rPr>
        <w:t>①由于此处的收尾梁动作主要用于卸载掩护梁区域压力，不产生明显收尾梁动作，因此暂不考虑移架完成之后的伸尾梁动作</w:t>
      </w:r>
      <w:r>
        <w:rPr>
          <w:rFonts w:hint="eastAsia"/>
          <w:color w:val="FF0000"/>
          <w:sz w:val="24"/>
          <w:szCs w:val="24"/>
        </w:rPr>
        <w:t>（如果收尾梁时间太长，或者尾梁移架之前已经处于低位状态，可能会引起尾梁或插板插到后部运输机的风险，需要特别注意！）</w:t>
      </w:r>
      <w:r>
        <w:rPr>
          <w:rFonts w:hint="eastAsia"/>
          <w:sz w:val="24"/>
          <w:szCs w:val="24"/>
        </w:rPr>
        <w:t>；</w:t>
      </w:r>
    </w:p>
    <w:p>
      <w:pPr>
        <w:spacing w:line="500" w:lineRule="exact"/>
        <w:ind w:firstLine="480" w:firstLineChars="200"/>
        <w:rPr>
          <w:sz w:val="24"/>
          <w:szCs w:val="24"/>
        </w:rPr>
      </w:pPr>
      <w:r>
        <w:rPr>
          <w:rFonts w:hint="eastAsia"/>
          <w:sz w:val="24"/>
          <w:szCs w:val="24"/>
        </w:rPr>
        <w:t>②基于参数隐藏功能，“收尾梁时间”参数关联“后部使能”参数，如果“后部使能”参数为“禁止”，则隐藏“收尾梁时间”参数。</w:t>
      </w:r>
    </w:p>
    <w:p>
      <w:pPr>
        <w:spacing w:line="360" w:lineRule="auto"/>
        <w:jc w:val="center"/>
      </w:pPr>
      <w:r>
        <w:object>
          <v:shape id="_x0000_i1026" o:spt="75" type="#_x0000_t75" style="height:48pt;width:76.5pt;" o:ole="t" filled="f" o:preferrelative="t" stroked="f" coordsize="21600,21600">
            <v:path/>
            <v:fill on="f" focussize="0,0"/>
            <v:stroke on="f" joinstyle="miter"/>
            <v:imagedata r:id="rId10" o:title=""/>
            <o:lock v:ext="edit" aspectratio="t"/>
            <w10:wrap type="none"/>
            <w10:anchorlock/>
          </v:shape>
          <o:OLEObject Type="Embed" ProgID="Word.Document.8" ShapeID="_x0000_i1026" DrawAspect="Icon" ObjectID="_1468075726" r:id="rId9">
            <o:LockedField>false</o:LockedField>
          </o:OLEObject>
        </w:object>
      </w:r>
    </w:p>
    <w:p>
      <w:pPr>
        <w:pStyle w:val="5"/>
        <w:rPr>
          <w:sz w:val="24"/>
          <w:szCs w:val="24"/>
        </w:rPr>
      </w:pPr>
      <w:r>
        <w:rPr>
          <w:rFonts w:hint="eastAsia"/>
        </w:rPr>
        <w:t>2.1.1.6移架动作的启动</w:t>
      </w:r>
    </w:p>
    <w:p>
      <w:pPr>
        <w:spacing w:line="500" w:lineRule="exact"/>
        <w:ind w:firstLine="480" w:firstLineChars="200"/>
        <w:rPr>
          <w:sz w:val="24"/>
          <w:szCs w:val="24"/>
        </w:rPr>
      </w:pPr>
      <w:r>
        <w:rPr>
          <w:rFonts w:hint="eastAsia"/>
          <w:sz w:val="24"/>
          <w:szCs w:val="24"/>
        </w:rPr>
        <w:t>降前柱动作开始时，“移架延时”也同时开始计时。</w:t>
      </w:r>
    </w:p>
    <w:p>
      <w:pPr>
        <w:spacing w:line="500" w:lineRule="exact"/>
        <w:ind w:firstLine="480" w:firstLineChars="200"/>
        <w:rPr>
          <w:sz w:val="24"/>
          <w:szCs w:val="24"/>
        </w:rPr>
      </w:pPr>
      <w:r>
        <w:rPr>
          <w:rFonts w:hint="eastAsia"/>
          <w:sz w:val="24"/>
          <w:szCs w:val="24"/>
        </w:rPr>
        <w:t>降前柱过程中，判断前柱压力是否达到“移架压力”、降柱距离是否达到设定值“降柱距离”、“移架延时”是否计时结束、“降前柱时间”是否计时结束，如满足任一条件，将启动移架。</w:t>
      </w:r>
    </w:p>
    <w:p>
      <w:pPr>
        <w:pStyle w:val="5"/>
        <w:rPr>
          <w:sz w:val="24"/>
          <w:szCs w:val="24"/>
        </w:rPr>
      </w:pPr>
      <w:r>
        <w:rPr>
          <w:rFonts w:hint="eastAsia"/>
        </w:rPr>
        <w:t>2.1.1.7 其他降柱阶段的动作</w:t>
      </w:r>
    </w:p>
    <w:p>
      <w:pPr>
        <w:spacing w:line="500" w:lineRule="exact"/>
        <w:ind w:firstLine="480" w:firstLineChars="200"/>
        <w:rPr>
          <w:sz w:val="24"/>
          <w:szCs w:val="24"/>
        </w:rPr>
      </w:pPr>
      <w:r>
        <w:rPr>
          <w:rFonts w:hint="eastAsia"/>
          <w:sz w:val="24"/>
          <w:szCs w:val="24"/>
        </w:rPr>
        <w:t>降柱阶段，除上述动作外，还有降柱平衡、降柱侧护等其他动作，请参考之后的2.2章节及第四章。</w:t>
      </w:r>
    </w:p>
    <w:p>
      <w:pPr>
        <w:spacing w:line="500" w:lineRule="exact"/>
        <w:ind w:firstLine="480" w:firstLineChars="200"/>
        <w:rPr>
          <w:sz w:val="24"/>
          <w:szCs w:val="24"/>
        </w:rPr>
      </w:pPr>
    </w:p>
    <w:p>
      <w:pPr>
        <w:pStyle w:val="4"/>
        <w:numPr>
          <w:ilvl w:val="2"/>
          <w:numId w:val="4"/>
        </w:numPr>
        <w:spacing w:line="360" w:lineRule="auto"/>
        <w:rPr>
          <w:sz w:val="28"/>
        </w:rPr>
      </w:pPr>
      <w:r>
        <w:rPr>
          <w:rFonts w:hint="eastAsia"/>
          <w:sz w:val="28"/>
        </w:rPr>
        <w:t>移架阶段</w:t>
      </w:r>
    </w:p>
    <w:p>
      <w:pPr>
        <w:pStyle w:val="5"/>
        <w:rPr>
          <w:sz w:val="24"/>
          <w:szCs w:val="24"/>
        </w:rPr>
      </w:pPr>
      <w:r>
        <w:rPr>
          <w:rFonts w:hint="eastAsia"/>
        </w:rPr>
        <w:t>2.1.2.1启动条件</w:t>
      </w:r>
    </w:p>
    <w:p>
      <w:pPr>
        <w:spacing w:line="500" w:lineRule="exact"/>
        <w:ind w:firstLine="480" w:firstLineChars="200"/>
        <w:rPr>
          <w:sz w:val="24"/>
          <w:szCs w:val="24"/>
        </w:rPr>
      </w:pPr>
      <w:r>
        <w:rPr>
          <w:rFonts w:hint="eastAsia"/>
          <w:sz w:val="24"/>
          <w:szCs w:val="24"/>
        </w:rPr>
        <w:t>如之前所述，移架启动的条件有如下四个,满足其中一个即可进入移架阶段：</w:t>
      </w:r>
    </w:p>
    <w:p>
      <w:pPr>
        <w:spacing w:line="500" w:lineRule="exact"/>
        <w:ind w:firstLine="480" w:firstLineChars="200"/>
        <w:rPr>
          <w:sz w:val="24"/>
          <w:szCs w:val="24"/>
        </w:rPr>
      </w:pPr>
      <w:r>
        <w:rPr>
          <w:rFonts w:hint="eastAsia"/>
          <w:sz w:val="24"/>
          <w:szCs w:val="24"/>
        </w:rPr>
        <w:t>1)“移架延时”结束;</w:t>
      </w:r>
    </w:p>
    <w:p>
      <w:pPr>
        <w:spacing w:line="500" w:lineRule="exact"/>
        <w:ind w:firstLine="480" w:firstLineChars="200"/>
        <w:rPr>
          <w:sz w:val="24"/>
          <w:szCs w:val="24"/>
        </w:rPr>
      </w:pPr>
      <w:r>
        <w:rPr>
          <w:rFonts w:hint="eastAsia"/>
          <w:sz w:val="24"/>
          <w:szCs w:val="24"/>
        </w:rPr>
        <w:t>2)“压力相关”使能下,“</w:t>
      </w:r>
      <w:r>
        <w:rPr>
          <w:rFonts w:hint="eastAsia" w:ascii="Times New Roman" w:hAnsi="Times New Roman"/>
          <w:sz w:val="24"/>
          <w:szCs w:val="24"/>
        </w:rPr>
        <w:t>压力使能</w:t>
      </w:r>
      <w:r>
        <w:rPr>
          <w:rFonts w:hint="eastAsia"/>
          <w:sz w:val="24"/>
          <w:szCs w:val="24"/>
        </w:rPr>
        <w:t>”</w:t>
      </w:r>
      <w:r>
        <w:rPr>
          <w:rFonts w:hint="eastAsia" w:ascii="Times New Roman" w:hAnsi="Times New Roman"/>
          <w:sz w:val="24"/>
          <w:szCs w:val="24"/>
        </w:rPr>
        <w:t>为</w:t>
      </w:r>
      <w:r>
        <w:rPr>
          <w:rFonts w:hint="eastAsia"/>
          <w:sz w:val="24"/>
          <w:szCs w:val="24"/>
        </w:rPr>
        <w:t>“</w:t>
      </w:r>
      <w:r>
        <w:rPr>
          <w:rFonts w:hint="eastAsia" w:ascii="Times New Roman" w:hAnsi="Times New Roman"/>
          <w:sz w:val="24"/>
          <w:szCs w:val="24"/>
        </w:rPr>
        <w:t>前后</w:t>
      </w:r>
      <w:r>
        <w:rPr>
          <w:rFonts w:hint="eastAsia"/>
          <w:sz w:val="24"/>
          <w:szCs w:val="24"/>
        </w:rPr>
        <w:t>”</w:t>
      </w:r>
      <w:r>
        <w:rPr>
          <w:rFonts w:hint="eastAsia" w:ascii="Times New Roman" w:hAnsi="Times New Roman"/>
          <w:sz w:val="24"/>
          <w:szCs w:val="24"/>
        </w:rPr>
        <w:t>或</w:t>
      </w:r>
      <w:r>
        <w:rPr>
          <w:rFonts w:hint="eastAsia"/>
          <w:sz w:val="24"/>
          <w:szCs w:val="24"/>
        </w:rPr>
        <w:t>“</w:t>
      </w:r>
      <w:r>
        <w:rPr>
          <w:rFonts w:hint="eastAsia" w:ascii="Times New Roman" w:hAnsi="Times New Roman"/>
          <w:sz w:val="24"/>
          <w:szCs w:val="24"/>
        </w:rPr>
        <w:t>前</w:t>
      </w:r>
      <w:r>
        <w:rPr>
          <w:rFonts w:hint="eastAsia"/>
          <w:sz w:val="24"/>
          <w:szCs w:val="24"/>
        </w:rPr>
        <w:t>”</w:t>
      </w:r>
      <w:r>
        <w:rPr>
          <w:rFonts w:ascii="Times New Roman" w:hAnsi="Times New Roman"/>
          <w:sz w:val="24"/>
          <w:szCs w:val="24"/>
        </w:rPr>
        <w:t>,</w:t>
      </w:r>
      <w:r>
        <w:rPr>
          <w:rFonts w:hint="eastAsia"/>
          <w:sz w:val="24"/>
          <w:szCs w:val="24"/>
        </w:rPr>
        <w:t>前柱压力达到“移架压力”（此时不参考后柱压力）;</w:t>
      </w:r>
    </w:p>
    <w:p>
      <w:pPr>
        <w:spacing w:line="360" w:lineRule="auto"/>
        <w:ind w:firstLine="480" w:firstLineChars="200"/>
        <w:rPr>
          <w:sz w:val="24"/>
          <w:szCs w:val="24"/>
        </w:rPr>
      </w:pPr>
      <w:r>
        <w:rPr>
          <w:rFonts w:hint="eastAsia"/>
          <w:sz w:val="24"/>
          <w:szCs w:val="24"/>
          <w:highlight w:val="yellow"/>
        </w:rPr>
        <w:t>3)“降前柱时间”已经结束</w:t>
      </w:r>
      <w:r>
        <w:rPr>
          <w:rFonts w:hint="eastAsia"/>
          <w:sz w:val="24"/>
          <w:szCs w:val="24"/>
        </w:rPr>
        <w:t>；</w:t>
      </w:r>
    </w:p>
    <w:p>
      <w:pPr>
        <w:spacing w:line="360" w:lineRule="auto"/>
        <w:ind w:firstLine="480" w:firstLineChars="200"/>
        <w:rPr>
          <w:sz w:val="24"/>
          <w:szCs w:val="24"/>
        </w:rPr>
      </w:pPr>
      <w:r>
        <w:rPr>
          <w:rFonts w:hint="eastAsia"/>
          <w:sz w:val="24"/>
          <w:szCs w:val="24"/>
        </w:rPr>
        <w:t>4)降柱距离已经达到设定的“降柱距离”。</w:t>
      </w:r>
    </w:p>
    <w:p>
      <w:pPr>
        <w:pStyle w:val="5"/>
        <w:rPr>
          <w:sz w:val="24"/>
          <w:szCs w:val="24"/>
        </w:rPr>
      </w:pPr>
      <w:r>
        <w:rPr>
          <w:rFonts w:hint="eastAsia"/>
        </w:rPr>
        <w:t>2.1.2.2移架动作的执行</w:t>
      </w:r>
    </w:p>
    <w:p>
      <w:pPr>
        <w:spacing w:line="500" w:lineRule="exact"/>
        <w:ind w:firstLine="480" w:firstLineChars="200"/>
        <w:rPr>
          <w:sz w:val="24"/>
          <w:szCs w:val="24"/>
        </w:rPr>
      </w:pPr>
      <w:r>
        <w:rPr>
          <w:rFonts w:hint="eastAsia"/>
          <w:sz w:val="24"/>
          <w:szCs w:val="24"/>
        </w:rPr>
        <w:t>如之前所述，移架动作启动后，“移架时间”开始计时，移架结束的条件为（以下条件满足其中一条即可）：</w:t>
      </w:r>
    </w:p>
    <w:p>
      <w:pPr>
        <w:pStyle w:val="17"/>
        <w:numPr>
          <w:ilvl w:val="0"/>
          <w:numId w:val="9"/>
        </w:numPr>
        <w:spacing w:line="500" w:lineRule="exact"/>
        <w:ind w:left="981" w:firstLineChars="0"/>
        <w:rPr>
          <w:sz w:val="24"/>
          <w:szCs w:val="24"/>
        </w:rPr>
      </w:pPr>
      <w:r>
        <w:rPr>
          <w:rFonts w:hint="eastAsia"/>
          <w:sz w:val="24"/>
          <w:szCs w:val="24"/>
        </w:rPr>
        <w:t>“移架时间”结束。</w:t>
      </w:r>
    </w:p>
    <w:p>
      <w:pPr>
        <w:pStyle w:val="17"/>
        <w:numPr>
          <w:ilvl w:val="0"/>
          <w:numId w:val="9"/>
        </w:numPr>
        <w:spacing w:line="500" w:lineRule="exact"/>
        <w:ind w:left="981" w:firstLineChars="0"/>
        <w:rPr>
          <w:sz w:val="24"/>
          <w:szCs w:val="24"/>
        </w:rPr>
      </w:pPr>
      <w:r>
        <w:rPr>
          <w:rFonts w:hint="eastAsia"/>
          <w:sz w:val="24"/>
          <w:szCs w:val="24"/>
        </w:rPr>
        <w:t>移架行程达到“目标行程”。</w:t>
      </w:r>
    </w:p>
    <w:p>
      <w:pPr>
        <w:pStyle w:val="17"/>
        <w:spacing w:line="500" w:lineRule="exact"/>
        <w:ind w:left="981" w:firstLine="0" w:firstLineChars="0"/>
        <w:rPr>
          <w:sz w:val="24"/>
          <w:szCs w:val="24"/>
        </w:rPr>
      </w:pPr>
    </w:p>
    <w:p>
      <w:pPr>
        <w:spacing w:line="500" w:lineRule="exact"/>
        <w:ind w:firstLine="480" w:firstLineChars="200"/>
        <w:rPr>
          <w:sz w:val="24"/>
          <w:szCs w:val="24"/>
        </w:rPr>
      </w:pPr>
      <w:r>
        <w:rPr>
          <w:rFonts w:hint="eastAsia"/>
          <w:sz w:val="24"/>
          <w:szCs w:val="24"/>
        </w:rPr>
        <w:t>在移架阶段中，分为行程传感器有效和行程传感器无效两种情况。</w:t>
      </w:r>
    </w:p>
    <w:p>
      <w:pPr>
        <w:pStyle w:val="17"/>
        <w:numPr>
          <w:ilvl w:val="0"/>
          <w:numId w:val="10"/>
        </w:numPr>
        <w:spacing w:line="500" w:lineRule="exact"/>
        <w:ind w:left="981" w:firstLineChars="0"/>
        <w:rPr>
          <w:sz w:val="24"/>
          <w:szCs w:val="24"/>
        </w:rPr>
      </w:pPr>
      <w:r>
        <w:rPr>
          <w:rFonts w:hint="eastAsia"/>
          <w:sz w:val="24"/>
          <w:szCs w:val="24"/>
        </w:rPr>
        <w:t>行程传感器有效</w:t>
      </w:r>
    </w:p>
    <w:p>
      <w:pPr>
        <w:spacing w:line="500" w:lineRule="exact"/>
        <w:ind w:firstLine="480" w:firstLineChars="200"/>
        <w:rPr>
          <w:sz w:val="24"/>
          <w:szCs w:val="24"/>
        </w:rPr>
      </w:pPr>
      <w:r>
        <w:rPr>
          <w:rFonts w:hint="eastAsia"/>
          <w:sz w:val="24"/>
          <w:szCs w:val="24"/>
        </w:rPr>
        <w:t>行程传感器有效时，移架开始则判断移架速度，移架速度达到设定的“移架速度”则停止降前后柱，若移架速度未到达到设定的“移架速度”则继续降前后柱。速度达标时</w:t>
      </w:r>
      <w:r>
        <w:rPr>
          <w:rFonts w:hint="eastAsia"/>
          <w:sz w:val="24"/>
          <w:szCs w:val="24"/>
          <w:highlight w:val="yellow"/>
        </w:rPr>
        <w:t>暂停</w:t>
      </w:r>
      <w:r>
        <w:rPr>
          <w:rFonts w:hint="eastAsia"/>
          <w:sz w:val="24"/>
          <w:szCs w:val="24"/>
        </w:rPr>
        <w:t>降前后柱动作，降前后柱计时仍在</w:t>
      </w:r>
      <w:r>
        <w:rPr>
          <w:rFonts w:hint="eastAsia"/>
          <w:sz w:val="24"/>
          <w:szCs w:val="24"/>
          <w:highlight w:val="yellow"/>
        </w:rPr>
        <w:t>正常</w:t>
      </w:r>
      <w:r>
        <w:rPr>
          <w:rFonts w:hint="eastAsia"/>
          <w:sz w:val="24"/>
          <w:szCs w:val="24"/>
        </w:rPr>
        <w:t>计时。</w:t>
      </w:r>
    </w:p>
    <w:p>
      <w:pPr>
        <w:spacing w:line="500" w:lineRule="exact"/>
        <w:ind w:firstLine="480" w:firstLineChars="200"/>
        <w:rPr>
          <w:sz w:val="24"/>
          <w:szCs w:val="24"/>
        </w:rPr>
      </w:pPr>
      <w:r>
        <w:rPr>
          <w:rFonts w:hint="eastAsia"/>
          <w:sz w:val="24"/>
          <w:szCs w:val="24"/>
        </w:rPr>
        <w:t>如果出现移架速度已经达到设定的“移架速度”后，又出现降速至设定的“移架速度”以下的情况，此时如果没有达到停止降前后柱条件则继续降前后柱</w:t>
      </w:r>
      <w:r>
        <w:rPr>
          <w:rFonts w:hint="eastAsia"/>
          <w:sz w:val="24"/>
          <w:szCs w:val="24"/>
          <w:highlight w:val="yellow"/>
        </w:rPr>
        <w:t>(特殊说明，允许启停多次)</w:t>
      </w:r>
      <w:r>
        <w:rPr>
          <w:rFonts w:hint="eastAsia"/>
          <w:sz w:val="24"/>
          <w:szCs w:val="24"/>
        </w:rPr>
        <w:t>。</w:t>
      </w:r>
    </w:p>
    <w:p>
      <w:pPr>
        <w:spacing w:line="500" w:lineRule="exact"/>
        <w:ind w:firstLine="480" w:firstLineChars="200"/>
        <w:rPr>
          <w:sz w:val="24"/>
          <w:szCs w:val="24"/>
        </w:rPr>
      </w:pPr>
      <w:r>
        <w:rPr>
          <w:rFonts w:hint="eastAsia"/>
          <w:sz w:val="24"/>
          <w:szCs w:val="24"/>
        </w:rPr>
        <w:t>在</w:t>
      </w:r>
      <w:r>
        <w:rPr>
          <w:rFonts w:hint="eastAsia"/>
          <w:sz w:val="24"/>
          <w:szCs w:val="24"/>
          <w:highlight w:val="yellow"/>
        </w:rPr>
        <w:t>第一次</w:t>
      </w:r>
      <w:r>
        <w:rPr>
          <w:rFonts w:hint="eastAsia"/>
          <w:sz w:val="24"/>
          <w:szCs w:val="24"/>
        </w:rPr>
        <w:t>出现上述情况(移架速度达标后又不达标)下，辅助动作的执行逻辑如下</w:t>
      </w:r>
      <w:r>
        <w:rPr>
          <w:rFonts w:hint="eastAsia"/>
          <w:sz w:val="24"/>
          <w:szCs w:val="24"/>
          <w:highlight w:val="yellow"/>
        </w:rPr>
        <w:t>(仅执行一次)：</w:t>
      </w:r>
    </w:p>
    <w:p>
      <w:pPr>
        <w:pStyle w:val="17"/>
        <w:numPr>
          <w:ilvl w:val="0"/>
          <w:numId w:val="11"/>
        </w:numPr>
        <w:spacing w:line="500" w:lineRule="exact"/>
        <w:ind w:firstLineChars="0"/>
        <w:rPr>
          <w:sz w:val="24"/>
          <w:szCs w:val="24"/>
        </w:rPr>
      </w:pPr>
      <w:r>
        <w:rPr>
          <w:rFonts w:hint="eastAsia"/>
          <w:sz w:val="24"/>
          <w:szCs w:val="24"/>
        </w:rPr>
        <w:t>此时如果“移架辅助”为“抬底”时，按“辅助时间”执行抬底动作，如果移架行程超过“抬底行程”则不启动抬底。</w:t>
      </w:r>
    </w:p>
    <w:p>
      <w:pPr>
        <w:pStyle w:val="17"/>
        <w:spacing w:line="500" w:lineRule="exact"/>
        <w:ind w:left="990" w:firstLine="0" w:firstLineChars="0"/>
        <w:rPr>
          <w:sz w:val="24"/>
          <w:szCs w:val="24"/>
        </w:rPr>
      </w:pPr>
      <w:r>
        <w:rPr>
          <w:rFonts w:hint="eastAsia"/>
          <w:sz w:val="24"/>
          <w:szCs w:val="24"/>
        </w:rPr>
        <w:t>动作结束的条件为：“辅助时间”计时已到、移架阶段结束、或抬底过程中达到设定的“抬底行程”。</w:t>
      </w:r>
      <w:r>
        <w:rPr>
          <w:rFonts w:hint="eastAsia"/>
          <w:sz w:val="24"/>
          <w:szCs w:val="24"/>
          <w:highlight w:val="yellow"/>
        </w:rPr>
        <w:t>并且在抬底结束后，需立即执行降底，最长执行时间为“抬底时间”。</w:t>
      </w:r>
    </w:p>
    <w:p>
      <w:pPr>
        <w:spacing w:line="500" w:lineRule="exact"/>
        <w:ind w:left="870" w:leftChars="300" w:hanging="240" w:hangingChars="100"/>
        <w:rPr>
          <w:sz w:val="24"/>
          <w:szCs w:val="24"/>
        </w:rPr>
      </w:pPr>
      <w:r>
        <w:rPr>
          <w:rFonts w:hint="eastAsia"/>
          <w:sz w:val="24"/>
          <w:szCs w:val="24"/>
        </w:rPr>
        <w:t>b)此时如果“移架辅助”为“收插”时，按“辅助时间”执行收插板动作。动作结束的条件为：“辅助时间”计时已到或移架阶段结束。</w:t>
      </w:r>
    </w:p>
    <w:p>
      <w:pPr>
        <w:pStyle w:val="17"/>
        <w:spacing w:line="500" w:lineRule="exact"/>
        <w:ind w:left="1050" w:leftChars="500" w:firstLine="0" w:firstLineChars="0"/>
        <w:rPr>
          <w:sz w:val="24"/>
          <w:szCs w:val="24"/>
        </w:rPr>
      </w:pPr>
      <w:r>
        <w:rPr>
          <w:rFonts w:hint="eastAsia"/>
          <w:sz w:val="24"/>
          <w:szCs w:val="24"/>
        </w:rPr>
        <w:t>(说明：移架结束后，升柱时按“辅助时间”执行伸插板动作)</w:t>
      </w:r>
    </w:p>
    <w:p>
      <w:pPr>
        <w:spacing w:line="500" w:lineRule="exact"/>
        <w:ind w:left="870" w:leftChars="300" w:hanging="240" w:hangingChars="100"/>
        <w:rPr>
          <w:sz w:val="24"/>
          <w:szCs w:val="24"/>
        </w:rPr>
      </w:pPr>
      <w:r>
        <w:rPr>
          <w:rFonts w:hint="eastAsia"/>
          <w:sz w:val="24"/>
          <w:szCs w:val="24"/>
        </w:rPr>
        <w:t>c)此时如果“移架辅助”为“抬</w:t>
      </w:r>
      <w:r>
        <w:rPr>
          <w:sz w:val="24"/>
          <w:szCs w:val="24"/>
        </w:rPr>
        <w:t>+</w:t>
      </w:r>
      <w:r>
        <w:rPr>
          <w:rFonts w:hint="eastAsia"/>
          <w:sz w:val="24"/>
          <w:szCs w:val="24"/>
        </w:rPr>
        <w:t>收”时，按“辅助时间”执行抬底动作和收插板动作。抬底动作启动和结束条件，参照上述a）条。收插板动作启动和结束条件，参照上述b)条。</w:t>
      </w:r>
    </w:p>
    <w:p>
      <w:pPr>
        <w:spacing w:line="500" w:lineRule="exact"/>
        <w:ind w:left="630" w:leftChars="300" w:firstLine="280"/>
        <w:rPr>
          <w:sz w:val="24"/>
          <w:szCs w:val="24"/>
        </w:rPr>
      </w:pPr>
      <w:r>
        <w:rPr>
          <w:rFonts w:hint="eastAsia"/>
          <w:sz w:val="24"/>
          <w:szCs w:val="24"/>
        </w:rPr>
        <w:t>(说明：移架结束后，升柱时按“辅助时间”执行伸插板动作）。</w:t>
      </w:r>
    </w:p>
    <w:p>
      <w:pPr>
        <w:spacing w:line="500" w:lineRule="exact"/>
        <w:ind w:left="630" w:leftChars="300"/>
        <w:rPr>
          <w:sz w:val="24"/>
          <w:szCs w:val="24"/>
        </w:rPr>
      </w:pPr>
      <w:r>
        <w:rPr>
          <w:rFonts w:hint="eastAsia"/>
          <w:sz w:val="24"/>
          <w:szCs w:val="24"/>
        </w:rPr>
        <w:t>d) “移架辅助”为“无”时，不执行任何动作。</w:t>
      </w:r>
    </w:p>
    <w:p>
      <w:pPr>
        <w:pStyle w:val="17"/>
        <w:spacing w:line="500" w:lineRule="exact"/>
        <w:ind w:left="980" w:firstLine="0" w:firstLineChars="0"/>
        <w:rPr>
          <w:sz w:val="24"/>
          <w:szCs w:val="24"/>
        </w:rPr>
      </w:pPr>
    </w:p>
    <w:p>
      <w:pPr>
        <w:pStyle w:val="17"/>
        <w:numPr>
          <w:ilvl w:val="0"/>
          <w:numId w:val="10"/>
        </w:numPr>
        <w:spacing w:line="500" w:lineRule="exact"/>
        <w:ind w:left="981" w:firstLineChars="0"/>
        <w:rPr>
          <w:sz w:val="24"/>
          <w:szCs w:val="24"/>
        </w:rPr>
      </w:pPr>
      <w:r>
        <w:rPr>
          <w:rFonts w:hint="eastAsia"/>
          <w:sz w:val="24"/>
          <w:szCs w:val="24"/>
        </w:rPr>
        <w:t>行程传感器无效（</w:t>
      </w:r>
      <w:r>
        <w:rPr>
          <w:rFonts w:hint="eastAsia"/>
          <w:color w:val="FF0000"/>
          <w:sz w:val="24"/>
          <w:szCs w:val="24"/>
        </w:rPr>
        <w:t>行程未使能，或行程故障</w:t>
      </w:r>
      <w:r>
        <w:rPr>
          <w:rFonts w:hint="eastAsia"/>
          <w:sz w:val="24"/>
          <w:szCs w:val="24"/>
        </w:rPr>
        <w:t>）</w:t>
      </w:r>
    </w:p>
    <w:p>
      <w:pPr>
        <w:spacing w:line="500" w:lineRule="exact"/>
        <w:ind w:firstLine="480" w:firstLineChars="200"/>
        <w:rPr>
          <w:sz w:val="24"/>
          <w:szCs w:val="24"/>
        </w:rPr>
      </w:pPr>
      <w:r>
        <w:rPr>
          <w:rFonts w:hint="eastAsia"/>
          <w:sz w:val="24"/>
          <w:szCs w:val="24"/>
        </w:rPr>
        <w:t>按“移架时间”执行移架动作，无辅助动作的执行。</w:t>
      </w:r>
    </w:p>
    <w:p>
      <w:pPr>
        <w:pStyle w:val="5"/>
        <w:rPr>
          <w:sz w:val="24"/>
          <w:szCs w:val="24"/>
        </w:rPr>
      </w:pPr>
      <w:r>
        <w:rPr>
          <w:rFonts w:hint="eastAsia"/>
        </w:rPr>
        <w:t>2.1.2.3移架阶段的抬底及降底</w:t>
      </w:r>
    </w:p>
    <w:p>
      <w:pPr>
        <w:spacing w:line="360" w:lineRule="auto"/>
        <w:ind w:firstLine="480" w:firstLineChars="200"/>
        <w:rPr>
          <w:sz w:val="24"/>
          <w:szCs w:val="24"/>
        </w:rPr>
      </w:pPr>
      <w:r>
        <w:rPr>
          <w:rFonts w:hint="eastAsia"/>
          <w:sz w:val="24"/>
          <w:szCs w:val="24"/>
        </w:rPr>
        <w:t>如</w:t>
      </w:r>
      <w:r>
        <w:rPr>
          <w:sz w:val="24"/>
          <w:szCs w:val="24"/>
        </w:rPr>
        <w:t>”</w:t>
      </w:r>
      <w:r>
        <w:rPr>
          <w:rFonts w:hint="eastAsia"/>
          <w:sz w:val="24"/>
          <w:szCs w:val="24"/>
        </w:rPr>
        <w:t>抬底延时</w:t>
      </w:r>
      <w:r>
        <w:rPr>
          <w:sz w:val="24"/>
          <w:szCs w:val="24"/>
        </w:rPr>
        <w:t>”</w:t>
      </w:r>
      <w:r>
        <w:rPr>
          <w:rFonts w:hint="eastAsia"/>
          <w:sz w:val="24"/>
          <w:szCs w:val="24"/>
        </w:rPr>
        <w:t>较长，将可能会在移架阶段启动抬底。移架阶段的抬底及降底动作执行，与2.1.1.4章节完全相同。</w:t>
      </w:r>
    </w:p>
    <w:p>
      <w:pPr>
        <w:pStyle w:val="5"/>
        <w:rPr>
          <w:sz w:val="24"/>
          <w:szCs w:val="24"/>
        </w:rPr>
      </w:pPr>
      <w:r>
        <w:rPr>
          <w:rFonts w:hint="eastAsia"/>
        </w:rPr>
        <w:t>2.1.2.4抬底与辅助动作中抬底冲突时的解决方法</w:t>
      </w:r>
    </w:p>
    <w:p>
      <w:pPr>
        <w:spacing w:line="360" w:lineRule="auto"/>
        <w:ind w:firstLine="480" w:firstLineChars="200"/>
        <w:rPr>
          <w:sz w:val="24"/>
          <w:szCs w:val="24"/>
        </w:rPr>
      </w:pPr>
      <w:r>
        <w:rPr>
          <w:rFonts w:hint="eastAsia"/>
          <w:sz w:val="24"/>
          <w:szCs w:val="24"/>
        </w:rPr>
        <w:t>在移架阶段，第一次发现移架速度未达标，按照上述逻辑，将会启动辅助动作。如辅助动作中已包含抬底动作，</w:t>
      </w:r>
      <w:r>
        <w:rPr>
          <w:rFonts w:hint="eastAsia"/>
          <w:sz w:val="24"/>
          <w:szCs w:val="24"/>
          <w:highlight w:val="yellow"/>
        </w:rPr>
        <w:t>无论此时是否在执行抬底或降底动作，</w:t>
      </w:r>
      <w:r>
        <w:rPr>
          <w:rFonts w:hint="eastAsia"/>
          <w:sz w:val="24"/>
          <w:szCs w:val="24"/>
        </w:rPr>
        <w:t>均执行抬底动作，此时抬底最大执行时间即为“辅助时间”。</w:t>
      </w:r>
    </w:p>
    <w:p>
      <w:pPr>
        <w:pStyle w:val="5"/>
        <w:rPr>
          <w:sz w:val="24"/>
          <w:szCs w:val="24"/>
        </w:rPr>
      </w:pPr>
      <w:r>
        <w:rPr>
          <w:rFonts w:hint="eastAsia"/>
        </w:rPr>
        <w:t>2.1.2.5升柱阶段的启动</w:t>
      </w:r>
    </w:p>
    <w:p>
      <w:pPr>
        <w:spacing w:line="500" w:lineRule="exact"/>
        <w:ind w:firstLine="480" w:firstLineChars="200"/>
        <w:rPr>
          <w:sz w:val="24"/>
          <w:szCs w:val="24"/>
        </w:rPr>
      </w:pPr>
      <w:r>
        <w:rPr>
          <w:rFonts w:hint="eastAsia"/>
          <w:sz w:val="24"/>
          <w:szCs w:val="24"/>
        </w:rPr>
        <w:t>移架结束,即进入下一阶段“升柱阶段”，其进入条件如之前所述为（以下条件满足其中一条即可）：</w:t>
      </w:r>
    </w:p>
    <w:p>
      <w:pPr>
        <w:pStyle w:val="17"/>
        <w:numPr>
          <w:ilvl w:val="0"/>
          <w:numId w:val="12"/>
        </w:numPr>
        <w:spacing w:line="500" w:lineRule="exact"/>
        <w:ind w:firstLineChars="0"/>
        <w:rPr>
          <w:sz w:val="24"/>
          <w:szCs w:val="24"/>
        </w:rPr>
      </w:pPr>
      <w:r>
        <w:rPr>
          <w:rFonts w:hint="eastAsia"/>
          <w:sz w:val="24"/>
          <w:szCs w:val="24"/>
        </w:rPr>
        <w:t>“移架时间”结束。</w:t>
      </w:r>
    </w:p>
    <w:p>
      <w:pPr>
        <w:pStyle w:val="17"/>
        <w:numPr>
          <w:ilvl w:val="0"/>
          <w:numId w:val="12"/>
        </w:numPr>
        <w:spacing w:line="500" w:lineRule="exact"/>
        <w:ind w:left="981" w:firstLineChars="0"/>
        <w:rPr>
          <w:sz w:val="24"/>
          <w:szCs w:val="24"/>
        </w:rPr>
      </w:pPr>
      <w:r>
        <w:rPr>
          <w:rFonts w:hint="eastAsia"/>
          <w:sz w:val="24"/>
          <w:szCs w:val="24"/>
        </w:rPr>
        <w:t>移架行程达到“目标行程”。</w:t>
      </w:r>
    </w:p>
    <w:p>
      <w:pPr>
        <w:pStyle w:val="17"/>
        <w:spacing w:line="500" w:lineRule="exact"/>
        <w:ind w:left="981" w:firstLine="0" w:firstLineChars="0"/>
        <w:rPr>
          <w:sz w:val="24"/>
          <w:szCs w:val="24"/>
        </w:rPr>
      </w:pPr>
    </w:p>
    <w:p>
      <w:pPr>
        <w:pStyle w:val="4"/>
        <w:numPr>
          <w:ilvl w:val="2"/>
          <w:numId w:val="4"/>
        </w:numPr>
        <w:spacing w:line="360" w:lineRule="auto"/>
        <w:rPr>
          <w:sz w:val="28"/>
        </w:rPr>
      </w:pPr>
      <w:r>
        <w:rPr>
          <w:rFonts w:hint="eastAsia"/>
          <w:sz w:val="28"/>
        </w:rPr>
        <w:t>升柱阶段</w:t>
      </w:r>
    </w:p>
    <w:p>
      <w:pPr>
        <w:pStyle w:val="5"/>
        <w:rPr>
          <w:sz w:val="24"/>
          <w:szCs w:val="24"/>
        </w:rPr>
      </w:pPr>
      <w:r>
        <w:rPr>
          <w:rFonts w:hint="eastAsia"/>
        </w:rPr>
        <w:t>2.1.3.1基本原则</w:t>
      </w:r>
    </w:p>
    <w:p>
      <w:pPr>
        <w:spacing w:line="500" w:lineRule="exact"/>
        <w:ind w:firstLine="480" w:firstLineChars="200"/>
        <w:rPr>
          <w:sz w:val="24"/>
          <w:szCs w:val="24"/>
        </w:rPr>
      </w:pPr>
      <w:r>
        <w:rPr>
          <w:rFonts w:hint="eastAsia"/>
          <w:sz w:val="24"/>
          <w:szCs w:val="24"/>
        </w:rPr>
        <w:t>移架结束后进入升柱阶段，所有之前降柱阶段及拉架阶段的动作(除侧护外)均需停止。从进入升柱阶段的那一刻起，“过渡时间”“升前柱延时”“升后柱延时”等均开始计时，并且执行升前柱升后柱动作。成组移架和跟机移架时，过渡阶段结束后启动下一架移架。</w:t>
      </w:r>
    </w:p>
    <w:p>
      <w:pPr>
        <w:pStyle w:val="5"/>
        <w:rPr>
          <w:sz w:val="24"/>
          <w:szCs w:val="24"/>
        </w:rPr>
      </w:pPr>
      <w:r>
        <w:rPr>
          <w:rFonts w:hint="eastAsia"/>
        </w:rPr>
        <w:t>2.1.3.2启动下一架</w:t>
      </w:r>
    </w:p>
    <w:p>
      <w:pPr>
        <w:spacing w:line="500" w:lineRule="exact"/>
        <w:ind w:firstLine="480" w:firstLineChars="200"/>
        <w:rPr>
          <w:sz w:val="24"/>
          <w:szCs w:val="24"/>
        </w:rPr>
      </w:pPr>
      <w:r>
        <w:rPr>
          <w:rFonts w:hint="eastAsia"/>
          <w:sz w:val="24"/>
          <w:szCs w:val="24"/>
        </w:rPr>
        <w:t>过渡阶段结束，即可以启动下一架，其条件为（以下条件满足其中一条即可）：</w:t>
      </w:r>
    </w:p>
    <w:p>
      <w:pPr>
        <w:pStyle w:val="17"/>
        <w:numPr>
          <w:ilvl w:val="0"/>
          <w:numId w:val="13"/>
        </w:numPr>
        <w:spacing w:line="500" w:lineRule="exact"/>
        <w:ind w:left="1112" w:firstLineChars="0"/>
        <w:rPr>
          <w:sz w:val="24"/>
          <w:szCs w:val="24"/>
        </w:rPr>
      </w:pPr>
      <w:r>
        <w:rPr>
          <w:rFonts w:hint="eastAsia"/>
          <w:sz w:val="24"/>
          <w:szCs w:val="24"/>
        </w:rPr>
        <w:t>“过渡时间”结束。</w:t>
      </w:r>
    </w:p>
    <w:p>
      <w:pPr>
        <w:pStyle w:val="17"/>
        <w:numPr>
          <w:ilvl w:val="0"/>
          <w:numId w:val="13"/>
        </w:numPr>
        <w:spacing w:line="500" w:lineRule="exact"/>
        <w:ind w:left="1112" w:firstLineChars="0"/>
        <w:rPr>
          <w:sz w:val="24"/>
          <w:szCs w:val="24"/>
        </w:rPr>
      </w:pPr>
      <w:r>
        <w:rPr>
          <w:rFonts w:hint="eastAsia"/>
          <w:sz w:val="24"/>
          <w:szCs w:val="24"/>
        </w:rPr>
        <w:t>“压力相关”使能下前柱压力达到“过渡压力”。</w:t>
      </w:r>
    </w:p>
    <w:p>
      <w:pPr>
        <w:pStyle w:val="17"/>
        <w:numPr>
          <w:ilvl w:val="0"/>
          <w:numId w:val="13"/>
        </w:numPr>
        <w:spacing w:line="500" w:lineRule="exact"/>
        <w:ind w:left="1112" w:firstLineChars="0"/>
        <w:rPr>
          <w:sz w:val="24"/>
          <w:szCs w:val="24"/>
        </w:rPr>
      </w:pPr>
      <w:r>
        <w:rPr>
          <w:rFonts w:hint="eastAsia"/>
          <w:sz w:val="24"/>
          <w:szCs w:val="24"/>
        </w:rPr>
        <w:t>“升前柱时间”结束</w:t>
      </w:r>
    </w:p>
    <w:p>
      <w:pPr>
        <w:pStyle w:val="5"/>
        <w:rPr>
          <w:sz w:val="24"/>
          <w:szCs w:val="24"/>
        </w:rPr>
      </w:pPr>
      <w:r>
        <w:rPr>
          <w:rFonts w:hint="eastAsia"/>
        </w:rPr>
        <w:t>2.1.3.2升前柱</w:t>
      </w:r>
    </w:p>
    <w:p>
      <w:pPr>
        <w:spacing w:line="500" w:lineRule="exact"/>
        <w:ind w:firstLine="480" w:firstLineChars="200"/>
        <w:rPr>
          <w:sz w:val="24"/>
          <w:szCs w:val="24"/>
        </w:rPr>
      </w:pPr>
      <w:r>
        <w:rPr>
          <w:rFonts w:hint="eastAsia"/>
          <w:sz w:val="24"/>
          <w:szCs w:val="24"/>
        </w:rPr>
        <w:t>“升前柱延时”计时结束，即启动升前柱。</w:t>
      </w:r>
    </w:p>
    <w:p>
      <w:pPr>
        <w:spacing w:line="500" w:lineRule="exact"/>
        <w:ind w:firstLine="480" w:firstLineChars="200"/>
        <w:rPr>
          <w:sz w:val="24"/>
          <w:szCs w:val="24"/>
        </w:rPr>
      </w:pPr>
      <w:r>
        <w:rPr>
          <w:rFonts w:hint="eastAsia"/>
          <w:sz w:val="24"/>
          <w:szCs w:val="24"/>
        </w:rPr>
        <w:t>升前柱结束的条件为（以下条件满足其中一条即可）：</w:t>
      </w:r>
    </w:p>
    <w:p>
      <w:pPr>
        <w:pStyle w:val="17"/>
        <w:numPr>
          <w:ilvl w:val="0"/>
          <w:numId w:val="14"/>
        </w:numPr>
        <w:spacing w:line="500" w:lineRule="exact"/>
        <w:ind w:left="1112" w:firstLineChars="0"/>
        <w:rPr>
          <w:sz w:val="24"/>
          <w:szCs w:val="24"/>
        </w:rPr>
      </w:pPr>
      <w:r>
        <w:rPr>
          <w:rFonts w:hint="eastAsia"/>
          <w:sz w:val="24"/>
          <w:szCs w:val="24"/>
        </w:rPr>
        <w:t>“升前柱时间”结束</w:t>
      </w:r>
    </w:p>
    <w:p>
      <w:pPr>
        <w:pStyle w:val="17"/>
        <w:numPr>
          <w:ilvl w:val="0"/>
          <w:numId w:val="14"/>
        </w:numPr>
        <w:spacing w:line="500" w:lineRule="exact"/>
        <w:ind w:left="1112" w:firstLineChars="0"/>
        <w:rPr>
          <w:sz w:val="24"/>
          <w:szCs w:val="24"/>
        </w:rPr>
      </w:pPr>
      <w:r>
        <w:rPr>
          <w:rFonts w:hint="eastAsia"/>
          <w:sz w:val="24"/>
          <w:szCs w:val="24"/>
        </w:rPr>
        <w:t>“压力相关”使能下前柱压力达到“前柱支撑压力”</w:t>
      </w:r>
    </w:p>
    <w:p>
      <w:pPr>
        <w:pStyle w:val="17"/>
        <w:numPr>
          <w:ilvl w:val="0"/>
          <w:numId w:val="14"/>
        </w:numPr>
        <w:spacing w:line="500" w:lineRule="exact"/>
        <w:ind w:left="1112" w:firstLineChars="0"/>
        <w:rPr>
          <w:sz w:val="24"/>
          <w:szCs w:val="24"/>
        </w:rPr>
      </w:pPr>
      <w:r>
        <w:rPr>
          <w:rFonts w:hint="eastAsia"/>
          <w:sz w:val="24"/>
          <w:szCs w:val="24"/>
        </w:rPr>
        <w:t>支架高度达到设定的“升柱高度”</w:t>
      </w:r>
    </w:p>
    <w:p>
      <w:pPr>
        <w:pStyle w:val="5"/>
        <w:rPr>
          <w:sz w:val="24"/>
          <w:szCs w:val="24"/>
        </w:rPr>
      </w:pPr>
      <w:r>
        <w:rPr>
          <w:rFonts w:hint="eastAsia"/>
        </w:rPr>
        <w:t>2.1.3.3升后柱</w:t>
      </w:r>
    </w:p>
    <w:p>
      <w:pPr>
        <w:spacing w:line="500" w:lineRule="exact"/>
        <w:ind w:firstLine="480" w:firstLineChars="200"/>
        <w:rPr>
          <w:sz w:val="24"/>
          <w:szCs w:val="24"/>
        </w:rPr>
      </w:pPr>
      <w:r>
        <w:rPr>
          <w:rFonts w:hint="eastAsia"/>
          <w:sz w:val="24"/>
          <w:szCs w:val="24"/>
        </w:rPr>
        <w:t>“升后柱延时”计时结束，即启动升后柱。</w:t>
      </w:r>
    </w:p>
    <w:p>
      <w:pPr>
        <w:spacing w:line="500" w:lineRule="exact"/>
        <w:ind w:firstLine="480" w:firstLineChars="200"/>
        <w:rPr>
          <w:sz w:val="24"/>
          <w:szCs w:val="24"/>
        </w:rPr>
      </w:pPr>
      <w:r>
        <w:rPr>
          <w:rFonts w:hint="eastAsia"/>
          <w:sz w:val="24"/>
          <w:szCs w:val="24"/>
        </w:rPr>
        <w:t>升后柱结束的条件为（以下条件满足其中一条即可）：</w:t>
      </w:r>
    </w:p>
    <w:p>
      <w:pPr>
        <w:pStyle w:val="17"/>
        <w:numPr>
          <w:ilvl w:val="0"/>
          <w:numId w:val="15"/>
        </w:numPr>
        <w:spacing w:line="500" w:lineRule="exact"/>
        <w:ind w:left="1112" w:firstLineChars="0"/>
        <w:rPr>
          <w:sz w:val="24"/>
          <w:szCs w:val="24"/>
        </w:rPr>
      </w:pPr>
      <w:r>
        <w:rPr>
          <w:rFonts w:hint="eastAsia"/>
          <w:sz w:val="24"/>
          <w:szCs w:val="24"/>
        </w:rPr>
        <w:t>“升后柱时间”结束</w:t>
      </w:r>
    </w:p>
    <w:p>
      <w:pPr>
        <w:pStyle w:val="17"/>
        <w:numPr>
          <w:ilvl w:val="0"/>
          <w:numId w:val="15"/>
        </w:numPr>
        <w:spacing w:line="500" w:lineRule="exact"/>
        <w:ind w:left="1112" w:firstLineChars="0"/>
        <w:rPr>
          <w:sz w:val="24"/>
          <w:szCs w:val="24"/>
        </w:rPr>
      </w:pPr>
      <w:r>
        <w:rPr>
          <w:rFonts w:hint="eastAsia"/>
          <w:sz w:val="24"/>
          <w:szCs w:val="24"/>
        </w:rPr>
        <w:t>“压力相关”使能下后柱压力达到“后柱支撑压力”</w:t>
      </w:r>
    </w:p>
    <w:p>
      <w:pPr>
        <w:pStyle w:val="17"/>
        <w:numPr>
          <w:ilvl w:val="0"/>
          <w:numId w:val="15"/>
        </w:numPr>
        <w:spacing w:line="500" w:lineRule="exact"/>
        <w:ind w:left="1112" w:firstLineChars="0"/>
        <w:rPr>
          <w:sz w:val="24"/>
          <w:szCs w:val="24"/>
        </w:rPr>
      </w:pPr>
      <w:r>
        <w:rPr>
          <w:rFonts w:hint="eastAsia"/>
          <w:sz w:val="24"/>
          <w:szCs w:val="24"/>
        </w:rPr>
        <w:t>支架高度达到设定的“升柱高度”</w:t>
      </w:r>
    </w:p>
    <w:p>
      <w:pPr>
        <w:pStyle w:val="5"/>
        <w:rPr>
          <w:sz w:val="24"/>
          <w:szCs w:val="24"/>
        </w:rPr>
      </w:pPr>
      <w:r>
        <w:rPr>
          <w:rFonts w:hint="eastAsia"/>
        </w:rPr>
        <w:t>2.1.3.3前支护联动</w:t>
      </w:r>
    </w:p>
    <w:p>
      <w:pPr>
        <w:spacing w:line="500" w:lineRule="exact"/>
        <w:ind w:firstLine="480" w:firstLineChars="200"/>
        <w:rPr>
          <w:sz w:val="24"/>
          <w:szCs w:val="24"/>
        </w:rPr>
      </w:pPr>
      <w:r>
        <w:rPr>
          <w:rFonts w:hint="eastAsia"/>
          <w:sz w:val="24"/>
          <w:szCs w:val="24"/>
        </w:rPr>
        <w:t>如果自动移架中“前支护联动”参数为“伸”或“伸收”时，移架结束后执行相应的伸伸缩梁伸护帮联动动作。详见2.3章。</w:t>
      </w:r>
    </w:p>
    <w:p>
      <w:pPr>
        <w:pStyle w:val="5"/>
        <w:rPr>
          <w:sz w:val="24"/>
          <w:szCs w:val="24"/>
        </w:rPr>
      </w:pPr>
      <w:r>
        <w:rPr>
          <w:rFonts w:hint="eastAsia"/>
        </w:rPr>
        <w:t>2.1.3.4 其他升柱阶段的动作</w:t>
      </w:r>
    </w:p>
    <w:p>
      <w:pPr>
        <w:spacing w:line="500" w:lineRule="exact"/>
        <w:ind w:firstLine="480" w:firstLineChars="200"/>
        <w:rPr>
          <w:sz w:val="24"/>
          <w:szCs w:val="24"/>
        </w:rPr>
      </w:pPr>
      <w:r>
        <w:rPr>
          <w:rFonts w:hint="eastAsia"/>
          <w:sz w:val="24"/>
          <w:szCs w:val="24"/>
        </w:rPr>
        <w:t>升柱阶段，除上述动作外，还有升柱平衡、升柱侧护等其他动作，请参考之后的2.2章节及第四章。</w:t>
      </w:r>
    </w:p>
    <w:p>
      <w:pPr>
        <w:pStyle w:val="3"/>
        <w:numPr>
          <w:ilvl w:val="1"/>
          <w:numId w:val="2"/>
        </w:numPr>
        <w:spacing w:line="360" w:lineRule="auto"/>
      </w:pPr>
      <w:r>
        <w:rPr>
          <w:rFonts w:hint="eastAsia"/>
        </w:rPr>
        <w:t>顶梁调平</w:t>
      </w:r>
    </w:p>
    <w:p>
      <w:pPr>
        <w:spacing w:line="500" w:lineRule="exact"/>
        <w:ind w:firstLine="480" w:firstLineChars="200"/>
        <w:rPr>
          <w:sz w:val="24"/>
          <w:szCs w:val="24"/>
        </w:rPr>
      </w:pPr>
      <w:r>
        <w:rPr>
          <w:rFonts w:hint="eastAsia"/>
          <w:sz w:val="24"/>
          <w:szCs w:val="24"/>
        </w:rPr>
        <w:t>升柱过程中进行顶梁调平，不同架型调平方式不同。通过后柱是否使能判断支架立柱数，分为四柱支架和两柱支架。四柱</w:t>
      </w:r>
      <w:r>
        <w:rPr>
          <w:sz w:val="24"/>
          <w:szCs w:val="24"/>
        </w:rPr>
        <w:t>支架调平详见</w:t>
      </w:r>
      <w:r>
        <w:rPr>
          <w:rFonts w:hint="eastAsia"/>
          <w:sz w:val="24"/>
          <w:szCs w:val="24"/>
        </w:rPr>
        <w:t>2.2.1节</w:t>
      </w:r>
      <w:r>
        <w:rPr>
          <w:sz w:val="24"/>
          <w:szCs w:val="24"/>
        </w:rPr>
        <w:t>，</w:t>
      </w:r>
      <w:r>
        <w:rPr>
          <w:rFonts w:hint="eastAsia"/>
          <w:sz w:val="24"/>
          <w:szCs w:val="24"/>
        </w:rPr>
        <w:t>两柱</w:t>
      </w:r>
      <w:r>
        <w:rPr>
          <w:sz w:val="24"/>
          <w:szCs w:val="24"/>
        </w:rPr>
        <w:t>支架调平详见</w:t>
      </w:r>
      <w:r>
        <w:rPr>
          <w:rFonts w:hint="eastAsia"/>
          <w:sz w:val="24"/>
          <w:szCs w:val="24"/>
        </w:rPr>
        <w:t>2.2.2节</w:t>
      </w:r>
      <w:r>
        <w:rPr>
          <w:sz w:val="24"/>
          <w:szCs w:val="24"/>
        </w:rPr>
        <w:t>。</w:t>
      </w:r>
    </w:p>
    <w:p>
      <w:pPr>
        <w:spacing w:line="500" w:lineRule="exact"/>
        <w:ind w:firstLine="480" w:firstLineChars="200"/>
        <w:rPr>
          <w:sz w:val="24"/>
          <w:szCs w:val="24"/>
        </w:rPr>
      </w:pPr>
      <w:r>
        <w:rPr>
          <w:rFonts w:hint="eastAsia"/>
          <w:sz w:val="24"/>
          <w:szCs w:val="24"/>
        </w:rPr>
        <w:t>顶梁、</w:t>
      </w:r>
      <w:r>
        <w:rPr>
          <w:sz w:val="24"/>
          <w:szCs w:val="24"/>
        </w:rPr>
        <w:t>底座</w:t>
      </w:r>
      <w:r>
        <w:rPr>
          <w:rFonts w:hint="eastAsia"/>
          <w:sz w:val="24"/>
          <w:szCs w:val="24"/>
        </w:rPr>
        <w:t>角度具体</w:t>
      </w:r>
      <w:r>
        <w:rPr>
          <w:sz w:val="24"/>
          <w:szCs w:val="24"/>
        </w:rPr>
        <w:t>计算如下：</w:t>
      </w:r>
    </w:p>
    <w:p>
      <w:pPr>
        <w:spacing w:line="500" w:lineRule="exact"/>
        <w:ind w:firstLine="480" w:firstLineChars="200"/>
        <w:rPr>
          <w:sz w:val="24"/>
          <w:szCs w:val="24"/>
        </w:rPr>
      </w:pPr>
      <w:r>
        <w:rPr>
          <w:rFonts w:hint="eastAsia"/>
          <w:sz w:val="24"/>
          <w:szCs w:val="24"/>
        </w:rPr>
        <w:t>角度差=顶梁倾角</w:t>
      </w:r>
      <w:r>
        <w:rPr>
          <w:sz w:val="24"/>
          <w:szCs w:val="24"/>
        </w:rPr>
        <w:t>-</w:t>
      </w:r>
      <w:r>
        <w:rPr>
          <w:rFonts w:hint="eastAsia"/>
          <w:sz w:val="24"/>
          <w:szCs w:val="24"/>
        </w:rPr>
        <w:t>底座倾角。</w:t>
      </w:r>
    </w:p>
    <w:p>
      <w:pPr>
        <w:spacing w:line="500" w:lineRule="exact"/>
        <w:ind w:firstLine="480" w:firstLineChars="20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角度差&gt;调平上限：判定顶梁不平</w:t>
      </w:r>
    </w:p>
    <w:p>
      <w:pPr>
        <w:spacing w:line="500" w:lineRule="exact"/>
        <w:ind w:firstLine="480" w:firstLineChars="20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角度差&lt;调平下限：判定顶梁不平</w:t>
      </w:r>
    </w:p>
    <w:p>
      <w:pPr>
        <w:spacing w:line="500" w:lineRule="exact"/>
        <w:ind w:firstLine="480" w:firstLineChars="200"/>
        <w:rPr>
          <w:sz w:val="24"/>
          <w:szCs w:val="24"/>
        </w:rPr>
      </w:pPr>
      <w:r>
        <w:rPr>
          <w:rFonts w:hint="eastAsia"/>
          <w:sz w:val="24"/>
          <w:szCs w:val="24"/>
        </w:rPr>
        <w:t>调平上限&gt;=角度差&gt;=调平下限：判定顶梁平行</w:t>
      </w:r>
    </w:p>
    <w:p>
      <w:pPr>
        <w:pStyle w:val="17"/>
        <w:numPr>
          <w:ilvl w:val="1"/>
          <w:numId w:val="3"/>
        </w:numPr>
        <w:spacing w:line="360" w:lineRule="auto"/>
        <w:ind w:firstLineChars="0"/>
        <w:rPr>
          <w:b/>
          <w:vanish/>
          <w:sz w:val="28"/>
          <w:szCs w:val="28"/>
        </w:rPr>
      </w:pPr>
    </w:p>
    <w:p>
      <w:pPr>
        <w:pStyle w:val="17"/>
        <w:keepNext/>
        <w:keepLines/>
        <w:numPr>
          <w:ilvl w:val="1"/>
          <w:numId w:val="4"/>
        </w:numPr>
        <w:spacing w:before="260" w:after="260" w:line="360" w:lineRule="auto"/>
        <w:ind w:firstLineChars="0"/>
        <w:outlineLvl w:val="2"/>
        <w:rPr>
          <w:b/>
          <w:bCs/>
          <w:vanish/>
          <w:sz w:val="28"/>
          <w:szCs w:val="32"/>
        </w:rPr>
      </w:pPr>
    </w:p>
    <w:p>
      <w:pPr>
        <w:pStyle w:val="4"/>
        <w:numPr>
          <w:ilvl w:val="2"/>
          <w:numId w:val="4"/>
        </w:numPr>
        <w:spacing w:line="360" w:lineRule="auto"/>
        <w:rPr>
          <w:sz w:val="28"/>
        </w:rPr>
      </w:pPr>
      <w:r>
        <w:rPr>
          <w:rFonts w:hint="eastAsia"/>
          <w:sz w:val="28"/>
        </w:rPr>
        <w:t>四柱支架调平</w:t>
      </w:r>
    </w:p>
    <w:p>
      <w:pPr>
        <w:spacing w:line="500" w:lineRule="exact"/>
        <w:ind w:firstLine="480" w:firstLineChars="200"/>
        <w:rPr>
          <w:sz w:val="24"/>
          <w:szCs w:val="24"/>
        </w:rPr>
      </w:pPr>
      <w:r>
        <w:rPr>
          <w:rFonts w:hint="eastAsia"/>
          <w:sz w:val="24"/>
          <w:szCs w:val="24"/>
        </w:rPr>
        <w:t>若启动顶梁调平功能，则在底座倾角和顶梁倾角使能且无故障的情况下将在升柱时进行调平，根据角度差值进行调平。</w:t>
      </w:r>
    </w:p>
    <w:p>
      <w:pPr>
        <w:spacing w:line="500" w:lineRule="exact"/>
        <w:ind w:firstLine="480" w:firstLineChars="200"/>
        <w:rPr>
          <w:sz w:val="24"/>
          <w:szCs w:val="24"/>
        </w:rPr>
      </w:pPr>
      <w:r>
        <w:rPr>
          <w:rFonts w:hint="eastAsia"/>
          <w:sz w:val="24"/>
          <w:szCs w:val="24"/>
        </w:rPr>
        <w:t>升柱时如果角度差&lt;调平下限，停止升后柱；如果角度差&gt;=调平调平下限，继续升后柱。</w:t>
      </w:r>
    </w:p>
    <w:p>
      <w:pPr>
        <w:spacing w:line="500" w:lineRule="exact"/>
        <w:ind w:firstLine="480" w:firstLineChars="200"/>
        <w:rPr>
          <w:sz w:val="24"/>
          <w:szCs w:val="24"/>
        </w:rPr>
      </w:pPr>
      <w:r>
        <w:rPr>
          <w:rFonts w:hint="eastAsia"/>
          <w:sz w:val="24"/>
          <w:szCs w:val="24"/>
        </w:rPr>
        <w:t>在调平阶段后柱动作暂停时，对应的动作时间继续计时。</w:t>
      </w:r>
    </w:p>
    <w:p>
      <w:pPr>
        <w:pStyle w:val="4"/>
        <w:numPr>
          <w:ilvl w:val="2"/>
          <w:numId w:val="4"/>
        </w:numPr>
        <w:spacing w:line="360" w:lineRule="auto"/>
        <w:rPr>
          <w:sz w:val="28"/>
        </w:rPr>
      </w:pPr>
      <w:r>
        <w:rPr>
          <w:rFonts w:hint="eastAsia"/>
          <w:sz w:val="28"/>
        </w:rPr>
        <w:t>两柱支架调平</w:t>
      </w:r>
    </w:p>
    <w:p>
      <w:pPr>
        <w:spacing w:line="500" w:lineRule="exact"/>
        <w:ind w:firstLine="480" w:firstLineChars="200"/>
        <w:rPr>
          <w:sz w:val="24"/>
          <w:szCs w:val="24"/>
        </w:rPr>
      </w:pPr>
      <w:r>
        <w:rPr>
          <w:rFonts w:hint="eastAsia"/>
          <w:sz w:val="24"/>
          <w:szCs w:val="24"/>
        </w:rPr>
        <w:t>两柱支架调平，手动设置“降柱平衡”“升柱平衡”相关参数即可，无自动调平。</w:t>
      </w:r>
    </w:p>
    <w:p>
      <w:pPr>
        <w:pStyle w:val="3"/>
        <w:numPr>
          <w:ilvl w:val="1"/>
          <w:numId w:val="2"/>
        </w:numPr>
        <w:spacing w:line="360" w:lineRule="auto"/>
      </w:pPr>
      <w:r>
        <w:rPr>
          <w:rFonts w:hint="eastAsia"/>
        </w:rPr>
        <w:t>伸缩梁护帮联动</w:t>
      </w:r>
    </w:p>
    <w:p>
      <w:pPr>
        <w:spacing w:line="500" w:lineRule="exact"/>
        <w:ind w:firstLine="480" w:firstLineChars="200"/>
        <w:rPr>
          <w:sz w:val="24"/>
          <w:szCs w:val="24"/>
        </w:rPr>
      </w:pPr>
      <w:r>
        <w:rPr>
          <w:rFonts w:hint="eastAsia"/>
          <w:sz w:val="24"/>
          <w:szCs w:val="24"/>
        </w:rPr>
        <w:t>支架护帮级数可能为无、一级护帮、二级护帮或三级护帮，可在“缺省参数”中选择护帮级数，不同护帮级数对应的伸缩梁护帮联动逻辑不同，参见下述2.3.1~2.3.2。</w:t>
      </w:r>
    </w:p>
    <w:p>
      <w:pPr>
        <w:spacing w:line="500" w:lineRule="exact"/>
        <w:ind w:firstLine="480" w:firstLineChars="200"/>
        <w:rPr>
          <w:sz w:val="24"/>
          <w:szCs w:val="24"/>
        </w:rPr>
      </w:pPr>
      <w:r>
        <w:rPr>
          <w:rFonts w:hint="eastAsia"/>
          <w:sz w:val="24"/>
          <w:szCs w:val="24"/>
        </w:rPr>
        <w:t>特殊说明：当支架护帮级数不为无时，煤机机身范围内跟机自动移架时，移架时只伸伸缩梁，不伸护帮。等煤机不处于机身范围内，再将护帮伸出。</w:t>
      </w:r>
    </w:p>
    <w:p>
      <w:pPr>
        <w:spacing w:line="500" w:lineRule="exact"/>
        <w:ind w:firstLine="480" w:firstLineChars="200"/>
        <w:rPr>
          <w:sz w:val="24"/>
          <w:szCs w:val="24"/>
        </w:rPr>
      </w:pPr>
      <w:r>
        <w:rPr>
          <w:rFonts w:hint="eastAsia"/>
          <w:sz w:val="24"/>
          <w:szCs w:val="24"/>
        </w:rPr>
        <w:t>当支架护帮级数为无时，煤机机身范围内跟机自动移架时，正常执行，无需等待煤机过去。</w:t>
      </w:r>
    </w:p>
    <w:p>
      <w:pPr>
        <w:pStyle w:val="17"/>
        <w:numPr>
          <w:ilvl w:val="1"/>
          <w:numId w:val="3"/>
        </w:numPr>
        <w:spacing w:line="360" w:lineRule="auto"/>
        <w:ind w:firstLineChars="0"/>
        <w:rPr>
          <w:b/>
          <w:vanish/>
          <w:sz w:val="28"/>
          <w:szCs w:val="28"/>
        </w:rPr>
      </w:pPr>
    </w:p>
    <w:p>
      <w:pPr>
        <w:pStyle w:val="17"/>
        <w:keepNext/>
        <w:keepLines/>
        <w:numPr>
          <w:ilvl w:val="1"/>
          <w:numId w:val="4"/>
        </w:numPr>
        <w:spacing w:before="260" w:after="260" w:line="360" w:lineRule="auto"/>
        <w:ind w:firstLineChars="0"/>
        <w:outlineLvl w:val="2"/>
        <w:rPr>
          <w:b/>
          <w:bCs/>
          <w:vanish/>
          <w:sz w:val="28"/>
          <w:szCs w:val="32"/>
        </w:rPr>
      </w:pPr>
    </w:p>
    <w:p>
      <w:pPr>
        <w:pStyle w:val="4"/>
        <w:numPr>
          <w:ilvl w:val="2"/>
          <w:numId w:val="4"/>
        </w:numPr>
        <w:spacing w:line="360" w:lineRule="auto"/>
        <w:rPr>
          <w:sz w:val="28"/>
        </w:rPr>
      </w:pPr>
      <w:r>
        <w:rPr>
          <w:rFonts w:hint="eastAsia"/>
          <w:sz w:val="28"/>
        </w:rPr>
        <w:t>收伸缩梁收护帮联动</w:t>
      </w:r>
    </w:p>
    <w:p>
      <w:pPr>
        <w:pStyle w:val="17"/>
        <w:numPr>
          <w:ilvl w:val="0"/>
          <w:numId w:val="16"/>
        </w:numPr>
        <w:spacing w:line="500" w:lineRule="exact"/>
        <w:ind w:firstLineChars="0"/>
        <w:rPr>
          <w:sz w:val="24"/>
          <w:szCs w:val="24"/>
        </w:rPr>
      </w:pPr>
      <w:r>
        <w:rPr>
          <w:rFonts w:hint="eastAsia"/>
          <w:sz w:val="24"/>
          <w:szCs w:val="24"/>
        </w:rPr>
        <w:t>一级护帮型支架动作逻辑</w:t>
      </w:r>
    </w:p>
    <w:p>
      <w:pPr>
        <w:spacing w:line="500" w:lineRule="exact"/>
        <w:ind w:firstLine="480" w:firstLineChars="200"/>
        <w:rPr>
          <w:sz w:val="24"/>
          <w:szCs w:val="24"/>
        </w:rPr>
      </w:pPr>
      <w:r>
        <w:rPr>
          <w:rFonts w:hint="eastAsia"/>
          <w:sz w:val="24"/>
          <w:szCs w:val="24"/>
        </w:rPr>
        <w:t>预警结束后开始“收伸缩延时”、“收护帮延时”计时。</w:t>
      </w:r>
    </w:p>
    <w:p>
      <w:pPr>
        <w:spacing w:line="500" w:lineRule="exact"/>
        <w:ind w:firstLine="480" w:firstLineChars="200"/>
        <w:rPr>
          <w:sz w:val="24"/>
          <w:szCs w:val="24"/>
        </w:rPr>
      </w:pPr>
      <w:r>
        <w:rPr>
          <w:rFonts w:hint="eastAsia"/>
          <w:sz w:val="24"/>
          <w:szCs w:val="24"/>
        </w:rPr>
        <w:t>“收伸缩延时”计时结束后执行收伸缩梁动作，并启动“收伸缩时间”计时，“收伸缩时间”计时结束后停止收伸缩梁动作。</w:t>
      </w:r>
    </w:p>
    <w:p>
      <w:pPr>
        <w:spacing w:line="500" w:lineRule="exact"/>
        <w:ind w:firstLine="480" w:firstLineChars="200"/>
        <w:rPr>
          <w:sz w:val="24"/>
          <w:szCs w:val="24"/>
        </w:rPr>
      </w:pPr>
      <w:r>
        <w:rPr>
          <w:rFonts w:hint="eastAsia"/>
          <w:sz w:val="24"/>
          <w:szCs w:val="24"/>
        </w:rPr>
        <w:t>“收护帮延时”计时结束后执行收护帮动作，并启动“收护帮时间”计时，“收护帮时间”结束，或护帮接近传感器使能时收护帮到位，停止收护帮。</w:t>
      </w:r>
    </w:p>
    <w:p>
      <w:pPr>
        <w:pStyle w:val="17"/>
        <w:numPr>
          <w:ilvl w:val="0"/>
          <w:numId w:val="16"/>
        </w:numPr>
        <w:spacing w:line="500" w:lineRule="exact"/>
        <w:ind w:firstLineChars="0"/>
        <w:rPr>
          <w:sz w:val="24"/>
          <w:szCs w:val="24"/>
        </w:rPr>
      </w:pPr>
      <w:r>
        <w:rPr>
          <w:rFonts w:hint="eastAsia"/>
          <w:sz w:val="24"/>
          <w:szCs w:val="24"/>
        </w:rPr>
        <w:t>二级护帮型支架动作逻辑</w:t>
      </w:r>
    </w:p>
    <w:p>
      <w:pPr>
        <w:spacing w:line="500" w:lineRule="exact"/>
        <w:ind w:firstLine="480" w:firstLineChars="200"/>
        <w:rPr>
          <w:sz w:val="24"/>
          <w:szCs w:val="24"/>
        </w:rPr>
      </w:pPr>
      <w:r>
        <w:rPr>
          <w:rFonts w:hint="eastAsia"/>
          <w:sz w:val="24"/>
          <w:szCs w:val="24"/>
        </w:rPr>
        <w:t>预警结束后开始“收伸缩延时”、“收护帮延时”、“护2延时”计时。</w:t>
      </w:r>
    </w:p>
    <w:p>
      <w:pPr>
        <w:spacing w:line="500" w:lineRule="exact"/>
        <w:ind w:firstLine="480" w:firstLineChars="200"/>
        <w:rPr>
          <w:sz w:val="24"/>
          <w:szCs w:val="24"/>
        </w:rPr>
      </w:pPr>
      <w:r>
        <w:rPr>
          <w:rFonts w:hint="eastAsia"/>
          <w:sz w:val="24"/>
          <w:szCs w:val="24"/>
        </w:rPr>
        <w:t>“收伸缩延时”计时结束后执行收伸缩梁动作，并启动“收伸缩时间”计时，“收伸缩时间”计时结束后停止收伸缩梁动作。</w:t>
      </w:r>
    </w:p>
    <w:p>
      <w:pPr>
        <w:spacing w:line="500" w:lineRule="exact"/>
        <w:ind w:firstLine="480" w:firstLineChars="200"/>
        <w:rPr>
          <w:sz w:val="24"/>
          <w:szCs w:val="24"/>
        </w:rPr>
      </w:pPr>
      <w:r>
        <w:rPr>
          <w:rFonts w:hint="eastAsia"/>
          <w:sz w:val="24"/>
          <w:szCs w:val="24"/>
        </w:rPr>
        <w:t>“收护帮延时”计时结束后执行收护帮动作，并启动“收护帮时间”计时，“收护帮时间”结束或护帮接近传感器使能时，收护帮到位，停止收护帮。</w:t>
      </w:r>
    </w:p>
    <w:p>
      <w:pPr>
        <w:spacing w:line="500" w:lineRule="exact"/>
        <w:ind w:firstLine="480" w:firstLineChars="200"/>
        <w:rPr>
          <w:sz w:val="24"/>
          <w:szCs w:val="24"/>
        </w:rPr>
      </w:pPr>
      <w:r>
        <w:rPr>
          <w:rFonts w:hint="eastAsia"/>
          <w:sz w:val="24"/>
          <w:szCs w:val="24"/>
        </w:rPr>
        <w:t>“护2延时”计时结束后执行伸护帮2动作，并启动“收护2伸时”计时，“收护2伸时”结束停止伸护帮2。</w:t>
      </w:r>
    </w:p>
    <w:p>
      <w:pPr>
        <w:pStyle w:val="17"/>
        <w:numPr>
          <w:ilvl w:val="0"/>
          <w:numId w:val="16"/>
        </w:numPr>
        <w:spacing w:line="500" w:lineRule="exact"/>
        <w:ind w:firstLineChars="0"/>
        <w:rPr>
          <w:sz w:val="24"/>
          <w:szCs w:val="24"/>
        </w:rPr>
      </w:pPr>
      <w:r>
        <w:rPr>
          <w:rFonts w:hint="eastAsia"/>
          <w:sz w:val="24"/>
          <w:szCs w:val="24"/>
        </w:rPr>
        <w:t>三级护帮型支架动作逻辑</w:t>
      </w:r>
    </w:p>
    <w:p>
      <w:pPr>
        <w:pStyle w:val="17"/>
        <w:spacing w:line="360" w:lineRule="auto"/>
        <w:ind w:left="840" w:firstLine="0" w:firstLineChars="0"/>
        <w:rPr>
          <w:sz w:val="24"/>
          <w:szCs w:val="24"/>
        </w:rPr>
      </w:pPr>
      <w:r>
        <w:rPr>
          <w:rFonts w:hint="eastAsia"/>
          <w:sz w:val="24"/>
          <w:szCs w:val="24"/>
        </w:rPr>
        <w:t>参考营盘壕三级护帮动作逻辑</w:t>
      </w:r>
    </w:p>
    <w:p>
      <w:pPr>
        <w:pStyle w:val="17"/>
        <w:numPr>
          <w:ilvl w:val="0"/>
          <w:numId w:val="16"/>
        </w:numPr>
        <w:spacing w:line="500" w:lineRule="exact"/>
        <w:ind w:firstLineChars="0"/>
        <w:rPr>
          <w:sz w:val="24"/>
          <w:szCs w:val="24"/>
        </w:rPr>
      </w:pPr>
      <w:r>
        <w:rPr>
          <w:rFonts w:hint="eastAsia"/>
          <w:sz w:val="24"/>
          <w:szCs w:val="24"/>
        </w:rPr>
        <w:t>无护帮型支架动作逻辑</w:t>
      </w:r>
    </w:p>
    <w:p>
      <w:pPr>
        <w:spacing w:line="500" w:lineRule="exact"/>
        <w:ind w:firstLine="480" w:firstLineChars="200"/>
        <w:rPr>
          <w:sz w:val="24"/>
          <w:szCs w:val="24"/>
        </w:rPr>
      </w:pPr>
      <w:r>
        <w:rPr>
          <w:rFonts w:hint="eastAsia"/>
          <w:sz w:val="24"/>
          <w:szCs w:val="24"/>
        </w:rPr>
        <w:t>预警结束后开始“收伸缩延时”。</w:t>
      </w:r>
    </w:p>
    <w:p>
      <w:pPr>
        <w:spacing w:line="500" w:lineRule="exact"/>
        <w:ind w:firstLine="480" w:firstLineChars="200"/>
        <w:rPr>
          <w:sz w:val="24"/>
          <w:szCs w:val="24"/>
        </w:rPr>
      </w:pPr>
      <w:r>
        <w:rPr>
          <w:rFonts w:hint="eastAsia"/>
          <w:sz w:val="24"/>
          <w:szCs w:val="24"/>
        </w:rPr>
        <w:t>“收伸缩延时”计时结束后执行收伸缩梁动作，并启动“收伸缩时间”计时，“收伸缩时间”计时结束后停止收伸缩梁动作。</w:t>
      </w:r>
    </w:p>
    <w:p>
      <w:pPr>
        <w:pStyle w:val="4"/>
        <w:numPr>
          <w:ilvl w:val="2"/>
          <w:numId w:val="4"/>
        </w:numPr>
        <w:spacing w:line="360" w:lineRule="auto"/>
        <w:rPr>
          <w:sz w:val="28"/>
        </w:rPr>
      </w:pPr>
      <w:r>
        <w:rPr>
          <w:rFonts w:hint="eastAsia"/>
          <w:sz w:val="28"/>
        </w:rPr>
        <w:t>伸护帮伸伸缩梁联动</w:t>
      </w:r>
    </w:p>
    <w:p>
      <w:pPr>
        <w:pStyle w:val="17"/>
        <w:numPr>
          <w:ilvl w:val="0"/>
          <w:numId w:val="17"/>
        </w:numPr>
        <w:spacing w:line="500" w:lineRule="exact"/>
        <w:ind w:firstLineChars="0"/>
        <w:rPr>
          <w:sz w:val="24"/>
          <w:szCs w:val="24"/>
        </w:rPr>
      </w:pPr>
      <w:r>
        <w:rPr>
          <w:rFonts w:hint="eastAsia"/>
          <w:sz w:val="24"/>
          <w:szCs w:val="24"/>
        </w:rPr>
        <w:t>一级护帮型支架动作逻辑</w:t>
      </w:r>
    </w:p>
    <w:p>
      <w:pPr>
        <w:spacing w:line="500" w:lineRule="exact"/>
        <w:ind w:firstLine="480" w:firstLineChars="200"/>
        <w:rPr>
          <w:sz w:val="24"/>
          <w:szCs w:val="24"/>
        </w:rPr>
      </w:pPr>
      <w:r>
        <w:rPr>
          <w:rFonts w:hint="eastAsia"/>
          <w:sz w:val="24"/>
          <w:szCs w:val="24"/>
        </w:rPr>
        <w:t>移架阶段结束后开始“伸伸缩延时”、“伸护帮延时”计时。</w:t>
      </w:r>
    </w:p>
    <w:p>
      <w:pPr>
        <w:spacing w:line="500" w:lineRule="exact"/>
        <w:ind w:firstLine="480" w:firstLineChars="200"/>
        <w:rPr>
          <w:sz w:val="24"/>
          <w:szCs w:val="24"/>
        </w:rPr>
      </w:pPr>
      <w:r>
        <w:rPr>
          <w:rFonts w:hint="eastAsia"/>
          <w:sz w:val="24"/>
          <w:szCs w:val="24"/>
        </w:rPr>
        <w:t>“伸伸缩延时”计时结束后执行伸伸缩梁动作，并启动“伸伸缩时间”计时，“伸伸缩时间”计时结束后停止伸伸缩梁动作。</w:t>
      </w:r>
    </w:p>
    <w:p>
      <w:pPr>
        <w:spacing w:line="500" w:lineRule="exact"/>
        <w:ind w:firstLine="480" w:firstLineChars="200"/>
        <w:rPr>
          <w:sz w:val="24"/>
          <w:szCs w:val="24"/>
        </w:rPr>
      </w:pPr>
      <w:r>
        <w:rPr>
          <w:rFonts w:hint="eastAsia"/>
          <w:sz w:val="24"/>
          <w:szCs w:val="24"/>
        </w:rPr>
        <w:t>“伸护帮延时”计时结束后执行伸护帮动作，并启动“伸护帮时间”计时，“伸护帮时间”结束或护帮压力传感器使能时，伸护帮到位，停止伸护帮。</w:t>
      </w:r>
    </w:p>
    <w:p>
      <w:pPr>
        <w:spacing w:line="500" w:lineRule="exact"/>
        <w:ind w:firstLine="480" w:firstLineChars="200"/>
        <w:rPr>
          <w:sz w:val="24"/>
          <w:szCs w:val="24"/>
        </w:rPr>
      </w:pPr>
      <w:r>
        <w:rPr>
          <w:rFonts w:hint="eastAsia"/>
          <w:sz w:val="24"/>
          <w:szCs w:val="24"/>
        </w:rPr>
        <w:t>注</w:t>
      </w:r>
      <w:r>
        <w:rPr>
          <w:sz w:val="24"/>
          <w:szCs w:val="24"/>
        </w:rPr>
        <w:t>：</w:t>
      </w:r>
      <w:r>
        <w:rPr>
          <w:rFonts w:hint="eastAsia"/>
          <w:sz w:val="24"/>
          <w:szCs w:val="24"/>
        </w:rPr>
        <w:t>煤机机身跟机时，移架完成后只伸伸缩梁，后滚筒后伸护帮。</w:t>
      </w:r>
    </w:p>
    <w:p>
      <w:pPr>
        <w:pStyle w:val="17"/>
        <w:numPr>
          <w:ilvl w:val="0"/>
          <w:numId w:val="17"/>
        </w:numPr>
        <w:spacing w:line="500" w:lineRule="exact"/>
        <w:ind w:firstLineChars="0"/>
        <w:rPr>
          <w:sz w:val="24"/>
          <w:szCs w:val="24"/>
        </w:rPr>
      </w:pPr>
      <w:r>
        <w:rPr>
          <w:rFonts w:hint="eastAsia"/>
          <w:sz w:val="24"/>
          <w:szCs w:val="24"/>
        </w:rPr>
        <w:t>二级护帮型支架动作逻辑</w:t>
      </w:r>
    </w:p>
    <w:p>
      <w:pPr>
        <w:spacing w:line="500" w:lineRule="exact"/>
        <w:ind w:firstLine="480" w:firstLineChars="200"/>
        <w:rPr>
          <w:sz w:val="24"/>
          <w:szCs w:val="24"/>
        </w:rPr>
      </w:pPr>
      <w:r>
        <w:rPr>
          <w:rFonts w:hint="eastAsia"/>
          <w:sz w:val="24"/>
          <w:szCs w:val="24"/>
        </w:rPr>
        <w:t>移架阶段结束后开始“伸伸缩延时”、“伸护帮延时”、“护2延时”计时。</w:t>
      </w:r>
    </w:p>
    <w:p>
      <w:pPr>
        <w:spacing w:line="500" w:lineRule="exact"/>
        <w:ind w:firstLine="480" w:firstLineChars="200"/>
        <w:rPr>
          <w:sz w:val="24"/>
          <w:szCs w:val="24"/>
        </w:rPr>
      </w:pPr>
      <w:r>
        <w:rPr>
          <w:rFonts w:hint="eastAsia"/>
          <w:sz w:val="24"/>
          <w:szCs w:val="24"/>
        </w:rPr>
        <w:t>“伸伸缩延时”计时结束后执行伸伸缩梁动作，并启动“伸伸缩时间”计时，“伸伸缩时间”计时结束后停止伸伸缩梁动作。</w:t>
      </w:r>
    </w:p>
    <w:p>
      <w:pPr>
        <w:spacing w:line="500" w:lineRule="exact"/>
        <w:ind w:firstLine="480" w:firstLineChars="200"/>
        <w:rPr>
          <w:sz w:val="24"/>
          <w:szCs w:val="24"/>
        </w:rPr>
      </w:pPr>
      <w:r>
        <w:rPr>
          <w:rFonts w:hint="eastAsia"/>
          <w:sz w:val="24"/>
          <w:szCs w:val="24"/>
        </w:rPr>
        <w:t>“伸护帮延时”计时结束后执行伸护帮动作，并启动“伸护帮时间”计时，“伸护帮时间”结束或护帮压力传感器使能时，伸护帮到位，停止伸护帮。</w:t>
      </w:r>
    </w:p>
    <w:p>
      <w:pPr>
        <w:spacing w:line="500" w:lineRule="exact"/>
        <w:ind w:firstLine="480" w:firstLineChars="200"/>
        <w:rPr>
          <w:sz w:val="24"/>
          <w:szCs w:val="24"/>
        </w:rPr>
      </w:pPr>
      <w:r>
        <w:rPr>
          <w:rFonts w:hint="eastAsia"/>
          <w:sz w:val="24"/>
          <w:szCs w:val="24"/>
        </w:rPr>
        <w:t>“护2延时”计时结束后执行收护帮2动作，并启动“伸护2收时”计时，“伸护2收时”结束停止收护帮2。“伸护帮时间”和“伸护2收时”计时结束后，启动伸护帮2，执行时间为“伸护2时间”。</w:t>
      </w:r>
    </w:p>
    <w:p>
      <w:pPr>
        <w:spacing w:line="500" w:lineRule="exact"/>
        <w:ind w:firstLine="480" w:firstLineChars="200"/>
        <w:rPr>
          <w:sz w:val="24"/>
          <w:szCs w:val="24"/>
        </w:rPr>
      </w:pPr>
      <w:r>
        <w:rPr>
          <w:rFonts w:hint="eastAsia"/>
          <w:sz w:val="24"/>
          <w:szCs w:val="24"/>
        </w:rPr>
        <w:t>注</w:t>
      </w:r>
      <w:r>
        <w:rPr>
          <w:sz w:val="24"/>
          <w:szCs w:val="24"/>
        </w:rPr>
        <w:t>：</w:t>
      </w:r>
      <w:r>
        <w:rPr>
          <w:rFonts w:hint="eastAsia"/>
          <w:sz w:val="24"/>
          <w:szCs w:val="24"/>
        </w:rPr>
        <w:t>煤机机身跟机时，移架完成后只伸伸缩梁，后滚筒后伸相关护帮。</w:t>
      </w:r>
    </w:p>
    <w:p>
      <w:pPr>
        <w:pStyle w:val="17"/>
        <w:numPr>
          <w:ilvl w:val="0"/>
          <w:numId w:val="17"/>
        </w:numPr>
        <w:spacing w:line="500" w:lineRule="exact"/>
        <w:ind w:firstLineChars="0"/>
        <w:rPr>
          <w:sz w:val="24"/>
          <w:szCs w:val="24"/>
        </w:rPr>
      </w:pPr>
      <w:r>
        <w:rPr>
          <w:rFonts w:hint="eastAsia"/>
          <w:sz w:val="24"/>
          <w:szCs w:val="24"/>
        </w:rPr>
        <w:t>三级护帮型支架动作逻辑</w:t>
      </w:r>
    </w:p>
    <w:p>
      <w:pPr>
        <w:pStyle w:val="17"/>
        <w:spacing w:line="360" w:lineRule="auto"/>
        <w:ind w:left="840" w:firstLine="0" w:firstLineChars="0"/>
        <w:rPr>
          <w:sz w:val="24"/>
          <w:szCs w:val="24"/>
        </w:rPr>
      </w:pPr>
      <w:r>
        <w:rPr>
          <w:rFonts w:hint="eastAsia"/>
          <w:sz w:val="24"/>
          <w:szCs w:val="24"/>
        </w:rPr>
        <w:t>参考营盘壕三级护帮动作逻辑</w:t>
      </w:r>
    </w:p>
    <w:p>
      <w:pPr>
        <w:pStyle w:val="17"/>
        <w:numPr>
          <w:ilvl w:val="0"/>
          <w:numId w:val="17"/>
        </w:numPr>
        <w:spacing w:line="500" w:lineRule="exact"/>
        <w:ind w:firstLineChars="0"/>
        <w:rPr>
          <w:sz w:val="24"/>
          <w:szCs w:val="24"/>
        </w:rPr>
      </w:pPr>
      <w:r>
        <w:rPr>
          <w:rFonts w:hint="eastAsia"/>
          <w:sz w:val="24"/>
          <w:szCs w:val="24"/>
        </w:rPr>
        <w:t>无护帮型支架动作逻辑</w:t>
      </w:r>
    </w:p>
    <w:p>
      <w:pPr>
        <w:spacing w:line="500" w:lineRule="exact"/>
        <w:ind w:firstLine="480" w:firstLineChars="200"/>
        <w:rPr>
          <w:sz w:val="24"/>
          <w:szCs w:val="24"/>
        </w:rPr>
      </w:pPr>
      <w:r>
        <w:rPr>
          <w:rFonts w:hint="eastAsia"/>
          <w:sz w:val="24"/>
          <w:szCs w:val="24"/>
        </w:rPr>
        <w:t>预警结束后开始“伸伸缩延时”，“伸伸缩延时”计时结束后执行伸伸缩梁动作，并启动“伸伸缩时间”计时，“伸伸缩时间”计时结束后停止伸伸缩梁动作。</w:t>
      </w:r>
    </w:p>
    <w:p>
      <w:pPr>
        <w:pStyle w:val="17"/>
        <w:spacing w:line="360" w:lineRule="auto"/>
        <w:ind w:left="840" w:firstLine="0" w:firstLineChars="0"/>
        <w:rPr>
          <w:sz w:val="24"/>
          <w:szCs w:val="24"/>
        </w:rPr>
      </w:pPr>
    </w:p>
    <w:p>
      <w:pPr>
        <w:pStyle w:val="2"/>
        <w:numPr>
          <w:ilvl w:val="0"/>
          <w:numId w:val="1"/>
        </w:numPr>
        <w:spacing w:line="360" w:lineRule="auto"/>
      </w:pPr>
      <w:r>
        <w:rPr>
          <w:rFonts w:hint="eastAsia"/>
        </w:rPr>
        <w:t>参数说明</w:t>
      </w:r>
    </w:p>
    <w:tbl>
      <w:tblPr>
        <w:tblStyle w:val="12"/>
        <w:tblW w:w="8426" w:type="dxa"/>
        <w:jc w:val="center"/>
        <w:tblLayout w:type="autofit"/>
        <w:tblCellMar>
          <w:top w:w="0" w:type="dxa"/>
          <w:left w:w="108" w:type="dxa"/>
          <w:bottom w:w="0" w:type="dxa"/>
          <w:right w:w="108" w:type="dxa"/>
        </w:tblCellMar>
      </w:tblPr>
      <w:tblGrid>
        <w:gridCol w:w="901"/>
        <w:gridCol w:w="1740"/>
        <w:gridCol w:w="3100"/>
        <w:gridCol w:w="1551"/>
        <w:gridCol w:w="1134"/>
      </w:tblGrid>
      <w:tr>
        <w:tblPrEx>
          <w:tblCellMar>
            <w:top w:w="0" w:type="dxa"/>
            <w:left w:w="108" w:type="dxa"/>
            <w:bottom w:w="0" w:type="dxa"/>
            <w:right w:w="108" w:type="dxa"/>
          </w:tblCellMar>
        </w:tblPrEx>
        <w:trPr>
          <w:trHeight w:val="270" w:hRule="atLeast"/>
          <w:jc w:val="center"/>
        </w:trPr>
        <w:tc>
          <w:tcPr>
            <w:tcW w:w="901" w:type="dxa"/>
            <w:tcBorders>
              <w:top w:val="single" w:color="auto" w:sz="4" w:space="0"/>
              <w:left w:val="single" w:color="auto" w:sz="4" w:space="0"/>
              <w:bottom w:val="single" w:color="auto" w:sz="4" w:space="0"/>
              <w:right w:val="single" w:color="auto" w:sz="4" w:space="0"/>
            </w:tcBorders>
          </w:tcPr>
          <w:p>
            <w:pPr>
              <w:jc w:val="center"/>
              <w:rPr>
                <w:color w:val="000000"/>
              </w:rPr>
            </w:pPr>
            <w:r>
              <w:rPr>
                <w:rFonts w:hint="eastAsia"/>
                <w:color w:val="000000"/>
              </w:rPr>
              <w:t>序号</w:t>
            </w:r>
          </w:p>
        </w:tc>
        <w:tc>
          <w:tcPr>
            <w:tcW w:w="174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参数名称</w:t>
            </w:r>
          </w:p>
        </w:tc>
        <w:tc>
          <w:tcPr>
            <w:tcW w:w="3100" w:type="dxa"/>
            <w:tcBorders>
              <w:top w:val="single" w:color="auto" w:sz="4" w:space="0"/>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参数意义</w:t>
            </w:r>
          </w:p>
        </w:tc>
        <w:tc>
          <w:tcPr>
            <w:tcW w:w="1551" w:type="dxa"/>
            <w:tcBorders>
              <w:top w:val="single" w:color="auto" w:sz="4" w:space="0"/>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参数范围</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默认值</w:t>
            </w:r>
          </w:p>
        </w:tc>
      </w:tr>
      <w:tr>
        <w:tblPrEx>
          <w:tblCellMar>
            <w:top w:w="0" w:type="dxa"/>
            <w:left w:w="108" w:type="dxa"/>
            <w:bottom w:w="0" w:type="dxa"/>
            <w:right w:w="108" w:type="dxa"/>
          </w:tblCellMar>
        </w:tblPrEx>
        <w:trPr>
          <w:trHeight w:val="31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1</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动作范围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执行成组移架的范围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1-20</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1</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2</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安全间隔</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操作架与执行架的间隔</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0-9</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3</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报警时间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预警时间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1s</w:t>
            </w:r>
          </w:p>
        </w:tc>
      </w:tr>
      <w:tr>
        <w:tblPrEx>
          <w:tblCellMar>
            <w:top w:w="0" w:type="dxa"/>
            <w:left w:w="108" w:type="dxa"/>
            <w:bottom w:w="0" w:type="dxa"/>
            <w:right w:w="108" w:type="dxa"/>
          </w:tblCellMar>
        </w:tblPrEx>
        <w:trPr>
          <w:trHeight w:val="31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4</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邻架相关</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是否参考邻架压力数据</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禁止/允许</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禁止</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5</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目标行程</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移架目标行程</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color w:val="000000"/>
              </w:rPr>
              <w:t>0</w:t>
            </w:r>
            <w:r>
              <w:rPr>
                <w:rFonts w:hint="eastAsia"/>
                <w:color w:val="000000"/>
              </w:rPr>
              <w:t>-1200mm</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50mm</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6</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前支护联动</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伸缩梁和护帮动作</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无/伸/收/伸收</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伸收</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7</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收伸缩延时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收伸缩梁启动延时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3.0s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8</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收伸缩时间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收伸缩梁动作时间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3.0s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9</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收护帮延时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收联动时，收护帮（或一级护帮）启动延时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0.0s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10</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收护帮时间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收联动时，收护帮（或一级护帮）动作时间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3.0s</w:t>
            </w:r>
          </w:p>
        </w:tc>
      </w:tr>
      <w:tr>
        <w:tblPrEx>
          <w:tblCellMar>
            <w:top w:w="0" w:type="dxa"/>
            <w:left w:w="108" w:type="dxa"/>
            <w:bottom w:w="0" w:type="dxa"/>
            <w:right w:w="108" w:type="dxa"/>
          </w:tblCellMar>
        </w:tblPrEx>
        <w:trPr>
          <w:trHeight w:val="209"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11</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highlight w:val="yellow"/>
              </w:rPr>
              <w:t>收</w:t>
            </w:r>
            <w:r>
              <w:rPr>
                <w:rFonts w:hint="eastAsia"/>
                <w:color w:val="000000"/>
              </w:rPr>
              <w:t>护2延时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收联动时，收二级护帮启动延时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12</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收护2时间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收联动时，收二级护帮动作时间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themeColor="text1"/>
              </w:rPr>
            </w:pPr>
            <w:r>
              <w:rPr>
                <w:rFonts w:hint="eastAsia"/>
                <w:color w:val="000000" w:themeColor="text1"/>
              </w:rPr>
              <w:t>13</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themeColor="text1"/>
              </w:rPr>
            </w:pPr>
            <w:r>
              <w:rPr>
                <w:rFonts w:hint="eastAsia"/>
                <w:color w:val="000000" w:themeColor="text1"/>
              </w:rPr>
              <w:t>收护2伸时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收联动时，二级护帮伸动作时间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themeColor="text1"/>
              </w:rPr>
            </w:pPr>
            <w:r>
              <w:rPr>
                <w:rFonts w:hint="eastAsia"/>
                <w:color w:val="000000" w:themeColor="text1"/>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14</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收护3延时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收联动时，收</w:t>
            </w:r>
            <w:r>
              <w:rPr>
                <w:rFonts w:hint="eastAsia"/>
                <w:color w:val="000000"/>
              </w:rPr>
              <w:t>三级护帮启动延时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15</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收护3时间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收联动时，收</w:t>
            </w:r>
            <w:r>
              <w:rPr>
                <w:rFonts w:hint="eastAsia"/>
                <w:color w:val="000000"/>
              </w:rPr>
              <w:t>三级护帮动作时间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16</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548DD4" w:themeColor="text2" w:themeTint="99"/>
              </w:rPr>
            </w:pPr>
            <w:r>
              <w:rPr>
                <w:rFonts w:hint="eastAsia"/>
                <w:color w:val="548DD4" w:themeColor="text2" w:themeTint="99"/>
              </w:rPr>
              <w:t>收尾梁时间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548DD4" w:themeColor="text2" w:themeTint="99"/>
              </w:rPr>
            </w:pPr>
            <w:r>
              <w:rPr>
                <w:rFonts w:hint="eastAsia"/>
                <w:color w:val="548DD4" w:themeColor="text2" w:themeTint="99"/>
              </w:rPr>
              <w:t>收尾梁动作执行时间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548DD4" w:themeColor="text2" w:themeTint="99"/>
              </w:rPr>
            </w:pPr>
            <w:r>
              <w:rPr>
                <w:rFonts w:hint="eastAsia"/>
                <w:color w:val="548DD4" w:themeColor="text2" w:themeTint="99"/>
              </w:rPr>
              <w:t>0.0-5.0s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548DD4" w:themeColor="text2" w:themeTint="99"/>
              </w:rPr>
            </w:pPr>
            <w:r>
              <w:rPr>
                <w:rFonts w:hint="eastAsia"/>
                <w:color w:val="548DD4" w:themeColor="text2" w:themeTint="99"/>
              </w:rPr>
              <w:t>0.0s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17</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降前柱延时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降前柱启动延时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18</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降前柱时间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降前柱执行时间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6s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19</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降后柱延时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降后柱启动延时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20</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降后柱时间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降后柱启动时间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6s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21</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移架压力</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前压力为此值时启动移架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0-60.0Mpa</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2Mpa</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22</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降柱距离</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降柱的最大距离</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0-50</w:t>
            </w:r>
            <w:r>
              <w:rPr>
                <w:color w:val="000000"/>
              </w:rPr>
              <w:t>c</w:t>
            </w:r>
            <w:r>
              <w:rPr>
                <w:rFonts w:hint="eastAsia"/>
                <w:color w:val="000000"/>
              </w:rPr>
              <w:t>m</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20cm</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23</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抬底延时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抬底启动延时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2s</w:t>
            </w:r>
          </w:p>
        </w:tc>
      </w:tr>
      <w:tr>
        <w:tblPrEx>
          <w:tblCellMar>
            <w:top w:w="0" w:type="dxa"/>
            <w:left w:w="108" w:type="dxa"/>
            <w:bottom w:w="0" w:type="dxa"/>
            <w:right w:w="108" w:type="dxa"/>
          </w:tblCellMar>
        </w:tblPrEx>
        <w:trPr>
          <w:trHeight w:val="270"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24</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抬底时间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抬底执行时间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2s</w:t>
            </w:r>
          </w:p>
        </w:tc>
      </w:tr>
      <w:tr>
        <w:tblPrEx>
          <w:tblCellMar>
            <w:top w:w="0" w:type="dxa"/>
            <w:left w:w="108" w:type="dxa"/>
            <w:bottom w:w="0" w:type="dxa"/>
            <w:right w:w="108" w:type="dxa"/>
          </w:tblCellMar>
        </w:tblPrEx>
        <w:trPr>
          <w:trHeight w:val="270"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25</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highlight w:val="yellow"/>
              </w:rPr>
            </w:pPr>
            <w:r>
              <w:rPr>
                <w:rFonts w:hint="eastAsia"/>
                <w:color w:val="000000"/>
                <w:highlight w:val="yellow"/>
              </w:rPr>
              <w:t>降底延时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highlight w:val="yellow"/>
              </w:rPr>
            </w:pPr>
            <w:r>
              <w:rPr>
                <w:rFonts w:hint="eastAsia"/>
                <w:color w:val="000000"/>
                <w:highlight w:val="yellow"/>
              </w:rPr>
              <w:t>未达到抬底行程的情况下，抬底动作结束后，与降底动作之间的延时时间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highlight w:val="yellow"/>
              </w:rPr>
            </w:pPr>
            <w:r>
              <w:rPr>
                <w:rFonts w:hint="eastAsia"/>
                <w:color w:val="000000"/>
                <w:highlight w:val="yellow"/>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highlight w:val="yellow"/>
              </w:rPr>
            </w:pPr>
            <w:r>
              <w:rPr>
                <w:rFonts w:hint="eastAsia"/>
                <w:color w:val="000000"/>
                <w:highlight w:val="yellow"/>
              </w:rPr>
              <w:t>2s</w:t>
            </w:r>
          </w:p>
        </w:tc>
      </w:tr>
      <w:tr>
        <w:tblPrEx>
          <w:tblCellMar>
            <w:top w:w="0" w:type="dxa"/>
            <w:left w:w="108" w:type="dxa"/>
            <w:bottom w:w="0" w:type="dxa"/>
            <w:right w:w="108" w:type="dxa"/>
          </w:tblCellMar>
        </w:tblPrEx>
        <w:trPr>
          <w:trHeight w:val="270"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26</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抬底行程</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移架至此行程停止抬底</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0-1000mm</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300</w:t>
            </w:r>
          </w:p>
        </w:tc>
      </w:tr>
      <w:tr>
        <w:tblPrEx>
          <w:tblCellMar>
            <w:top w:w="0" w:type="dxa"/>
            <w:left w:w="108" w:type="dxa"/>
            <w:bottom w:w="0" w:type="dxa"/>
            <w:right w:w="108" w:type="dxa"/>
          </w:tblCellMar>
        </w:tblPrEx>
        <w:trPr>
          <w:trHeight w:val="270"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27</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移架延时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移架启动延时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2s</w:t>
            </w:r>
          </w:p>
        </w:tc>
      </w:tr>
      <w:tr>
        <w:tblPrEx>
          <w:tblCellMar>
            <w:top w:w="0" w:type="dxa"/>
            <w:left w:w="108" w:type="dxa"/>
            <w:bottom w:w="0" w:type="dxa"/>
            <w:right w:w="108" w:type="dxa"/>
          </w:tblCellMar>
        </w:tblPrEx>
        <w:trPr>
          <w:trHeight w:val="270"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28</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移架速度</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FF0000"/>
              </w:rPr>
            </w:pPr>
            <w:r>
              <w:rPr>
                <w:rFonts w:hint="eastAsia"/>
                <w:color w:val="FF0000"/>
              </w:rPr>
              <w:t>移架时合格的移架速度</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 mm/</w:t>
            </w:r>
            <w:r>
              <w:rPr>
                <w:color w:val="000000"/>
              </w:rPr>
              <w:t>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70</w:t>
            </w:r>
          </w:p>
        </w:tc>
      </w:tr>
      <w:tr>
        <w:tblPrEx>
          <w:tblCellMar>
            <w:top w:w="0" w:type="dxa"/>
            <w:left w:w="108" w:type="dxa"/>
            <w:bottom w:w="0" w:type="dxa"/>
            <w:right w:w="108" w:type="dxa"/>
          </w:tblCellMar>
        </w:tblPrEx>
        <w:trPr>
          <w:trHeight w:val="270" w:hRule="atLeast"/>
          <w:jc w:val="center"/>
        </w:trPr>
        <w:tc>
          <w:tcPr>
            <w:tcW w:w="901" w:type="dxa"/>
            <w:tcBorders>
              <w:top w:val="nil"/>
              <w:left w:val="single" w:color="auto" w:sz="4" w:space="0"/>
              <w:bottom w:val="single" w:color="auto" w:sz="4" w:space="0"/>
              <w:right w:val="single" w:color="auto" w:sz="4" w:space="0"/>
            </w:tcBorders>
          </w:tcPr>
          <w:p>
            <w:pPr>
              <w:jc w:val="center"/>
            </w:pPr>
            <w:r>
              <w:rPr>
                <w:rFonts w:hint="eastAsia"/>
              </w:rPr>
              <w:t>29</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移架辅助</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FF0000"/>
              </w:rPr>
            </w:pPr>
            <w:r>
              <w:rPr>
                <w:rFonts w:hint="eastAsia"/>
                <w:color w:val="FF0000"/>
              </w:rPr>
              <w:t>移架速度不足时辅助移架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无/抬底/收插/抬+收</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w:t>
            </w:r>
          </w:p>
        </w:tc>
      </w:tr>
      <w:tr>
        <w:tblPrEx>
          <w:tblCellMar>
            <w:top w:w="0" w:type="dxa"/>
            <w:left w:w="108" w:type="dxa"/>
            <w:bottom w:w="0" w:type="dxa"/>
            <w:right w:w="108" w:type="dxa"/>
          </w:tblCellMar>
        </w:tblPrEx>
        <w:trPr>
          <w:trHeight w:val="270"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30</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pPr>
            <w:r>
              <w:rPr>
                <w:rFonts w:hint="eastAsia"/>
              </w:rPr>
              <w:t>辅助时间</w:t>
            </w:r>
          </w:p>
        </w:tc>
        <w:tc>
          <w:tcPr>
            <w:tcW w:w="3100" w:type="dxa"/>
            <w:tcBorders>
              <w:top w:val="nil"/>
              <w:left w:val="nil"/>
              <w:bottom w:val="single" w:color="auto" w:sz="4" w:space="0"/>
              <w:right w:val="single" w:color="auto" w:sz="4" w:space="0"/>
            </w:tcBorders>
            <w:shd w:val="clear" w:color="auto" w:fill="auto"/>
            <w:noWrap/>
            <w:vAlign w:val="center"/>
          </w:tcPr>
          <w:p>
            <w:pPr>
              <w:jc w:val="left"/>
            </w:pPr>
            <w:r>
              <w:rPr>
                <w:rFonts w:hint="eastAsia"/>
              </w:rPr>
              <w:t>辅助动作执行时间</w:t>
            </w:r>
          </w:p>
        </w:tc>
        <w:tc>
          <w:tcPr>
            <w:tcW w:w="1551" w:type="dxa"/>
            <w:tcBorders>
              <w:top w:val="nil"/>
              <w:left w:val="nil"/>
              <w:bottom w:val="single" w:color="auto" w:sz="4" w:space="0"/>
              <w:right w:val="single" w:color="auto" w:sz="4" w:space="0"/>
            </w:tcBorders>
            <w:shd w:val="clear" w:color="auto" w:fill="auto"/>
            <w:noWrap/>
            <w:vAlign w:val="center"/>
          </w:tcPr>
          <w:p>
            <w:pPr>
              <w:jc w:val="left"/>
            </w:pPr>
            <w:r>
              <w:rPr>
                <w:rFonts w:hint="eastAsia"/>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pPr>
            <w:r>
              <w:rPr>
                <w:rFonts w:hint="eastAsia"/>
              </w:rPr>
              <w:t>0</w:t>
            </w:r>
          </w:p>
        </w:tc>
      </w:tr>
      <w:tr>
        <w:tblPrEx>
          <w:tblCellMar>
            <w:top w:w="0" w:type="dxa"/>
            <w:left w:w="108" w:type="dxa"/>
            <w:bottom w:w="0" w:type="dxa"/>
            <w:right w:w="108" w:type="dxa"/>
          </w:tblCellMar>
        </w:tblPrEx>
        <w:trPr>
          <w:trHeight w:val="270"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31</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移架时间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移架动作执行时间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20s</w:t>
            </w:r>
          </w:p>
        </w:tc>
      </w:tr>
      <w:tr>
        <w:tblPrEx>
          <w:tblCellMar>
            <w:top w:w="0" w:type="dxa"/>
            <w:left w:w="108" w:type="dxa"/>
            <w:bottom w:w="0" w:type="dxa"/>
            <w:right w:w="108" w:type="dxa"/>
          </w:tblCellMar>
        </w:tblPrEx>
        <w:trPr>
          <w:trHeight w:val="270"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32</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过渡时间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升柱开始到下一架启动的时间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2s</w:t>
            </w:r>
          </w:p>
        </w:tc>
      </w:tr>
      <w:tr>
        <w:tblPrEx>
          <w:tblCellMar>
            <w:top w:w="0" w:type="dxa"/>
            <w:left w:w="108" w:type="dxa"/>
            <w:bottom w:w="0" w:type="dxa"/>
            <w:right w:w="108" w:type="dxa"/>
          </w:tblCellMar>
        </w:tblPrEx>
        <w:trPr>
          <w:trHeight w:val="270"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33</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过渡压力</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前压力到达此至启动下一架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0-60.0Mpa</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15Mpa</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34</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升前柱时间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升前柱执行时间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6s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35</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升后柱时间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升后柱执行时间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6s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36</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前初撑压力</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前压力达到此值时停止升柱</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0-60.0Mpa</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24Mpa</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37</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后初撑压力</w:t>
            </w:r>
          </w:p>
        </w:tc>
        <w:tc>
          <w:tcPr>
            <w:tcW w:w="3100" w:type="dxa"/>
            <w:tcBorders>
              <w:top w:val="nil"/>
              <w:left w:val="nil"/>
              <w:bottom w:val="single" w:color="auto" w:sz="4" w:space="0"/>
              <w:right w:val="single" w:color="auto" w:sz="4" w:space="0"/>
            </w:tcBorders>
            <w:shd w:val="clear" w:color="000000" w:fill="FFFFFF"/>
            <w:noWrap/>
            <w:vAlign w:val="center"/>
          </w:tcPr>
          <w:p>
            <w:pPr>
              <w:jc w:val="left"/>
              <w:rPr>
                <w:color w:val="000000"/>
              </w:rPr>
            </w:pPr>
            <w:r>
              <w:rPr>
                <w:rFonts w:hint="eastAsia"/>
                <w:color w:val="000000"/>
              </w:rPr>
              <w:t>后压力达到此值时停止升柱</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0-60.0Mpa</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24Mpa</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38</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升柱高度</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支架高度达到此值停止升柱</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0-999</w:t>
            </w:r>
            <w:r>
              <w:rPr>
                <w:color w:val="000000"/>
              </w:rPr>
              <w:t>c</w:t>
            </w:r>
            <w:r>
              <w:rPr>
                <w:rFonts w:hint="eastAsia"/>
                <w:color w:val="000000"/>
              </w:rPr>
              <w:t>m</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0cm(无效)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39</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伸伸缩延时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伸伸缩梁启动延时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0.0s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40</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伸伸缩时间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伸伸缩梁动作时间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3.0s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41</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伸护帮延时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伸联动时，伸护帮（或一级护帮）启动延时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3.0s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42</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伸护帮时间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伸联动时，伸护帮（或一级护帮）动作时间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3.0s</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u w:val="single"/>
              </w:rPr>
            </w:pPr>
            <w:r>
              <w:rPr>
                <w:rFonts w:hint="eastAsia"/>
                <w:color w:val="000000"/>
                <w:u w:val="single"/>
              </w:rPr>
              <w:t>43</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highlight w:val="yellow"/>
              </w:rPr>
              <w:t>伸</w:t>
            </w:r>
            <w:r>
              <w:rPr>
                <w:rFonts w:hint="eastAsia"/>
                <w:color w:val="000000"/>
              </w:rPr>
              <w:t>护2延时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伸联动时，伸二级护帮启动延时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44</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u w:val="single"/>
              </w:rPr>
            </w:pPr>
            <w:r>
              <w:rPr>
                <w:rFonts w:hint="eastAsia"/>
                <w:color w:val="000000"/>
                <w:u w:val="single"/>
              </w:rPr>
              <w:t>伸</w:t>
            </w:r>
            <w:r>
              <w:rPr>
                <w:rFonts w:hint="eastAsia"/>
                <w:color w:val="000000"/>
              </w:rPr>
              <w:t>护2时间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伸联动时，伸二级护帮动作时间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45</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伸护2收时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伸联动时，二级护帮收动作时间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46</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伸护3延时</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伸联动时，伸</w:t>
            </w:r>
            <w:r>
              <w:rPr>
                <w:rFonts w:hint="eastAsia"/>
                <w:color w:val="000000"/>
              </w:rPr>
              <w:t>三级护帮启动延时</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47</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伸护3时间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themeColor="text1"/>
              </w:rPr>
              <w:t>伸联动时，伸</w:t>
            </w:r>
            <w:r>
              <w:rPr>
                <w:rFonts w:hint="eastAsia"/>
                <w:color w:val="000000"/>
              </w:rPr>
              <w:t>三级护帮动作时间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48</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调平上限</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调平角度上限</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-10</w:t>
            </w:r>
            <w:r>
              <w:rPr>
                <w:color w:val="000000"/>
              </w:rPr>
              <w:t>–</w:t>
            </w:r>
            <w:r>
              <w:rPr>
                <w:rFonts w:hint="eastAsia"/>
                <w:color w:val="000000"/>
              </w:rPr>
              <w:t>10度</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49</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调平下限</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调平角度下限</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-10</w:t>
            </w:r>
            <w:r>
              <w:rPr>
                <w:color w:val="000000"/>
              </w:rPr>
              <w:t>–</w:t>
            </w:r>
            <w:r>
              <w:rPr>
                <w:rFonts w:hint="eastAsia"/>
                <w:color w:val="000000"/>
              </w:rPr>
              <w:t>10度</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50</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顶梁调平</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升柱时是否调平</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禁止/允许</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禁止</w:t>
            </w:r>
          </w:p>
        </w:tc>
      </w:tr>
      <w:tr>
        <w:tblPrEx>
          <w:tblCellMar>
            <w:top w:w="0" w:type="dxa"/>
            <w:left w:w="108" w:type="dxa"/>
            <w:bottom w:w="0" w:type="dxa"/>
            <w:right w:w="108" w:type="dxa"/>
          </w:tblCellMar>
        </w:tblPrEx>
        <w:trPr>
          <w:trHeight w:val="315"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51</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降柱平衡</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降柱时平衡梁动作</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无/伸/收</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　</w:t>
            </w:r>
          </w:p>
        </w:tc>
      </w:tr>
      <w:tr>
        <w:tblPrEx>
          <w:tblCellMar>
            <w:top w:w="0" w:type="dxa"/>
            <w:left w:w="108" w:type="dxa"/>
            <w:bottom w:w="0" w:type="dxa"/>
            <w:right w:w="108" w:type="dxa"/>
          </w:tblCellMar>
        </w:tblPrEx>
        <w:trPr>
          <w:trHeight w:val="315"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52</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等待时间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降柱时平衡梁动作等待时间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315"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53</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动作时间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降柱时平衡梁动作执行时间</w:t>
            </w:r>
            <w:r>
              <w:rPr>
                <w:color w:val="000000"/>
              </w:rPr>
              <w:t>　</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315"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54</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升柱平衡</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升柱时平衡梁动作</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无/伸/收</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　</w:t>
            </w:r>
          </w:p>
        </w:tc>
      </w:tr>
      <w:tr>
        <w:tblPrEx>
          <w:tblCellMar>
            <w:top w:w="0" w:type="dxa"/>
            <w:left w:w="108" w:type="dxa"/>
            <w:bottom w:w="0" w:type="dxa"/>
            <w:right w:w="108" w:type="dxa"/>
          </w:tblCellMar>
        </w:tblPrEx>
        <w:trPr>
          <w:trHeight w:val="315"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55</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等待时间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升柱时平衡梁动作等待时间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315" w:hRule="atLeast"/>
          <w:jc w:val="center"/>
        </w:trPr>
        <w:tc>
          <w:tcPr>
            <w:tcW w:w="901" w:type="dxa"/>
            <w:tcBorders>
              <w:top w:val="nil"/>
              <w:left w:val="single" w:color="auto" w:sz="4" w:space="0"/>
              <w:bottom w:val="single" w:color="auto" w:sz="4" w:space="0"/>
              <w:right w:val="single" w:color="auto" w:sz="4" w:space="0"/>
            </w:tcBorders>
          </w:tcPr>
          <w:p>
            <w:pPr>
              <w:jc w:val="center"/>
              <w:rPr>
                <w:color w:val="000000"/>
              </w:rPr>
            </w:pPr>
            <w:r>
              <w:rPr>
                <w:rFonts w:hint="eastAsia"/>
                <w:color w:val="000000"/>
              </w:rPr>
              <w:t>56</w:t>
            </w:r>
          </w:p>
        </w:tc>
        <w:tc>
          <w:tcPr>
            <w:tcW w:w="1740" w:type="dxa"/>
            <w:tcBorders>
              <w:top w:val="nil"/>
              <w:left w:val="single" w:color="auto" w:sz="4" w:space="0"/>
              <w:bottom w:val="single" w:color="auto" w:sz="4" w:space="0"/>
              <w:right w:val="single" w:color="auto" w:sz="4" w:space="0"/>
            </w:tcBorders>
            <w:shd w:val="clear" w:color="auto" w:fill="auto"/>
            <w:noWrap/>
            <w:vAlign w:val="center"/>
          </w:tcPr>
          <w:p>
            <w:pPr>
              <w:jc w:val="left"/>
              <w:rPr>
                <w:color w:val="000000"/>
              </w:rPr>
            </w:pPr>
            <w:r>
              <w:rPr>
                <w:rFonts w:hint="eastAsia"/>
                <w:color w:val="000000"/>
              </w:rPr>
              <w:t>动作时间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升柱时平衡梁动作执行时间</w:t>
            </w:r>
            <w:r>
              <w:rPr>
                <w:color w:val="000000"/>
              </w:rPr>
              <w:t>　</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　</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57</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伸前梁时间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伸前梁时间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58</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收前梁时间</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收前梁时间</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0-25.5s</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0</w:t>
            </w:r>
          </w:p>
        </w:tc>
      </w:tr>
      <w:tr>
        <w:tblPrEx>
          <w:tblCellMar>
            <w:top w:w="0" w:type="dxa"/>
            <w:left w:w="108" w:type="dxa"/>
            <w:bottom w:w="0" w:type="dxa"/>
            <w:right w:w="108" w:type="dxa"/>
          </w:tblCellMar>
        </w:tblPrEx>
        <w:trPr>
          <w:trHeight w:val="28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rPr>
                <w:color w:val="000000"/>
              </w:rPr>
            </w:pPr>
            <w:r>
              <w:rPr>
                <w:rFonts w:hint="eastAsia"/>
                <w:color w:val="000000"/>
              </w:rPr>
              <w:t>59</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降柱侧护</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降柱时顶梁侧护动作</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无/伸/收</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w:t>
            </w:r>
          </w:p>
        </w:tc>
      </w:tr>
      <w:tr>
        <w:tblPrEx>
          <w:tblCellMar>
            <w:top w:w="0" w:type="dxa"/>
            <w:left w:w="108" w:type="dxa"/>
            <w:bottom w:w="0" w:type="dxa"/>
            <w:right w:w="108" w:type="dxa"/>
          </w:tblCellMar>
        </w:tblPrEx>
        <w:trPr>
          <w:trHeight w:val="31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pPr>
            <w:r>
              <w:rPr>
                <w:rFonts w:hint="eastAsia"/>
              </w:rPr>
              <w:t>60</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color w:val="000000"/>
              </w:rPr>
            </w:pPr>
            <w:r>
              <w:rPr>
                <w:rFonts w:hint="eastAsia"/>
                <w:color w:val="000000"/>
              </w:rPr>
              <w:t>移架侧护</w:t>
            </w:r>
          </w:p>
        </w:tc>
        <w:tc>
          <w:tcPr>
            <w:tcW w:w="3100"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移架时顶梁侧护动作</w:t>
            </w:r>
          </w:p>
        </w:tc>
        <w:tc>
          <w:tcPr>
            <w:tcW w:w="1551"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无/伸/收</w:t>
            </w:r>
          </w:p>
        </w:tc>
        <w:tc>
          <w:tcPr>
            <w:tcW w:w="1134" w:type="dxa"/>
            <w:tcBorders>
              <w:top w:val="nil"/>
              <w:left w:val="nil"/>
              <w:bottom w:val="single" w:color="auto" w:sz="4" w:space="0"/>
              <w:right w:val="single" w:color="auto" w:sz="4" w:space="0"/>
            </w:tcBorders>
            <w:shd w:val="clear" w:color="auto" w:fill="auto"/>
            <w:noWrap/>
            <w:vAlign w:val="center"/>
          </w:tcPr>
          <w:p>
            <w:pPr>
              <w:jc w:val="left"/>
              <w:rPr>
                <w:color w:val="000000"/>
              </w:rPr>
            </w:pPr>
            <w:r>
              <w:rPr>
                <w:rFonts w:hint="eastAsia"/>
                <w:color w:val="000000"/>
              </w:rPr>
              <w:t>无</w:t>
            </w:r>
          </w:p>
        </w:tc>
      </w:tr>
      <w:tr>
        <w:tblPrEx>
          <w:tblCellMar>
            <w:top w:w="0" w:type="dxa"/>
            <w:left w:w="108" w:type="dxa"/>
            <w:bottom w:w="0" w:type="dxa"/>
            <w:right w:w="108" w:type="dxa"/>
          </w:tblCellMar>
        </w:tblPrEx>
        <w:trPr>
          <w:trHeight w:val="315" w:hRule="atLeast"/>
          <w:jc w:val="center"/>
        </w:trPr>
        <w:tc>
          <w:tcPr>
            <w:tcW w:w="901" w:type="dxa"/>
            <w:tcBorders>
              <w:top w:val="nil"/>
              <w:left w:val="single" w:color="auto" w:sz="4" w:space="0"/>
              <w:bottom w:val="single" w:color="auto" w:sz="4" w:space="0"/>
              <w:right w:val="single" w:color="auto" w:sz="4" w:space="0"/>
            </w:tcBorders>
            <w:shd w:val="clear" w:color="000000" w:fill="FFFFFF"/>
          </w:tcPr>
          <w:p>
            <w:pPr>
              <w:jc w:val="center"/>
            </w:pPr>
            <w:r>
              <w:rPr>
                <w:rFonts w:hint="eastAsia"/>
              </w:rPr>
              <w:t>61</w:t>
            </w:r>
          </w:p>
        </w:tc>
        <w:tc>
          <w:tcPr>
            <w:tcW w:w="1740" w:type="dxa"/>
            <w:tcBorders>
              <w:top w:val="nil"/>
              <w:left w:val="single" w:color="auto" w:sz="4" w:space="0"/>
              <w:bottom w:val="single" w:color="auto" w:sz="4" w:space="0"/>
              <w:right w:val="single" w:color="auto" w:sz="4" w:space="0"/>
            </w:tcBorders>
            <w:shd w:val="clear" w:color="000000" w:fill="FFFFFF"/>
            <w:noWrap/>
            <w:vAlign w:val="center"/>
          </w:tcPr>
          <w:p>
            <w:pPr>
              <w:jc w:val="left"/>
              <w:rPr>
                <w:rFonts w:ascii="宋体" w:hAnsi="宋体" w:eastAsia="宋体" w:cs="宋体"/>
                <w:sz w:val="24"/>
                <w:szCs w:val="24"/>
              </w:rPr>
            </w:pPr>
            <w:r>
              <w:rPr>
                <w:rFonts w:hint="eastAsia"/>
              </w:rPr>
              <w:t>升柱侧护</w:t>
            </w:r>
          </w:p>
        </w:tc>
        <w:tc>
          <w:tcPr>
            <w:tcW w:w="3100" w:type="dxa"/>
            <w:tcBorders>
              <w:top w:val="nil"/>
              <w:left w:val="nil"/>
              <w:bottom w:val="single" w:color="auto" w:sz="4" w:space="0"/>
              <w:right w:val="single" w:color="auto" w:sz="4" w:space="0"/>
            </w:tcBorders>
            <w:shd w:val="clear" w:color="auto" w:fill="auto"/>
            <w:noWrap/>
            <w:vAlign w:val="center"/>
          </w:tcPr>
          <w:p>
            <w:pPr>
              <w:jc w:val="left"/>
              <w:rPr>
                <w:rFonts w:ascii="宋体" w:hAnsi="宋体" w:eastAsia="宋体" w:cs="宋体"/>
                <w:color w:val="000000"/>
                <w:sz w:val="24"/>
                <w:szCs w:val="24"/>
              </w:rPr>
            </w:pPr>
            <w:r>
              <w:rPr>
                <w:rFonts w:hint="eastAsia"/>
                <w:color w:val="000000"/>
              </w:rPr>
              <w:t>升柱时顶梁侧护动作</w:t>
            </w:r>
          </w:p>
        </w:tc>
        <w:tc>
          <w:tcPr>
            <w:tcW w:w="1551" w:type="dxa"/>
            <w:tcBorders>
              <w:top w:val="nil"/>
              <w:left w:val="nil"/>
              <w:bottom w:val="single" w:color="auto" w:sz="4" w:space="0"/>
              <w:right w:val="single" w:color="auto" w:sz="4" w:space="0"/>
            </w:tcBorders>
            <w:shd w:val="clear" w:color="auto" w:fill="auto"/>
            <w:noWrap/>
            <w:vAlign w:val="center"/>
          </w:tcPr>
          <w:p>
            <w:pPr>
              <w:jc w:val="left"/>
              <w:rPr>
                <w:rFonts w:ascii="宋体" w:hAnsi="宋体" w:eastAsia="宋体" w:cs="宋体"/>
                <w:color w:val="000000"/>
                <w:sz w:val="22"/>
              </w:rPr>
            </w:pPr>
            <w:r>
              <w:rPr>
                <w:rFonts w:hint="eastAsia"/>
                <w:color w:val="000000"/>
                <w:sz w:val="22"/>
              </w:rPr>
              <w:t>无/伸/收</w:t>
            </w:r>
          </w:p>
        </w:tc>
        <w:tc>
          <w:tcPr>
            <w:tcW w:w="1134" w:type="dxa"/>
            <w:tcBorders>
              <w:top w:val="nil"/>
              <w:left w:val="nil"/>
              <w:bottom w:val="single" w:color="auto" w:sz="4" w:space="0"/>
              <w:right w:val="single" w:color="auto" w:sz="4" w:space="0"/>
            </w:tcBorders>
            <w:shd w:val="clear" w:color="auto" w:fill="auto"/>
            <w:noWrap/>
            <w:vAlign w:val="center"/>
          </w:tcPr>
          <w:p>
            <w:pPr>
              <w:jc w:val="left"/>
              <w:rPr>
                <w:rFonts w:ascii="宋体" w:hAnsi="宋体" w:eastAsia="宋体" w:cs="宋体"/>
                <w:color w:val="000000"/>
                <w:sz w:val="22"/>
              </w:rPr>
            </w:pPr>
            <w:r>
              <w:rPr>
                <w:rFonts w:hint="eastAsia"/>
                <w:color w:val="000000"/>
                <w:sz w:val="22"/>
              </w:rPr>
              <w:t>无</w:t>
            </w:r>
          </w:p>
        </w:tc>
      </w:tr>
      <w:tr>
        <w:tblPrEx>
          <w:tblCellMar>
            <w:top w:w="0" w:type="dxa"/>
            <w:left w:w="108" w:type="dxa"/>
            <w:bottom w:w="0" w:type="dxa"/>
            <w:right w:w="108" w:type="dxa"/>
          </w:tblCellMar>
        </w:tblPrEx>
        <w:trPr>
          <w:trHeight w:val="50" w:hRule="atLeast"/>
          <w:jc w:val="center"/>
        </w:trPr>
        <w:tc>
          <w:tcPr>
            <w:tcW w:w="901" w:type="dxa"/>
            <w:tcBorders>
              <w:top w:val="single" w:color="auto" w:sz="4" w:space="0"/>
              <w:left w:val="single" w:color="auto" w:sz="4" w:space="0"/>
              <w:bottom w:val="single" w:color="auto" w:sz="4" w:space="0"/>
              <w:right w:val="single" w:color="auto" w:sz="4" w:space="0"/>
            </w:tcBorders>
            <w:shd w:val="clear" w:color="000000" w:fill="FFFFFF"/>
          </w:tcPr>
          <w:p>
            <w:pPr>
              <w:jc w:val="center"/>
              <w:rPr>
                <w:color w:val="943734" w:themeColor="accent2" w:themeShade="BF"/>
              </w:rPr>
            </w:pPr>
            <w:r>
              <w:rPr>
                <w:rFonts w:hint="eastAsia"/>
                <w:color w:val="943734" w:themeColor="accent2" w:themeShade="BF"/>
              </w:rPr>
              <w:t>62</w:t>
            </w:r>
          </w:p>
        </w:tc>
        <w:tc>
          <w:tcPr>
            <w:tcW w:w="1740"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jc w:val="left"/>
              <w:rPr>
                <w:rFonts w:ascii="宋体" w:hAnsi="宋体" w:eastAsia="宋体" w:cs="宋体"/>
                <w:color w:val="943734" w:themeColor="accent2" w:themeShade="BF"/>
                <w:sz w:val="24"/>
                <w:szCs w:val="24"/>
              </w:rPr>
            </w:pPr>
            <w:r>
              <w:rPr>
                <w:rFonts w:hint="eastAsia"/>
                <w:color w:val="943734" w:themeColor="accent2" w:themeShade="BF"/>
              </w:rPr>
              <w:t>升柱掩侧</w:t>
            </w:r>
          </w:p>
        </w:tc>
        <w:tc>
          <w:tcPr>
            <w:tcW w:w="3100" w:type="dxa"/>
            <w:tcBorders>
              <w:top w:val="single" w:color="auto" w:sz="4" w:space="0"/>
              <w:left w:val="nil"/>
              <w:bottom w:val="single" w:color="auto" w:sz="4" w:space="0"/>
              <w:right w:val="single" w:color="auto" w:sz="4" w:space="0"/>
            </w:tcBorders>
            <w:shd w:val="clear" w:color="auto" w:fill="auto"/>
            <w:noWrap/>
            <w:vAlign w:val="center"/>
          </w:tcPr>
          <w:p>
            <w:pPr>
              <w:jc w:val="left"/>
              <w:rPr>
                <w:rFonts w:ascii="宋体" w:hAnsi="宋体" w:eastAsia="宋体" w:cs="宋体"/>
                <w:color w:val="943734" w:themeColor="accent2" w:themeShade="BF"/>
                <w:sz w:val="24"/>
                <w:szCs w:val="24"/>
              </w:rPr>
            </w:pPr>
            <w:r>
              <w:rPr>
                <w:rFonts w:hint="eastAsia"/>
                <w:color w:val="943734" w:themeColor="accent2" w:themeShade="BF"/>
              </w:rPr>
              <w:t>升柱时掩护梁侧护动作</w:t>
            </w:r>
          </w:p>
        </w:tc>
        <w:tc>
          <w:tcPr>
            <w:tcW w:w="1551" w:type="dxa"/>
            <w:tcBorders>
              <w:top w:val="single" w:color="auto" w:sz="4" w:space="0"/>
              <w:left w:val="nil"/>
              <w:bottom w:val="single" w:color="auto" w:sz="4" w:space="0"/>
              <w:right w:val="single" w:color="auto" w:sz="4" w:space="0"/>
            </w:tcBorders>
            <w:shd w:val="clear" w:color="auto" w:fill="auto"/>
            <w:noWrap/>
            <w:vAlign w:val="center"/>
          </w:tcPr>
          <w:p>
            <w:pPr>
              <w:jc w:val="left"/>
              <w:rPr>
                <w:rFonts w:ascii="宋体" w:hAnsi="宋体" w:eastAsia="宋体" w:cs="宋体"/>
                <w:color w:val="943734" w:themeColor="accent2" w:themeShade="BF"/>
                <w:sz w:val="22"/>
              </w:rPr>
            </w:pPr>
            <w:r>
              <w:rPr>
                <w:rFonts w:hint="eastAsia"/>
                <w:color w:val="943734" w:themeColor="accent2" w:themeShade="BF"/>
                <w:sz w:val="22"/>
              </w:rPr>
              <w:t>无/伸/收</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jc w:val="left"/>
              <w:rPr>
                <w:rFonts w:ascii="宋体" w:hAnsi="宋体" w:eastAsia="宋体" w:cs="宋体"/>
                <w:color w:val="943734" w:themeColor="accent2" w:themeShade="BF"/>
                <w:sz w:val="22"/>
              </w:rPr>
            </w:pPr>
            <w:r>
              <w:rPr>
                <w:rFonts w:hint="eastAsia"/>
                <w:color w:val="943734" w:themeColor="accent2" w:themeShade="BF"/>
                <w:sz w:val="22"/>
              </w:rPr>
              <w:t>无</w:t>
            </w:r>
          </w:p>
        </w:tc>
      </w:tr>
      <w:tr>
        <w:tblPrEx>
          <w:tblCellMar>
            <w:top w:w="0" w:type="dxa"/>
            <w:left w:w="108" w:type="dxa"/>
            <w:bottom w:w="0" w:type="dxa"/>
            <w:right w:w="108" w:type="dxa"/>
          </w:tblCellMar>
        </w:tblPrEx>
        <w:trPr>
          <w:trHeight w:val="256" w:hRule="atLeast"/>
          <w:jc w:val="center"/>
        </w:trPr>
        <w:tc>
          <w:tcPr>
            <w:tcW w:w="901" w:type="dxa"/>
            <w:tcBorders>
              <w:top w:val="single" w:color="auto" w:sz="4" w:space="0"/>
              <w:left w:val="single" w:color="auto" w:sz="4" w:space="0"/>
              <w:bottom w:val="single" w:color="auto" w:sz="4" w:space="0"/>
              <w:right w:val="single" w:color="auto" w:sz="4" w:space="0"/>
            </w:tcBorders>
            <w:shd w:val="clear" w:color="000000" w:fill="FFFFFF"/>
          </w:tcPr>
          <w:p>
            <w:pPr>
              <w:jc w:val="center"/>
              <w:rPr>
                <w:color w:val="943734" w:themeColor="accent2" w:themeShade="BF"/>
              </w:rPr>
            </w:pPr>
            <w:r>
              <w:rPr>
                <w:rFonts w:hint="eastAsia"/>
                <w:color w:val="943734" w:themeColor="accent2" w:themeShade="BF"/>
              </w:rPr>
              <w:t>63</w:t>
            </w:r>
          </w:p>
        </w:tc>
        <w:tc>
          <w:tcPr>
            <w:tcW w:w="1740"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jc w:val="left"/>
              <w:rPr>
                <w:rFonts w:ascii="宋体" w:hAnsi="宋体" w:eastAsia="宋体" w:cs="宋体"/>
                <w:color w:val="943734" w:themeColor="accent2" w:themeShade="BF"/>
                <w:sz w:val="24"/>
                <w:szCs w:val="24"/>
              </w:rPr>
            </w:pPr>
            <w:r>
              <w:rPr>
                <w:rFonts w:hint="eastAsia"/>
                <w:color w:val="943734" w:themeColor="accent2" w:themeShade="BF"/>
              </w:rPr>
              <w:t>升柱掩侧</w:t>
            </w:r>
          </w:p>
        </w:tc>
        <w:tc>
          <w:tcPr>
            <w:tcW w:w="3100" w:type="dxa"/>
            <w:tcBorders>
              <w:top w:val="single" w:color="auto" w:sz="4" w:space="0"/>
              <w:left w:val="nil"/>
              <w:bottom w:val="single" w:color="auto" w:sz="4" w:space="0"/>
              <w:right w:val="single" w:color="auto" w:sz="4" w:space="0"/>
            </w:tcBorders>
            <w:shd w:val="clear" w:color="auto" w:fill="auto"/>
            <w:noWrap/>
            <w:vAlign w:val="center"/>
          </w:tcPr>
          <w:p>
            <w:pPr>
              <w:jc w:val="left"/>
              <w:rPr>
                <w:rFonts w:ascii="宋体" w:hAnsi="宋体" w:eastAsia="宋体" w:cs="宋体"/>
                <w:color w:val="943734" w:themeColor="accent2" w:themeShade="BF"/>
                <w:sz w:val="24"/>
                <w:szCs w:val="24"/>
              </w:rPr>
            </w:pPr>
            <w:r>
              <w:rPr>
                <w:rFonts w:hint="eastAsia"/>
                <w:color w:val="943734" w:themeColor="accent2" w:themeShade="BF"/>
              </w:rPr>
              <w:t>升柱时掩护梁侧护动作</w:t>
            </w:r>
          </w:p>
        </w:tc>
        <w:tc>
          <w:tcPr>
            <w:tcW w:w="1551" w:type="dxa"/>
            <w:tcBorders>
              <w:top w:val="single" w:color="auto" w:sz="4" w:space="0"/>
              <w:left w:val="nil"/>
              <w:bottom w:val="single" w:color="auto" w:sz="4" w:space="0"/>
              <w:right w:val="single" w:color="auto" w:sz="4" w:space="0"/>
            </w:tcBorders>
            <w:shd w:val="clear" w:color="auto" w:fill="auto"/>
            <w:noWrap/>
            <w:vAlign w:val="center"/>
          </w:tcPr>
          <w:p>
            <w:pPr>
              <w:jc w:val="left"/>
              <w:rPr>
                <w:rFonts w:ascii="宋体" w:hAnsi="宋体" w:eastAsia="宋体" w:cs="宋体"/>
                <w:color w:val="943734" w:themeColor="accent2" w:themeShade="BF"/>
                <w:sz w:val="22"/>
              </w:rPr>
            </w:pPr>
            <w:r>
              <w:rPr>
                <w:rFonts w:hint="eastAsia"/>
                <w:color w:val="943734" w:themeColor="accent2" w:themeShade="BF"/>
                <w:sz w:val="22"/>
              </w:rPr>
              <w:t>无/伸/收</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jc w:val="left"/>
              <w:rPr>
                <w:rFonts w:ascii="宋体" w:hAnsi="宋体" w:eastAsia="宋体" w:cs="宋体"/>
                <w:color w:val="943734" w:themeColor="accent2" w:themeShade="BF"/>
                <w:sz w:val="22"/>
              </w:rPr>
            </w:pPr>
            <w:r>
              <w:rPr>
                <w:rFonts w:hint="eastAsia"/>
                <w:color w:val="943734" w:themeColor="accent2" w:themeShade="BF"/>
                <w:sz w:val="22"/>
              </w:rPr>
              <w:t>无</w:t>
            </w:r>
          </w:p>
        </w:tc>
      </w:tr>
      <w:tr>
        <w:tblPrEx>
          <w:tblCellMar>
            <w:top w:w="0" w:type="dxa"/>
            <w:left w:w="108" w:type="dxa"/>
            <w:bottom w:w="0" w:type="dxa"/>
            <w:right w:w="108" w:type="dxa"/>
          </w:tblCellMar>
        </w:tblPrEx>
        <w:trPr>
          <w:trHeight w:val="256" w:hRule="atLeast"/>
          <w:jc w:val="center"/>
        </w:trPr>
        <w:tc>
          <w:tcPr>
            <w:tcW w:w="901" w:type="dxa"/>
            <w:tcBorders>
              <w:top w:val="single" w:color="auto" w:sz="4" w:space="0"/>
              <w:left w:val="single" w:color="auto" w:sz="4" w:space="0"/>
              <w:bottom w:val="single" w:color="auto" w:sz="4" w:space="0"/>
              <w:right w:val="single" w:color="auto" w:sz="4" w:space="0"/>
            </w:tcBorders>
            <w:shd w:val="clear" w:color="000000" w:fill="FFFFFF"/>
          </w:tcPr>
          <w:p>
            <w:pPr>
              <w:jc w:val="center"/>
              <w:rPr>
                <w:color w:val="943734" w:themeColor="accent2" w:themeShade="BF"/>
              </w:rPr>
            </w:pPr>
            <w:r>
              <w:rPr>
                <w:rFonts w:hint="eastAsia"/>
                <w:color w:val="943734" w:themeColor="accent2" w:themeShade="BF"/>
              </w:rPr>
              <w:t>64</w:t>
            </w:r>
          </w:p>
        </w:tc>
        <w:tc>
          <w:tcPr>
            <w:tcW w:w="1740"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jc w:val="left"/>
              <w:rPr>
                <w:rFonts w:ascii="宋体" w:hAnsi="宋体" w:eastAsia="宋体" w:cs="宋体"/>
                <w:color w:val="943734" w:themeColor="accent2" w:themeShade="BF"/>
                <w:sz w:val="24"/>
                <w:szCs w:val="24"/>
              </w:rPr>
            </w:pPr>
            <w:r>
              <w:rPr>
                <w:rFonts w:hint="eastAsia"/>
                <w:color w:val="943734" w:themeColor="accent2" w:themeShade="BF"/>
              </w:rPr>
              <w:t>升柱掩侧</w:t>
            </w:r>
          </w:p>
        </w:tc>
        <w:tc>
          <w:tcPr>
            <w:tcW w:w="3100" w:type="dxa"/>
            <w:tcBorders>
              <w:top w:val="single" w:color="auto" w:sz="4" w:space="0"/>
              <w:left w:val="nil"/>
              <w:bottom w:val="single" w:color="auto" w:sz="4" w:space="0"/>
              <w:right w:val="single" w:color="auto" w:sz="4" w:space="0"/>
            </w:tcBorders>
            <w:shd w:val="clear" w:color="auto" w:fill="auto"/>
            <w:noWrap/>
            <w:vAlign w:val="center"/>
          </w:tcPr>
          <w:p>
            <w:pPr>
              <w:jc w:val="left"/>
              <w:rPr>
                <w:rFonts w:ascii="宋体" w:hAnsi="宋体" w:eastAsia="宋体" w:cs="宋体"/>
                <w:color w:val="943734" w:themeColor="accent2" w:themeShade="BF"/>
                <w:sz w:val="24"/>
                <w:szCs w:val="24"/>
              </w:rPr>
            </w:pPr>
            <w:r>
              <w:rPr>
                <w:rFonts w:hint="eastAsia"/>
                <w:color w:val="943734" w:themeColor="accent2" w:themeShade="BF"/>
              </w:rPr>
              <w:t>升柱时掩护梁侧护动作</w:t>
            </w:r>
          </w:p>
        </w:tc>
        <w:tc>
          <w:tcPr>
            <w:tcW w:w="1551" w:type="dxa"/>
            <w:tcBorders>
              <w:top w:val="single" w:color="auto" w:sz="4" w:space="0"/>
              <w:left w:val="nil"/>
              <w:bottom w:val="single" w:color="auto" w:sz="4" w:space="0"/>
              <w:right w:val="single" w:color="auto" w:sz="4" w:space="0"/>
            </w:tcBorders>
            <w:shd w:val="clear" w:color="auto" w:fill="auto"/>
            <w:noWrap/>
            <w:vAlign w:val="center"/>
          </w:tcPr>
          <w:p>
            <w:pPr>
              <w:jc w:val="left"/>
              <w:rPr>
                <w:rFonts w:ascii="宋体" w:hAnsi="宋体" w:eastAsia="宋体" w:cs="宋体"/>
                <w:color w:val="943734" w:themeColor="accent2" w:themeShade="BF"/>
                <w:sz w:val="22"/>
              </w:rPr>
            </w:pPr>
            <w:r>
              <w:rPr>
                <w:rFonts w:hint="eastAsia"/>
                <w:color w:val="943734" w:themeColor="accent2" w:themeShade="BF"/>
                <w:sz w:val="22"/>
              </w:rPr>
              <w:t>无/伸/收</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jc w:val="left"/>
              <w:rPr>
                <w:rFonts w:ascii="宋体" w:hAnsi="宋体" w:eastAsia="宋体" w:cs="宋体"/>
                <w:color w:val="943734" w:themeColor="accent2" w:themeShade="BF"/>
                <w:sz w:val="22"/>
              </w:rPr>
            </w:pPr>
            <w:r>
              <w:rPr>
                <w:rFonts w:hint="eastAsia"/>
                <w:color w:val="943734" w:themeColor="accent2" w:themeShade="BF"/>
                <w:sz w:val="22"/>
              </w:rPr>
              <w:t>无</w:t>
            </w:r>
          </w:p>
        </w:tc>
      </w:tr>
    </w:tbl>
    <w:p>
      <w:pPr>
        <w:pStyle w:val="2"/>
        <w:numPr>
          <w:ilvl w:val="0"/>
          <w:numId w:val="1"/>
        </w:numPr>
        <w:spacing w:line="360" w:lineRule="auto"/>
      </w:pPr>
      <w:r>
        <w:rPr>
          <w:rFonts w:hint="eastAsia"/>
        </w:rPr>
        <w:t>其他情况说明</w:t>
      </w:r>
    </w:p>
    <w:p>
      <w:pPr>
        <w:pStyle w:val="17"/>
        <w:keepNext/>
        <w:keepLines/>
        <w:numPr>
          <w:ilvl w:val="0"/>
          <w:numId w:val="2"/>
        </w:numPr>
        <w:spacing w:before="260" w:after="260" w:line="360" w:lineRule="auto"/>
        <w:ind w:firstLineChars="0"/>
        <w:outlineLvl w:val="1"/>
        <w:rPr>
          <w:rFonts w:asciiTheme="majorHAnsi" w:hAnsiTheme="majorHAnsi" w:eastAsiaTheme="majorEastAsia" w:cstheme="majorBidi"/>
          <w:b/>
          <w:bCs/>
          <w:vanish/>
          <w:sz w:val="32"/>
          <w:szCs w:val="32"/>
        </w:rPr>
      </w:pPr>
    </w:p>
    <w:p>
      <w:pPr>
        <w:pStyle w:val="17"/>
        <w:keepNext/>
        <w:keepLines/>
        <w:numPr>
          <w:ilvl w:val="0"/>
          <w:numId w:val="2"/>
        </w:numPr>
        <w:spacing w:before="260" w:after="260" w:line="360" w:lineRule="auto"/>
        <w:ind w:firstLineChars="0"/>
        <w:outlineLvl w:val="1"/>
        <w:rPr>
          <w:rFonts w:asciiTheme="majorHAnsi" w:hAnsiTheme="majorHAnsi" w:eastAsiaTheme="majorEastAsia" w:cstheme="majorBidi"/>
          <w:b/>
          <w:bCs/>
          <w:vanish/>
          <w:sz w:val="32"/>
          <w:szCs w:val="32"/>
        </w:rPr>
      </w:pPr>
    </w:p>
    <w:p>
      <w:pPr>
        <w:pStyle w:val="3"/>
        <w:numPr>
          <w:ilvl w:val="1"/>
          <w:numId w:val="2"/>
        </w:numPr>
        <w:spacing w:line="360" w:lineRule="auto"/>
      </w:pPr>
      <w:r>
        <w:rPr>
          <w:rFonts w:hint="eastAsia"/>
        </w:rPr>
        <w:t>参数检查</w:t>
      </w:r>
    </w:p>
    <w:p>
      <w:pPr>
        <w:pStyle w:val="3"/>
        <w:numPr>
          <w:ilvl w:val="1"/>
          <w:numId w:val="2"/>
        </w:numPr>
        <w:spacing w:line="360" w:lineRule="auto"/>
      </w:pPr>
      <w:r>
        <w:rPr>
          <w:rFonts w:hint="eastAsia"/>
        </w:rPr>
        <w:t>超前架识别逻辑</w:t>
      </w:r>
    </w:p>
    <w:p>
      <w:pPr>
        <w:spacing w:line="360" w:lineRule="auto"/>
        <w:ind w:firstLine="480" w:firstLineChars="200"/>
        <w:rPr>
          <w:sz w:val="24"/>
          <w:szCs w:val="24"/>
        </w:rPr>
      </w:pPr>
      <w:r>
        <w:rPr>
          <w:rFonts w:hint="eastAsia"/>
          <w:sz w:val="24"/>
          <w:szCs w:val="24"/>
        </w:rPr>
        <w:t>控制器显示行程值与移架目标行程相差300mm以内认为该架为超前架，超前架进行自动跟机时只伸收护帮不执行降移升动作，并且在收护帮时不降柱。超前架识别逻辑仅在跟机移架时有效。</w:t>
      </w:r>
    </w:p>
    <w:p>
      <w:pPr>
        <w:pStyle w:val="3"/>
        <w:numPr>
          <w:ilvl w:val="1"/>
          <w:numId w:val="2"/>
        </w:numPr>
        <w:spacing w:line="360" w:lineRule="auto"/>
      </w:pPr>
      <w:r>
        <w:rPr>
          <w:rFonts w:hint="eastAsia"/>
        </w:rPr>
        <w:t>邻架相关逻辑</w:t>
      </w:r>
    </w:p>
    <w:p>
      <w:pPr>
        <w:spacing w:line="360" w:lineRule="auto"/>
        <w:ind w:firstLine="480" w:firstLineChars="200"/>
        <w:rPr>
          <w:sz w:val="24"/>
          <w:szCs w:val="24"/>
        </w:rPr>
      </w:pPr>
      <w:r>
        <w:rPr>
          <w:rFonts w:hint="eastAsia"/>
          <w:sz w:val="24"/>
          <w:szCs w:val="24"/>
        </w:rPr>
        <w:t>自动移架中的“邻架相关”允许且“压力相关”允许，在进行自动移架动作前会先查询相邻两架压力，若邻架前压力大于设定的过渡压力（只考虑前柱压力），启动自动移架，若邻架前压力小于设定的过渡压力或邻架压力错误或查询不到邻架压力，则结束移架并提示“邻架支撑不力”。</w:t>
      </w:r>
    </w:p>
    <w:p>
      <w:pPr>
        <w:pStyle w:val="3"/>
        <w:numPr>
          <w:ilvl w:val="1"/>
          <w:numId w:val="2"/>
        </w:numPr>
        <w:spacing w:line="360" w:lineRule="auto"/>
      </w:pPr>
      <w:r>
        <w:rPr>
          <w:rFonts w:hint="eastAsia"/>
        </w:rPr>
        <w:t>前梁联动逻辑</w:t>
      </w:r>
    </w:p>
    <w:p>
      <w:pPr>
        <w:spacing w:line="360" w:lineRule="auto"/>
        <w:ind w:firstLine="480" w:firstLineChars="200"/>
        <w:rPr>
          <w:sz w:val="24"/>
          <w:szCs w:val="24"/>
        </w:rPr>
      </w:pPr>
      <w:r>
        <w:rPr>
          <w:rFonts w:hint="eastAsia"/>
          <w:sz w:val="24"/>
          <w:szCs w:val="24"/>
        </w:rPr>
        <w:t>前梁可与护帮和伸缩梁联动，设定“收前梁时间”“伸前梁时间”两个参数即可。“收前梁时间”开始为“收伸缩延时”计时结束，“伸前梁时间”开始时间为“伸伸缩延时”计时结束。</w:t>
      </w:r>
    </w:p>
    <w:p>
      <w:pPr>
        <w:pStyle w:val="3"/>
        <w:numPr>
          <w:ilvl w:val="1"/>
          <w:numId w:val="2"/>
        </w:numPr>
        <w:spacing w:line="360" w:lineRule="auto"/>
      </w:pPr>
      <w:r>
        <w:rPr>
          <w:rFonts w:hint="eastAsia"/>
        </w:rPr>
        <w:t>侧护动作逻辑</w:t>
      </w:r>
    </w:p>
    <w:p>
      <w:pPr>
        <w:spacing w:line="360" w:lineRule="auto"/>
        <w:ind w:left="420" w:leftChars="200"/>
        <w:rPr>
          <w:sz w:val="24"/>
          <w:szCs w:val="24"/>
        </w:rPr>
      </w:pPr>
      <w:r>
        <w:rPr>
          <w:rFonts w:hint="eastAsia"/>
          <w:sz w:val="24"/>
          <w:szCs w:val="24"/>
        </w:rPr>
        <w:t>侧护动作的执行原则是，在移架及升柱阶段，未执行新的侧护动作之前，均</w:t>
      </w:r>
    </w:p>
    <w:p>
      <w:pPr>
        <w:spacing w:line="360" w:lineRule="auto"/>
        <w:rPr>
          <w:sz w:val="24"/>
          <w:szCs w:val="24"/>
        </w:rPr>
      </w:pPr>
      <w:r>
        <w:rPr>
          <w:rFonts w:hint="eastAsia"/>
          <w:sz w:val="24"/>
          <w:szCs w:val="24"/>
        </w:rPr>
        <w:t>维持上一阶段的侧护动作。</w:t>
      </w:r>
    </w:p>
    <w:p>
      <w:pPr>
        <w:spacing w:line="360" w:lineRule="auto"/>
        <w:rPr>
          <w:strike/>
          <w:sz w:val="24"/>
          <w:szCs w:val="24"/>
        </w:rPr>
      </w:pPr>
      <w:r>
        <w:rPr>
          <w:rFonts w:hint="eastAsia"/>
          <w:sz w:val="24"/>
          <w:szCs w:val="24"/>
        </w:rPr>
        <w:t xml:space="preserve">    在前柱压力达到过渡压力之后，如果有正在执行的收侧护动作，将关闭收侧护动作，执行伸侧护动作。</w:t>
      </w:r>
    </w:p>
    <w:p>
      <w:pPr>
        <w:spacing w:line="360" w:lineRule="auto"/>
        <w:rPr>
          <w:sz w:val="24"/>
          <w:szCs w:val="24"/>
        </w:rPr>
      </w:pPr>
      <w:r>
        <w:rPr>
          <w:rFonts w:hint="eastAsia"/>
          <w:sz w:val="24"/>
          <w:szCs w:val="24"/>
        </w:rPr>
        <w:tab/>
      </w:r>
      <w:r>
        <w:rPr>
          <w:rFonts w:hint="eastAsia"/>
          <w:sz w:val="24"/>
          <w:szCs w:val="24"/>
        </w:rPr>
        <w:t>当同时存在掩护梁侧护时，增加“降柱掩侧”、“移架掩侧”、“升柱掩侧”控制参数，用于自动移架过程中的掩护梁侧护控制，动作逻辑与侧护保持一致。</w:t>
      </w:r>
    </w:p>
    <w:p>
      <w:pPr>
        <w:spacing w:line="360" w:lineRule="auto"/>
        <w:rPr>
          <w:sz w:val="24"/>
          <w:szCs w:val="24"/>
        </w:rPr>
      </w:pPr>
    </w:p>
    <w:p>
      <w:pPr>
        <w:pStyle w:val="3"/>
        <w:numPr>
          <w:ilvl w:val="1"/>
          <w:numId w:val="2"/>
        </w:numPr>
        <w:spacing w:line="360" w:lineRule="auto"/>
      </w:pPr>
      <w:r>
        <w:rPr>
          <w:rFonts w:hint="eastAsia"/>
        </w:rPr>
        <w:t>参数相互之间约束</w:t>
      </w:r>
    </w:p>
    <w:p>
      <w:pPr>
        <w:pStyle w:val="17"/>
        <w:spacing w:line="360" w:lineRule="auto"/>
        <w:ind w:left="840" w:firstLine="0" w:firstLineChars="0"/>
        <w:rPr>
          <w:sz w:val="28"/>
          <w:szCs w:val="28"/>
        </w:rPr>
      </w:pPr>
      <w:r>
        <w:rPr>
          <w:rFonts w:hint="eastAsia"/>
          <w:sz w:val="28"/>
          <w:szCs w:val="28"/>
        </w:rPr>
        <w:t>参数限制条件为：</w:t>
      </w:r>
    </w:p>
    <w:p>
      <w:pPr>
        <w:pStyle w:val="17"/>
        <w:spacing w:line="360" w:lineRule="auto"/>
        <w:ind w:left="840" w:firstLine="0" w:firstLineChars="0"/>
        <w:rPr>
          <w:sz w:val="28"/>
          <w:szCs w:val="28"/>
        </w:rPr>
      </w:pPr>
      <w:r>
        <w:rPr>
          <w:rFonts w:hint="eastAsia"/>
          <w:sz w:val="28"/>
          <w:szCs w:val="28"/>
        </w:rPr>
        <w:t>移架压力&lt;过渡压力&lt;前柱支撑压力</w:t>
      </w:r>
    </w:p>
    <w:p>
      <w:pPr>
        <w:pStyle w:val="17"/>
        <w:spacing w:line="360" w:lineRule="auto"/>
        <w:ind w:left="840" w:firstLine="0" w:firstLineChars="0"/>
        <w:rPr>
          <w:sz w:val="28"/>
          <w:szCs w:val="28"/>
        </w:rPr>
      </w:pPr>
      <w:r>
        <w:rPr>
          <w:rFonts w:hint="eastAsia"/>
          <w:sz w:val="28"/>
          <w:szCs w:val="28"/>
        </w:rPr>
        <w:t>如不满足上述条件，将提示</w:t>
      </w:r>
      <w:r>
        <w:rPr>
          <w:sz w:val="28"/>
          <w:szCs w:val="28"/>
        </w:rPr>
        <w:t>”</w:t>
      </w:r>
      <w:r>
        <w:rPr>
          <w:rFonts w:hint="eastAsia"/>
          <w:color w:val="FF0000"/>
          <w:sz w:val="28"/>
          <w:szCs w:val="28"/>
        </w:rPr>
        <w:t>自动移架压力错误</w:t>
      </w:r>
      <w:r>
        <w:rPr>
          <w:rFonts w:hint="eastAsia"/>
          <w:sz w:val="28"/>
          <w:szCs w:val="28"/>
        </w:rPr>
        <w:t>（移架压力参数错误）</w:t>
      </w:r>
      <w:r>
        <w:rPr>
          <w:sz w:val="28"/>
          <w:szCs w:val="28"/>
        </w:rPr>
        <w:t>”</w:t>
      </w:r>
      <w:r>
        <w:rPr>
          <w:rFonts w:hint="eastAsia"/>
          <w:sz w:val="28"/>
          <w:szCs w:val="2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67AD"/>
    <w:multiLevelType w:val="multilevel"/>
    <w:tmpl w:val="00E467AD"/>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02D13CD0"/>
    <w:multiLevelType w:val="multilevel"/>
    <w:tmpl w:val="02D13CD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0E4F18DD"/>
    <w:multiLevelType w:val="multilevel"/>
    <w:tmpl w:val="0E4F18DD"/>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16516779"/>
    <w:multiLevelType w:val="multilevel"/>
    <w:tmpl w:val="16516779"/>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D5D3C6C"/>
    <w:multiLevelType w:val="multilevel"/>
    <w:tmpl w:val="1D5D3C6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BF6F17"/>
    <w:multiLevelType w:val="multilevel"/>
    <w:tmpl w:val="2BBF6F17"/>
    <w:lvl w:ilvl="0" w:tentative="0">
      <w:start w:val="1"/>
      <w:numFmt w:val="lowerLetter"/>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6">
    <w:nsid w:val="2F6873EA"/>
    <w:multiLevelType w:val="multilevel"/>
    <w:tmpl w:val="2F6873EA"/>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
    <w:nsid w:val="328F52EB"/>
    <w:multiLevelType w:val="multilevel"/>
    <w:tmpl w:val="328F52EB"/>
    <w:lvl w:ilvl="0" w:tentative="0">
      <w:start w:val="1"/>
      <w:numFmt w:val="decimal"/>
      <w:lvlText w:val="%1)"/>
      <w:lvlJc w:val="left"/>
      <w:pPr>
        <w:ind w:left="9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3B42BEF"/>
    <w:multiLevelType w:val="multilevel"/>
    <w:tmpl w:val="33B42BEF"/>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9">
    <w:nsid w:val="35F06606"/>
    <w:multiLevelType w:val="multilevel"/>
    <w:tmpl w:val="35F06606"/>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0">
    <w:nsid w:val="45AC0B4F"/>
    <w:multiLevelType w:val="multilevel"/>
    <w:tmpl w:val="45AC0B4F"/>
    <w:lvl w:ilvl="0" w:tentative="0">
      <w:start w:val="1"/>
      <w:numFmt w:val="decimal"/>
      <w:lvlText w:val="%1)"/>
      <w:lvlJc w:val="left"/>
      <w:pPr>
        <w:ind w:left="84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C4C3954"/>
    <w:multiLevelType w:val="multilevel"/>
    <w:tmpl w:val="4C4C3954"/>
    <w:lvl w:ilvl="0" w:tentative="0">
      <w:start w:val="1"/>
      <w:numFmt w:val="decimal"/>
      <w:lvlText w:val="%1)"/>
      <w:lvlJc w:val="left"/>
      <w:pPr>
        <w:ind w:left="1111"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1C35E2D"/>
    <w:multiLevelType w:val="multilevel"/>
    <w:tmpl w:val="51C35E2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67FE3B98"/>
    <w:multiLevelType w:val="multilevel"/>
    <w:tmpl w:val="67FE3B98"/>
    <w:lvl w:ilvl="0" w:tentative="0">
      <w:start w:val="1"/>
      <w:numFmt w:val="decimal"/>
      <w:lvlText w:val="%1)"/>
      <w:lvlJc w:val="left"/>
      <w:pPr>
        <w:ind w:left="1111" w:hanging="420"/>
      </w:pPr>
    </w:lvl>
    <w:lvl w:ilvl="1" w:tentative="0">
      <w:start w:val="1"/>
      <w:numFmt w:val="lowerLetter"/>
      <w:lvlText w:val="%2)"/>
      <w:lvlJc w:val="left"/>
      <w:pPr>
        <w:ind w:left="1531" w:hanging="420"/>
      </w:pPr>
    </w:lvl>
    <w:lvl w:ilvl="2" w:tentative="0">
      <w:start w:val="1"/>
      <w:numFmt w:val="lowerRoman"/>
      <w:lvlText w:val="%3."/>
      <w:lvlJc w:val="right"/>
      <w:pPr>
        <w:ind w:left="1951" w:hanging="420"/>
      </w:pPr>
    </w:lvl>
    <w:lvl w:ilvl="3" w:tentative="0">
      <w:start w:val="1"/>
      <w:numFmt w:val="decimal"/>
      <w:lvlText w:val="%4."/>
      <w:lvlJc w:val="left"/>
      <w:pPr>
        <w:ind w:left="2371" w:hanging="420"/>
      </w:pPr>
    </w:lvl>
    <w:lvl w:ilvl="4" w:tentative="0">
      <w:start w:val="1"/>
      <w:numFmt w:val="lowerLetter"/>
      <w:lvlText w:val="%5)"/>
      <w:lvlJc w:val="left"/>
      <w:pPr>
        <w:ind w:left="2791" w:hanging="420"/>
      </w:pPr>
    </w:lvl>
    <w:lvl w:ilvl="5" w:tentative="0">
      <w:start w:val="1"/>
      <w:numFmt w:val="lowerRoman"/>
      <w:lvlText w:val="%6."/>
      <w:lvlJc w:val="right"/>
      <w:pPr>
        <w:ind w:left="3211" w:hanging="420"/>
      </w:pPr>
    </w:lvl>
    <w:lvl w:ilvl="6" w:tentative="0">
      <w:start w:val="1"/>
      <w:numFmt w:val="decimal"/>
      <w:lvlText w:val="%7."/>
      <w:lvlJc w:val="left"/>
      <w:pPr>
        <w:ind w:left="3631" w:hanging="420"/>
      </w:pPr>
    </w:lvl>
    <w:lvl w:ilvl="7" w:tentative="0">
      <w:start w:val="1"/>
      <w:numFmt w:val="lowerLetter"/>
      <w:lvlText w:val="%8)"/>
      <w:lvlJc w:val="left"/>
      <w:pPr>
        <w:ind w:left="4051" w:hanging="420"/>
      </w:pPr>
    </w:lvl>
    <w:lvl w:ilvl="8" w:tentative="0">
      <w:start w:val="1"/>
      <w:numFmt w:val="lowerRoman"/>
      <w:lvlText w:val="%9."/>
      <w:lvlJc w:val="right"/>
      <w:pPr>
        <w:ind w:left="4471" w:hanging="420"/>
      </w:pPr>
    </w:lvl>
  </w:abstractNum>
  <w:abstractNum w:abstractNumId="14">
    <w:nsid w:val="6D4C4E0F"/>
    <w:multiLevelType w:val="multilevel"/>
    <w:tmpl w:val="6D4C4E0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72585BB0"/>
    <w:multiLevelType w:val="multilevel"/>
    <w:tmpl w:val="72585BB0"/>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6">
    <w:nsid w:val="746801DF"/>
    <w:multiLevelType w:val="multilevel"/>
    <w:tmpl w:val="746801DF"/>
    <w:lvl w:ilvl="0" w:tentative="0">
      <w:start w:val="1"/>
      <w:numFmt w:val="decimal"/>
      <w:lvlText w:val="%1)"/>
      <w:lvlJc w:val="left"/>
      <w:pPr>
        <w:ind w:left="1111"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6"/>
  </w:num>
  <w:num w:numId="3">
    <w:abstractNumId w:val="1"/>
  </w:num>
  <w:num w:numId="4">
    <w:abstractNumId w:val="9"/>
  </w:num>
  <w:num w:numId="5">
    <w:abstractNumId w:val="15"/>
  </w:num>
  <w:num w:numId="6">
    <w:abstractNumId w:val="8"/>
  </w:num>
  <w:num w:numId="7">
    <w:abstractNumId w:val="12"/>
  </w:num>
  <w:num w:numId="8">
    <w:abstractNumId w:val="14"/>
  </w:num>
  <w:num w:numId="9">
    <w:abstractNumId w:val="2"/>
  </w:num>
  <w:num w:numId="10">
    <w:abstractNumId w:val="7"/>
  </w:num>
  <w:num w:numId="11">
    <w:abstractNumId w:val="5"/>
  </w:num>
  <w:num w:numId="12">
    <w:abstractNumId w:val="0"/>
  </w:num>
  <w:num w:numId="13">
    <w:abstractNumId w:val="13"/>
  </w:num>
  <w:num w:numId="14">
    <w:abstractNumId w:val="11"/>
  </w:num>
  <w:num w:numId="15">
    <w:abstractNumId w:val="16"/>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2197B"/>
    <w:rsid w:val="00000CBE"/>
    <w:rsid w:val="000032BB"/>
    <w:rsid w:val="000131C4"/>
    <w:rsid w:val="000135D5"/>
    <w:rsid w:val="00015624"/>
    <w:rsid w:val="00016F9C"/>
    <w:rsid w:val="000223A0"/>
    <w:rsid w:val="000236A5"/>
    <w:rsid w:val="00023A74"/>
    <w:rsid w:val="0002472C"/>
    <w:rsid w:val="00026EF5"/>
    <w:rsid w:val="0003682C"/>
    <w:rsid w:val="0004393E"/>
    <w:rsid w:val="00052C2C"/>
    <w:rsid w:val="000530DB"/>
    <w:rsid w:val="00057312"/>
    <w:rsid w:val="00057584"/>
    <w:rsid w:val="0006188F"/>
    <w:rsid w:val="00075E45"/>
    <w:rsid w:val="00076B2D"/>
    <w:rsid w:val="00080121"/>
    <w:rsid w:val="00082947"/>
    <w:rsid w:val="00097809"/>
    <w:rsid w:val="000A3CD0"/>
    <w:rsid w:val="000A4D5E"/>
    <w:rsid w:val="000A5AFD"/>
    <w:rsid w:val="000A5CAA"/>
    <w:rsid w:val="000B41A8"/>
    <w:rsid w:val="000C3084"/>
    <w:rsid w:val="000C3279"/>
    <w:rsid w:val="000C340B"/>
    <w:rsid w:val="000C3ACE"/>
    <w:rsid w:val="000C5F59"/>
    <w:rsid w:val="000C7C8D"/>
    <w:rsid w:val="000D0AED"/>
    <w:rsid w:val="000D4360"/>
    <w:rsid w:val="000D630C"/>
    <w:rsid w:val="000F38C6"/>
    <w:rsid w:val="000F396B"/>
    <w:rsid w:val="000F4E2B"/>
    <w:rsid w:val="00105D9D"/>
    <w:rsid w:val="00107870"/>
    <w:rsid w:val="0010790E"/>
    <w:rsid w:val="00110643"/>
    <w:rsid w:val="001178F9"/>
    <w:rsid w:val="00140A53"/>
    <w:rsid w:val="00143712"/>
    <w:rsid w:val="00145AB6"/>
    <w:rsid w:val="00147C76"/>
    <w:rsid w:val="00150D67"/>
    <w:rsid w:val="00151BD4"/>
    <w:rsid w:val="001529C4"/>
    <w:rsid w:val="00153A3F"/>
    <w:rsid w:val="00155CFA"/>
    <w:rsid w:val="00156B4D"/>
    <w:rsid w:val="00157FF8"/>
    <w:rsid w:val="00162A72"/>
    <w:rsid w:val="00163E57"/>
    <w:rsid w:val="00174A19"/>
    <w:rsid w:val="00176DCF"/>
    <w:rsid w:val="00184441"/>
    <w:rsid w:val="00187930"/>
    <w:rsid w:val="001924FC"/>
    <w:rsid w:val="001945E7"/>
    <w:rsid w:val="00195461"/>
    <w:rsid w:val="00195A9B"/>
    <w:rsid w:val="001968F1"/>
    <w:rsid w:val="00196CD5"/>
    <w:rsid w:val="001A18A8"/>
    <w:rsid w:val="001A1A61"/>
    <w:rsid w:val="001A5218"/>
    <w:rsid w:val="001A5470"/>
    <w:rsid w:val="001A7D4B"/>
    <w:rsid w:val="001B1C47"/>
    <w:rsid w:val="001B2E17"/>
    <w:rsid w:val="001B7885"/>
    <w:rsid w:val="001C3ADF"/>
    <w:rsid w:val="001D7F51"/>
    <w:rsid w:val="001E0C8C"/>
    <w:rsid w:val="001E126A"/>
    <w:rsid w:val="001F2E72"/>
    <w:rsid w:val="001F3712"/>
    <w:rsid w:val="001F64FC"/>
    <w:rsid w:val="001F7174"/>
    <w:rsid w:val="002010A1"/>
    <w:rsid w:val="00201E6A"/>
    <w:rsid w:val="00211985"/>
    <w:rsid w:val="00211D14"/>
    <w:rsid w:val="00213DB7"/>
    <w:rsid w:val="00214021"/>
    <w:rsid w:val="002166E4"/>
    <w:rsid w:val="00216A22"/>
    <w:rsid w:val="00223691"/>
    <w:rsid w:val="00223E3D"/>
    <w:rsid w:val="002241F0"/>
    <w:rsid w:val="002242B5"/>
    <w:rsid w:val="00234010"/>
    <w:rsid w:val="00236EA6"/>
    <w:rsid w:val="00242847"/>
    <w:rsid w:val="00244AEA"/>
    <w:rsid w:val="002504F9"/>
    <w:rsid w:val="00250693"/>
    <w:rsid w:val="00251E11"/>
    <w:rsid w:val="00254A54"/>
    <w:rsid w:val="00260CB1"/>
    <w:rsid w:val="00266055"/>
    <w:rsid w:val="002665C2"/>
    <w:rsid w:val="00272EA9"/>
    <w:rsid w:val="00273A41"/>
    <w:rsid w:val="002748D7"/>
    <w:rsid w:val="00277BE8"/>
    <w:rsid w:val="0028337B"/>
    <w:rsid w:val="00283C36"/>
    <w:rsid w:val="00284B75"/>
    <w:rsid w:val="002858CC"/>
    <w:rsid w:val="0028641B"/>
    <w:rsid w:val="00286D52"/>
    <w:rsid w:val="00294213"/>
    <w:rsid w:val="00294E28"/>
    <w:rsid w:val="00296135"/>
    <w:rsid w:val="00296319"/>
    <w:rsid w:val="002A1043"/>
    <w:rsid w:val="002A41ED"/>
    <w:rsid w:val="002A44A5"/>
    <w:rsid w:val="002B2FA3"/>
    <w:rsid w:val="002B6BEA"/>
    <w:rsid w:val="002B77BD"/>
    <w:rsid w:val="002C1EAC"/>
    <w:rsid w:val="002C579C"/>
    <w:rsid w:val="002C7AF3"/>
    <w:rsid w:val="002D7416"/>
    <w:rsid w:val="002E463B"/>
    <w:rsid w:val="002E4C8B"/>
    <w:rsid w:val="002E563D"/>
    <w:rsid w:val="002F12C3"/>
    <w:rsid w:val="002F5F4D"/>
    <w:rsid w:val="00300D2A"/>
    <w:rsid w:val="00306313"/>
    <w:rsid w:val="003101D1"/>
    <w:rsid w:val="00312D3F"/>
    <w:rsid w:val="003171D4"/>
    <w:rsid w:val="003240AD"/>
    <w:rsid w:val="00335AB9"/>
    <w:rsid w:val="003376AA"/>
    <w:rsid w:val="00344513"/>
    <w:rsid w:val="00346A46"/>
    <w:rsid w:val="00346AB8"/>
    <w:rsid w:val="0035031E"/>
    <w:rsid w:val="00360318"/>
    <w:rsid w:val="003641A2"/>
    <w:rsid w:val="00367F1A"/>
    <w:rsid w:val="00372DF6"/>
    <w:rsid w:val="00375B91"/>
    <w:rsid w:val="00376C4F"/>
    <w:rsid w:val="00380B55"/>
    <w:rsid w:val="0038125B"/>
    <w:rsid w:val="0038167D"/>
    <w:rsid w:val="0038454D"/>
    <w:rsid w:val="003846BD"/>
    <w:rsid w:val="0039218F"/>
    <w:rsid w:val="003927BB"/>
    <w:rsid w:val="00394526"/>
    <w:rsid w:val="003A194D"/>
    <w:rsid w:val="003A2076"/>
    <w:rsid w:val="003A7248"/>
    <w:rsid w:val="003B1912"/>
    <w:rsid w:val="003B2DD7"/>
    <w:rsid w:val="003B2DED"/>
    <w:rsid w:val="003C0D2C"/>
    <w:rsid w:val="003C0DEE"/>
    <w:rsid w:val="003C1F5B"/>
    <w:rsid w:val="003C2AB8"/>
    <w:rsid w:val="003C347C"/>
    <w:rsid w:val="003C6553"/>
    <w:rsid w:val="003C683B"/>
    <w:rsid w:val="003C6CEF"/>
    <w:rsid w:val="003D0752"/>
    <w:rsid w:val="003D4131"/>
    <w:rsid w:val="003D5AF9"/>
    <w:rsid w:val="003D73E9"/>
    <w:rsid w:val="003E4628"/>
    <w:rsid w:val="003E4DFB"/>
    <w:rsid w:val="003E6DC9"/>
    <w:rsid w:val="003F24E7"/>
    <w:rsid w:val="00400A57"/>
    <w:rsid w:val="00402735"/>
    <w:rsid w:val="00403D13"/>
    <w:rsid w:val="00404756"/>
    <w:rsid w:val="00405E64"/>
    <w:rsid w:val="00410AA2"/>
    <w:rsid w:val="00413765"/>
    <w:rsid w:val="00427F8A"/>
    <w:rsid w:val="00430229"/>
    <w:rsid w:val="00433AF9"/>
    <w:rsid w:val="00433B11"/>
    <w:rsid w:val="0043522E"/>
    <w:rsid w:val="00436B67"/>
    <w:rsid w:val="00437899"/>
    <w:rsid w:val="00437AE9"/>
    <w:rsid w:val="004412AE"/>
    <w:rsid w:val="00453E0E"/>
    <w:rsid w:val="004550C2"/>
    <w:rsid w:val="004556FE"/>
    <w:rsid w:val="00455B58"/>
    <w:rsid w:val="00456A1C"/>
    <w:rsid w:val="00461509"/>
    <w:rsid w:val="0047230E"/>
    <w:rsid w:val="00472D4F"/>
    <w:rsid w:val="004749F9"/>
    <w:rsid w:val="00482532"/>
    <w:rsid w:val="0048352F"/>
    <w:rsid w:val="00484E69"/>
    <w:rsid w:val="00485256"/>
    <w:rsid w:val="00490D06"/>
    <w:rsid w:val="00493E14"/>
    <w:rsid w:val="004A0847"/>
    <w:rsid w:val="004A5975"/>
    <w:rsid w:val="004A779A"/>
    <w:rsid w:val="004B139E"/>
    <w:rsid w:val="004B160A"/>
    <w:rsid w:val="004B5C9A"/>
    <w:rsid w:val="004B6128"/>
    <w:rsid w:val="004B62E9"/>
    <w:rsid w:val="004C147F"/>
    <w:rsid w:val="004C7B35"/>
    <w:rsid w:val="004D0D8D"/>
    <w:rsid w:val="004D1694"/>
    <w:rsid w:val="004D3D19"/>
    <w:rsid w:val="004D7153"/>
    <w:rsid w:val="004E3FC1"/>
    <w:rsid w:val="004E4912"/>
    <w:rsid w:val="004F060D"/>
    <w:rsid w:val="004F13CF"/>
    <w:rsid w:val="004F4155"/>
    <w:rsid w:val="004F4792"/>
    <w:rsid w:val="004F4B4E"/>
    <w:rsid w:val="004F5D8F"/>
    <w:rsid w:val="00500022"/>
    <w:rsid w:val="00502790"/>
    <w:rsid w:val="00502884"/>
    <w:rsid w:val="00505913"/>
    <w:rsid w:val="00507121"/>
    <w:rsid w:val="005120CA"/>
    <w:rsid w:val="005153FF"/>
    <w:rsid w:val="00517CD9"/>
    <w:rsid w:val="00520327"/>
    <w:rsid w:val="00520A58"/>
    <w:rsid w:val="00522585"/>
    <w:rsid w:val="005258F4"/>
    <w:rsid w:val="00525FB6"/>
    <w:rsid w:val="005303E1"/>
    <w:rsid w:val="00531494"/>
    <w:rsid w:val="00534071"/>
    <w:rsid w:val="00536345"/>
    <w:rsid w:val="00544A6A"/>
    <w:rsid w:val="00544A89"/>
    <w:rsid w:val="005460E9"/>
    <w:rsid w:val="0055028B"/>
    <w:rsid w:val="0056127B"/>
    <w:rsid w:val="0056375A"/>
    <w:rsid w:val="00564417"/>
    <w:rsid w:val="00567446"/>
    <w:rsid w:val="00570DF1"/>
    <w:rsid w:val="0057179A"/>
    <w:rsid w:val="00571C2B"/>
    <w:rsid w:val="00572E83"/>
    <w:rsid w:val="00577723"/>
    <w:rsid w:val="00585268"/>
    <w:rsid w:val="00586830"/>
    <w:rsid w:val="00597434"/>
    <w:rsid w:val="005A01F4"/>
    <w:rsid w:val="005B093A"/>
    <w:rsid w:val="005B3221"/>
    <w:rsid w:val="005C0CA6"/>
    <w:rsid w:val="005C32AB"/>
    <w:rsid w:val="005C61BB"/>
    <w:rsid w:val="005C6F51"/>
    <w:rsid w:val="005D2319"/>
    <w:rsid w:val="005D3654"/>
    <w:rsid w:val="005D4023"/>
    <w:rsid w:val="005D6FD2"/>
    <w:rsid w:val="005E1F43"/>
    <w:rsid w:val="005E2190"/>
    <w:rsid w:val="005E2498"/>
    <w:rsid w:val="005F1080"/>
    <w:rsid w:val="005F2172"/>
    <w:rsid w:val="005F6546"/>
    <w:rsid w:val="006018BD"/>
    <w:rsid w:val="00603950"/>
    <w:rsid w:val="006047A9"/>
    <w:rsid w:val="00604989"/>
    <w:rsid w:val="00614880"/>
    <w:rsid w:val="006148EC"/>
    <w:rsid w:val="00614F17"/>
    <w:rsid w:val="0061502C"/>
    <w:rsid w:val="00615A0A"/>
    <w:rsid w:val="00617027"/>
    <w:rsid w:val="00620844"/>
    <w:rsid w:val="006223AA"/>
    <w:rsid w:val="00622C33"/>
    <w:rsid w:val="00626785"/>
    <w:rsid w:val="006278EE"/>
    <w:rsid w:val="0063246D"/>
    <w:rsid w:val="0063677F"/>
    <w:rsid w:val="00642A37"/>
    <w:rsid w:val="006513A9"/>
    <w:rsid w:val="00663191"/>
    <w:rsid w:val="00663EAB"/>
    <w:rsid w:val="0066412C"/>
    <w:rsid w:val="00664628"/>
    <w:rsid w:val="00665390"/>
    <w:rsid w:val="00667ECE"/>
    <w:rsid w:val="0067151A"/>
    <w:rsid w:val="006736B1"/>
    <w:rsid w:val="00674A98"/>
    <w:rsid w:val="00675FE9"/>
    <w:rsid w:val="00676A56"/>
    <w:rsid w:val="00680261"/>
    <w:rsid w:val="00680AE2"/>
    <w:rsid w:val="00681434"/>
    <w:rsid w:val="00681E5B"/>
    <w:rsid w:val="00683CE3"/>
    <w:rsid w:val="006947E2"/>
    <w:rsid w:val="00695E88"/>
    <w:rsid w:val="00697DBC"/>
    <w:rsid w:val="006A3B3B"/>
    <w:rsid w:val="006A7FFA"/>
    <w:rsid w:val="006B0C6F"/>
    <w:rsid w:val="006B203A"/>
    <w:rsid w:val="006B2AE5"/>
    <w:rsid w:val="006B2EFA"/>
    <w:rsid w:val="006B331D"/>
    <w:rsid w:val="006B5B89"/>
    <w:rsid w:val="006B7CA7"/>
    <w:rsid w:val="006C5216"/>
    <w:rsid w:val="006C5C20"/>
    <w:rsid w:val="006D04BD"/>
    <w:rsid w:val="006D2859"/>
    <w:rsid w:val="006D5D0D"/>
    <w:rsid w:val="006E0F3A"/>
    <w:rsid w:val="006E44EF"/>
    <w:rsid w:val="006E57BD"/>
    <w:rsid w:val="006F0176"/>
    <w:rsid w:val="006F1F23"/>
    <w:rsid w:val="006F4C1D"/>
    <w:rsid w:val="006F7972"/>
    <w:rsid w:val="00704931"/>
    <w:rsid w:val="007073AD"/>
    <w:rsid w:val="00707BC3"/>
    <w:rsid w:val="0071736E"/>
    <w:rsid w:val="00720953"/>
    <w:rsid w:val="00723AEF"/>
    <w:rsid w:val="00726753"/>
    <w:rsid w:val="00731A2E"/>
    <w:rsid w:val="00736EF4"/>
    <w:rsid w:val="00740571"/>
    <w:rsid w:val="0075025B"/>
    <w:rsid w:val="0075308F"/>
    <w:rsid w:val="007560CB"/>
    <w:rsid w:val="00763A9F"/>
    <w:rsid w:val="00764F41"/>
    <w:rsid w:val="007673CF"/>
    <w:rsid w:val="0077300C"/>
    <w:rsid w:val="00773ADA"/>
    <w:rsid w:val="00777CCC"/>
    <w:rsid w:val="00782FF3"/>
    <w:rsid w:val="00786FE1"/>
    <w:rsid w:val="007876EA"/>
    <w:rsid w:val="00790E56"/>
    <w:rsid w:val="00793042"/>
    <w:rsid w:val="007969F0"/>
    <w:rsid w:val="007979A9"/>
    <w:rsid w:val="007A3120"/>
    <w:rsid w:val="007B1CE4"/>
    <w:rsid w:val="007B3A32"/>
    <w:rsid w:val="007B4F79"/>
    <w:rsid w:val="007B614E"/>
    <w:rsid w:val="007B68C9"/>
    <w:rsid w:val="007C314C"/>
    <w:rsid w:val="007C57BB"/>
    <w:rsid w:val="007C676E"/>
    <w:rsid w:val="007D1335"/>
    <w:rsid w:val="007D13F7"/>
    <w:rsid w:val="007D442C"/>
    <w:rsid w:val="007D549E"/>
    <w:rsid w:val="007D7F76"/>
    <w:rsid w:val="007E267E"/>
    <w:rsid w:val="007F360A"/>
    <w:rsid w:val="007F5356"/>
    <w:rsid w:val="007F6719"/>
    <w:rsid w:val="008036A5"/>
    <w:rsid w:val="00805D3B"/>
    <w:rsid w:val="008061E8"/>
    <w:rsid w:val="00806C0C"/>
    <w:rsid w:val="00807B42"/>
    <w:rsid w:val="0081252E"/>
    <w:rsid w:val="008136F1"/>
    <w:rsid w:val="00814555"/>
    <w:rsid w:val="00816FCD"/>
    <w:rsid w:val="00821A16"/>
    <w:rsid w:val="00822EFB"/>
    <w:rsid w:val="00832B5A"/>
    <w:rsid w:val="00832F70"/>
    <w:rsid w:val="00834ED1"/>
    <w:rsid w:val="00836B57"/>
    <w:rsid w:val="00856AB5"/>
    <w:rsid w:val="00856E97"/>
    <w:rsid w:val="008600F4"/>
    <w:rsid w:val="008618CF"/>
    <w:rsid w:val="00862842"/>
    <w:rsid w:val="00863A42"/>
    <w:rsid w:val="00864076"/>
    <w:rsid w:val="00865F13"/>
    <w:rsid w:val="00866F82"/>
    <w:rsid w:val="00870DC3"/>
    <w:rsid w:val="00873B0F"/>
    <w:rsid w:val="00874B3A"/>
    <w:rsid w:val="0088066A"/>
    <w:rsid w:val="00882D32"/>
    <w:rsid w:val="0089342B"/>
    <w:rsid w:val="00894626"/>
    <w:rsid w:val="00894C20"/>
    <w:rsid w:val="008A16C6"/>
    <w:rsid w:val="008A33AF"/>
    <w:rsid w:val="008A3735"/>
    <w:rsid w:val="008B1099"/>
    <w:rsid w:val="008B7143"/>
    <w:rsid w:val="008C5026"/>
    <w:rsid w:val="008C6BF7"/>
    <w:rsid w:val="008D3A8A"/>
    <w:rsid w:val="008E21F3"/>
    <w:rsid w:val="008F059C"/>
    <w:rsid w:val="008F064E"/>
    <w:rsid w:val="008F10D7"/>
    <w:rsid w:val="008F46CD"/>
    <w:rsid w:val="008F753B"/>
    <w:rsid w:val="00900C2C"/>
    <w:rsid w:val="009108E8"/>
    <w:rsid w:val="00913C9D"/>
    <w:rsid w:val="00914C9E"/>
    <w:rsid w:val="009152B7"/>
    <w:rsid w:val="00916ADB"/>
    <w:rsid w:val="00916CCE"/>
    <w:rsid w:val="0092197B"/>
    <w:rsid w:val="00927E87"/>
    <w:rsid w:val="00933A84"/>
    <w:rsid w:val="0094235D"/>
    <w:rsid w:val="00942EFC"/>
    <w:rsid w:val="00944BE4"/>
    <w:rsid w:val="0094582D"/>
    <w:rsid w:val="00946B7D"/>
    <w:rsid w:val="00947497"/>
    <w:rsid w:val="0095111D"/>
    <w:rsid w:val="009551C0"/>
    <w:rsid w:val="00955D7E"/>
    <w:rsid w:val="00957EBF"/>
    <w:rsid w:val="00962AB5"/>
    <w:rsid w:val="009705B7"/>
    <w:rsid w:val="00973CCB"/>
    <w:rsid w:val="009849DB"/>
    <w:rsid w:val="0099525A"/>
    <w:rsid w:val="00995D62"/>
    <w:rsid w:val="009A02AE"/>
    <w:rsid w:val="009A6C99"/>
    <w:rsid w:val="009B2814"/>
    <w:rsid w:val="009B2EE1"/>
    <w:rsid w:val="009B791A"/>
    <w:rsid w:val="009C1240"/>
    <w:rsid w:val="009C2B09"/>
    <w:rsid w:val="009D2E7D"/>
    <w:rsid w:val="009E13C7"/>
    <w:rsid w:val="009E3E0F"/>
    <w:rsid w:val="009F073F"/>
    <w:rsid w:val="009F099E"/>
    <w:rsid w:val="009F14D9"/>
    <w:rsid w:val="009F5D66"/>
    <w:rsid w:val="009F609D"/>
    <w:rsid w:val="009F6665"/>
    <w:rsid w:val="00A044DC"/>
    <w:rsid w:val="00A071F0"/>
    <w:rsid w:val="00A11C8E"/>
    <w:rsid w:val="00A16195"/>
    <w:rsid w:val="00A20C39"/>
    <w:rsid w:val="00A21469"/>
    <w:rsid w:val="00A27CF1"/>
    <w:rsid w:val="00A353A8"/>
    <w:rsid w:val="00A35463"/>
    <w:rsid w:val="00A36212"/>
    <w:rsid w:val="00A3648F"/>
    <w:rsid w:val="00A45680"/>
    <w:rsid w:val="00A5192B"/>
    <w:rsid w:val="00A52463"/>
    <w:rsid w:val="00A56097"/>
    <w:rsid w:val="00A65B98"/>
    <w:rsid w:val="00A7304D"/>
    <w:rsid w:val="00A73A6E"/>
    <w:rsid w:val="00A76C06"/>
    <w:rsid w:val="00A776E4"/>
    <w:rsid w:val="00A80E4D"/>
    <w:rsid w:val="00A83F8B"/>
    <w:rsid w:val="00A860EB"/>
    <w:rsid w:val="00A9071B"/>
    <w:rsid w:val="00A9118D"/>
    <w:rsid w:val="00AA0A60"/>
    <w:rsid w:val="00AA45CA"/>
    <w:rsid w:val="00AA7509"/>
    <w:rsid w:val="00AB07A0"/>
    <w:rsid w:val="00AB0C05"/>
    <w:rsid w:val="00AB1127"/>
    <w:rsid w:val="00AB3D5D"/>
    <w:rsid w:val="00AB4913"/>
    <w:rsid w:val="00AC19E7"/>
    <w:rsid w:val="00AC1E5D"/>
    <w:rsid w:val="00AC495D"/>
    <w:rsid w:val="00AC657B"/>
    <w:rsid w:val="00AC74B4"/>
    <w:rsid w:val="00AD068A"/>
    <w:rsid w:val="00AD495E"/>
    <w:rsid w:val="00AD4F0F"/>
    <w:rsid w:val="00AE1B56"/>
    <w:rsid w:val="00AE5BD5"/>
    <w:rsid w:val="00AF3C58"/>
    <w:rsid w:val="00AF7B97"/>
    <w:rsid w:val="00B03323"/>
    <w:rsid w:val="00B03652"/>
    <w:rsid w:val="00B07EE5"/>
    <w:rsid w:val="00B129FF"/>
    <w:rsid w:val="00B1444C"/>
    <w:rsid w:val="00B20719"/>
    <w:rsid w:val="00B225CB"/>
    <w:rsid w:val="00B23974"/>
    <w:rsid w:val="00B23C59"/>
    <w:rsid w:val="00B248F9"/>
    <w:rsid w:val="00B30016"/>
    <w:rsid w:val="00B3110C"/>
    <w:rsid w:val="00B36F4F"/>
    <w:rsid w:val="00B5305D"/>
    <w:rsid w:val="00B57849"/>
    <w:rsid w:val="00B60BB7"/>
    <w:rsid w:val="00B6241E"/>
    <w:rsid w:val="00B644E1"/>
    <w:rsid w:val="00B65991"/>
    <w:rsid w:val="00B66873"/>
    <w:rsid w:val="00B74733"/>
    <w:rsid w:val="00B76FE9"/>
    <w:rsid w:val="00B77C3E"/>
    <w:rsid w:val="00B804DD"/>
    <w:rsid w:val="00B808DF"/>
    <w:rsid w:val="00B81090"/>
    <w:rsid w:val="00B82B35"/>
    <w:rsid w:val="00B869EB"/>
    <w:rsid w:val="00B900A1"/>
    <w:rsid w:val="00B912D1"/>
    <w:rsid w:val="00BA1F66"/>
    <w:rsid w:val="00BA42F8"/>
    <w:rsid w:val="00BB0451"/>
    <w:rsid w:val="00BB410C"/>
    <w:rsid w:val="00BC5213"/>
    <w:rsid w:val="00BC5AE8"/>
    <w:rsid w:val="00BC70A2"/>
    <w:rsid w:val="00BD3DAC"/>
    <w:rsid w:val="00BD7E98"/>
    <w:rsid w:val="00BE6D75"/>
    <w:rsid w:val="00BF5B49"/>
    <w:rsid w:val="00C00A32"/>
    <w:rsid w:val="00C06123"/>
    <w:rsid w:val="00C07905"/>
    <w:rsid w:val="00C07BA3"/>
    <w:rsid w:val="00C10CF2"/>
    <w:rsid w:val="00C13183"/>
    <w:rsid w:val="00C14509"/>
    <w:rsid w:val="00C15964"/>
    <w:rsid w:val="00C20276"/>
    <w:rsid w:val="00C22869"/>
    <w:rsid w:val="00C23F7E"/>
    <w:rsid w:val="00C24B19"/>
    <w:rsid w:val="00C2632E"/>
    <w:rsid w:val="00C27E68"/>
    <w:rsid w:val="00C33656"/>
    <w:rsid w:val="00C35613"/>
    <w:rsid w:val="00C35AFE"/>
    <w:rsid w:val="00C3616C"/>
    <w:rsid w:val="00C4003B"/>
    <w:rsid w:val="00C42900"/>
    <w:rsid w:val="00C43C49"/>
    <w:rsid w:val="00C46707"/>
    <w:rsid w:val="00C46C52"/>
    <w:rsid w:val="00C52D98"/>
    <w:rsid w:val="00C53AE4"/>
    <w:rsid w:val="00C54A4D"/>
    <w:rsid w:val="00C554AD"/>
    <w:rsid w:val="00C56C48"/>
    <w:rsid w:val="00C6149D"/>
    <w:rsid w:val="00C63524"/>
    <w:rsid w:val="00C672C3"/>
    <w:rsid w:val="00C67322"/>
    <w:rsid w:val="00C71939"/>
    <w:rsid w:val="00C73537"/>
    <w:rsid w:val="00C83A98"/>
    <w:rsid w:val="00C84764"/>
    <w:rsid w:val="00C85044"/>
    <w:rsid w:val="00C87C16"/>
    <w:rsid w:val="00C92405"/>
    <w:rsid w:val="00C936CA"/>
    <w:rsid w:val="00C94538"/>
    <w:rsid w:val="00C956D8"/>
    <w:rsid w:val="00C9579D"/>
    <w:rsid w:val="00CA1C13"/>
    <w:rsid w:val="00CA314D"/>
    <w:rsid w:val="00CA3CC6"/>
    <w:rsid w:val="00CA5AF8"/>
    <w:rsid w:val="00CA6C7C"/>
    <w:rsid w:val="00CB10DE"/>
    <w:rsid w:val="00CB3399"/>
    <w:rsid w:val="00CC7B96"/>
    <w:rsid w:val="00CE356E"/>
    <w:rsid w:val="00CF3DF7"/>
    <w:rsid w:val="00CF42DD"/>
    <w:rsid w:val="00D0365C"/>
    <w:rsid w:val="00D17087"/>
    <w:rsid w:val="00D22837"/>
    <w:rsid w:val="00D264E5"/>
    <w:rsid w:val="00D27069"/>
    <w:rsid w:val="00D30BE2"/>
    <w:rsid w:val="00D34B0F"/>
    <w:rsid w:val="00D37D67"/>
    <w:rsid w:val="00D43586"/>
    <w:rsid w:val="00D46891"/>
    <w:rsid w:val="00D4778E"/>
    <w:rsid w:val="00D5134F"/>
    <w:rsid w:val="00D528D6"/>
    <w:rsid w:val="00D6160A"/>
    <w:rsid w:val="00D65E0D"/>
    <w:rsid w:val="00D662BA"/>
    <w:rsid w:val="00D67C08"/>
    <w:rsid w:val="00D71F27"/>
    <w:rsid w:val="00D728CC"/>
    <w:rsid w:val="00D72AC6"/>
    <w:rsid w:val="00D73233"/>
    <w:rsid w:val="00D7486A"/>
    <w:rsid w:val="00D74B29"/>
    <w:rsid w:val="00D775CB"/>
    <w:rsid w:val="00D81756"/>
    <w:rsid w:val="00D83DEB"/>
    <w:rsid w:val="00D86A1C"/>
    <w:rsid w:val="00D9260D"/>
    <w:rsid w:val="00D95096"/>
    <w:rsid w:val="00DA0EC7"/>
    <w:rsid w:val="00DA28B3"/>
    <w:rsid w:val="00DB0B7C"/>
    <w:rsid w:val="00DB18A3"/>
    <w:rsid w:val="00DB22FE"/>
    <w:rsid w:val="00DB28A3"/>
    <w:rsid w:val="00DB358F"/>
    <w:rsid w:val="00DB3683"/>
    <w:rsid w:val="00DB4B7A"/>
    <w:rsid w:val="00DC0009"/>
    <w:rsid w:val="00DC3E9E"/>
    <w:rsid w:val="00DC61AB"/>
    <w:rsid w:val="00DC788F"/>
    <w:rsid w:val="00DC7D33"/>
    <w:rsid w:val="00DD3CE1"/>
    <w:rsid w:val="00DE06D9"/>
    <w:rsid w:val="00DE0A69"/>
    <w:rsid w:val="00DE3FAC"/>
    <w:rsid w:val="00DE7598"/>
    <w:rsid w:val="00DF03B2"/>
    <w:rsid w:val="00DF4854"/>
    <w:rsid w:val="00DF5E39"/>
    <w:rsid w:val="00DF6E8B"/>
    <w:rsid w:val="00DF6EA6"/>
    <w:rsid w:val="00E00BC6"/>
    <w:rsid w:val="00E02FB1"/>
    <w:rsid w:val="00E078E8"/>
    <w:rsid w:val="00E142B3"/>
    <w:rsid w:val="00E17ED9"/>
    <w:rsid w:val="00E17F3F"/>
    <w:rsid w:val="00E227DA"/>
    <w:rsid w:val="00E22EAD"/>
    <w:rsid w:val="00E24068"/>
    <w:rsid w:val="00E3082B"/>
    <w:rsid w:val="00E3199C"/>
    <w:rsid w:val="00E376AE"/>
    <w:rsid w:val="00E37D3E"/>
    <w:rsid w:val="00E40218"/>
    <w:rsid w:val="00E421A4"/>
    <w:rsid w:val="00E45C03"/>
    <w:rsid w:val="00E53B5D"/>
    <w:rsid w:val="00E549C6"/>
    <w:rsid w:val="00E56233"/>
    <w:rsid w:val="00E65E5A"/>
    <w:rsid w:val="00E67A29"/>
    <w:rsid w:val="00E74780"/>
    <w:rsid w:val="00E77531"/>
    <w:rsid w:val="00E77603"/>
    <w:rsid w:val="00E812CC"/>
    <w:rsid w:val="00E816F1"/>
    <w:rsid w:val="00E83647"/>
    <w:rsid w:val="00E90B27"/>
    <w:rsid w:val="00E91494"/>
    <w:rsid w:val="00E96EDD"/>
    <w:rsid w:val="00E97119"/>
    <w:rsid w:val="00E97356"/>
    <w:rsid w:val="00EA3498"/>
    <w:rsid w:val="00EA48DD"/>
    <w:rsid w:val="00EA5443"/>
    <w:rsid w:val="00EA6695"/>
    <w:rsid w:val="00EA72D1"/>
    <w:rsid w:val="00EB3F22"/>
    <w:rsid w:val="00EC0F1C"/>
    <w:rsid w:val="00EC4983"/>
    <w:rsid w:val="00EC5061"/>
    <w:rsid w:val="00EC77DA"/>
    <w:rsid w:val="00ED1F88"/>
    <w:rsid w:val="00ED571D"/>
    <w:rsid w:val="00EE0187"/>
    <w:rsid w:val="00EF6422"/>
    <w:rsid w:val="00EF6984"/>
    <w:rsid w:val="00F00024"/>
    <w:rsid w:val="00F013A3"/>
    <w:rsid w:val="00F06FF4"/>
    <w:rsid w:val="00F16BE8"/>
    <w:rsid w:val="00F21E47"/>
    <w:rsid w:val="00F2206B"/>
    <w:rsid w:val="00F22C59"/>
    <w:rsid w:val="00F25CC4"/>
    <w:rsid w:val="00F26E41"/>
    <w:rsid w:val="00F33EF5"/>
    <w:rsid w:val="00F35E44"/>
    <w:rsid w:val="00F36386"/>
    <w:rsid w:val="00F40A5E"/>
    <w:rsid w:val="00F46CE5"/>
    <w:rsid w:val="00F47DE9"/>
    <w:rsid w:val="00F504DD"/>
    <w:rsid w:val="00F56C5E"/>
    <w:rsid w:val="00F66AA5"/>
    <w:rsid w:val="00F66C72"/>
    <w:rsid w:val="00F728F9"/>
    <w:rsid w:val="00F739D2"/>
    <w:rsid w:val="00F7480E"/>
    <w:rsid w:val="00F75CA1"/>
    <w:rsid w:val="00F77694"/>
    <w:rsid w:val="00F8027E"/>
    <w:rsid w:val="00F87FA0"/>
    <w:rsid w:val="00F907D9"/>
    <w:rsid w:val="00F90D03"/>
    <w:rsid w:val="00F91589"/>
    <w:rsid w:val="00FA1534"/>
    <w:rsid w:val="00FA2951"/>
    <w:rsid w:val="00FB1463"/>
    <w:rsid w:val="00FB333C"/>
    <w:rsid w:val="00FB7B1C"/>
    <w:rsid w:val="00FC2BF4"/>
    <w:rsid w:val="00FC3194"/>
    <w:rsid w:val="00FD643C"/>
    <w:rsid w:val="00FE05F5"/>
    <w:rsid w:val="00FE40D9"/>
    <w:rsid w:val="00FE7A03"/>
    <w:rsid w:val="00FF4C9F"/>
    <w:rsid w:val="00FF5B20"/>
    <w:rsid w:val="00FF730C"/>
    <w:rsid w:val="3E701D60"/>
    <w:rsid w:val="65564D11"/>
    <w:rsid w:val="66DA0029"/>
    <w:rsid w:val="76D266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0"/>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25"/>
    <w:semiHidden/>
    <w:unhideWhenUsed/>
    <w:uiPriority w:val="99"/>
    <w:rPr>
      <w:rFonts w:ascii="宋体" w:eastAsia="宋体"/>
      <w:sz w:val="18"/>
      <w:szCs w:val="18"/>
    </w:rPr>
  </w:style>
  <w:style w:type="paragraph" w:styleId="7">
    <w:name w:val="annotation text"/>
    <w:basedOn w:val="1"/>
    <w:link w:val="21"/>
    <w:semiHidden/>
    <w:unhideWhenUsed/>
    <w:qFormat/>
    <w:uiPriority w:val="99"/>
    <w:pPr>
      <w:jc w:val="left"/>
    </w:pPr>
  </w:style>
  <w:style w:type="paragraph" w:styleId="8">
    <w:name w:val="Balloon Text"/>
    <w:basedOn w:val="1"/>
    <w:link w:val="23"/>
    <w:semiHidden/>
    <w:unhideWhenUsed/>
    <w:uiPriority w:val="99"/>
    <w:rPr>
      <w:sz w:val="18"/>
      <w:szCs w:val="18"/>
    </w:r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1">
    <w:name w:val="annotation subject"/>
    <w:basedOn w:val="7"/>
    <w:next w:val="7"/>
    <w:link w:val="22"/>
    <w:semiHidden/>
    <w:unhideWhenUsed/>
    <w:uiPriority w:val="99"/>
    <w:rPr>
      <w:b/>
      <w:bCs/>
    </w:rPr>
  </w:style>
  <w:style w:type="character" w:styleId="14">
    <w:name w:val="annotation reference"/>
    <w:basedOn w:val="13"/>
    <w:semiHidden/>
    <w:unhideWhenUsed/>
    <w:uiPriority w:val="99"/>
    <w:rPr>
      <w:sz w:val="21"/>
      <w:szCs w:val="21"/>
    </w:rPr>
  </w:style>
  <w:style w:type="character" w:customStyle="1" w:styleId="15">
    <w:name w:val="标题 1 Char"/>
    <w:basedOn w:val="13"/>
    <w:link w:val="2"/>
    <w:uiPriority w:val="9"/>
    <w:rPr>
      <w:b/>
      <w:bCs/>
      <w:kern w:val="44"/>
      <w:sz w:val="44"/>
      <w:szCs w:val="44"/>
    </w:rPr>
  </w:style>
  <w:style w:type="character" w:customStyle="1" w:styleId="16">
    <w:name w:val="标题 2 Char"/>
    <w:basedOn w:val="13"/>
    <w:link w:val="3"/>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character" w:customStyle="1" w:styleId="18">
    <w:name w:val="标题 3 Char"/>
    <w:basedOn w:val="13"/>
    <w:link w:val="4"/>
    <w:qFormat/>
    <w:uiPriority w:val="9"/>
    <w:rPr>
      <w:b/>
      <w:bCs/>
      <w:sz w:val="30"/>
      <w:szCs w:val="32"/>
    </w:rPr>
  </w:style>
  <w:style w:type="character" w:customStyle="1" w:styleId="19">
    <w:name w:val="页眉 Char"/>
    <w:basedOn w:val="13"/>
    <w:link w:val="10"/>
    <w:uiPriority w:val="99"/>
    <w:rPr>
      <w:sz w:val="18"/>
      <w:szCs w:val="18"/>
    </w:rPr>
  </w:style>
  <w:style w:type="character" w:customStyle="1" w:styleId="20">
    <w:name w:val="页脚 Char"/>
    <w:basedOn w:val="13"/>
    <w:link w:val="9"/>
    <w:qFormat/>
    <w:uiPriority w:val="99"/>
    <w:rPr>
      <w:sz w:val="18"/>
      <w:szCs w:val="18"/>
    </w:rPr>
  </w:style>
  <w:style w:type="character" w:customStyle="1" w:styleId="21">
    <w:name w:val="批注文字 Char"/>
    <w:basedOn w:val="13"/>
    <w:link w:val="7"/>
    <w:semiHidden/>
    <w:uiPriority w:val="99"/>
  </w:style>
  <w:style w:type="character" w:customStyle="1" w:styleId="22">
    <w:name w:val="批注主题 Char"/>
    <w:basedOn w:val="21"/>
    <w:link w:val="11"/>
    <w:semiHidden/>
    <w:uiPriority w:val="99"/>
    <w:rPr>
      <w:b/>
      <w:bCs/>
    </w:rPr>
  </w:style>
  <w:style w:type="character" w:customStyle="1" w:styleId="23">
    <w:name w:val="批注框文本 Char"/>
    <w:basedOn w:val="13"/>
    <w:link w:val="8"/>
    <w:semiHidden/>
    <w:uiPriority w:val="99"/>
    <w:rPr>
      <w:sz w:val="18"/>
      <w:szCs w:val="18"/>
    </w:rPr>
  </w:style>
  <w:style w:type="paragraph" w:customStyle="1" w:styleId="24">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25">
    <w:name w:val="文档结构图 Char"/>
    <w:basedOn w:val="13"/>
    <w:link w:val="6"/>
    <w:semiHidden/>
    <w:uiPriority w:val="99"/>
    <w:rPr>
      <w:rFonts w:ascii="宋体" w:eastAsia="宋体"/>
      <w:sz w:val="18"/>
      <w:szCs w:val="18"/>
    </w:rPr>
  </w:style>
  <w:style w:type="character" w:customStyle="1" w:styleId="26">
    <w:name w:val="标题 4 Char"/>
    <w:basedOn w:val="13"/>
    <w:link w:val="5"/>
    <w:uiPriority w:val="9"/>
    <w:rPr>
      <w:rFonts w:asciiTheme="majorHAnsi" w:hAnsiTheme="majorHAnsi" w:eastAsiaTheme="majorEastAsia" w:cstheme="majorBidi"/>
      <w:b/>
      <w:bCs/>
      <w:sz w:val="28"/>
      <w:szCs w:val="28"/>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Document1.doc"/><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relations xmlns="http://www.yonyou.com/relation"/>
</file>

<file path=customXml/item3.xml><?xml version="1.0" encoding="utf-8"?>
<dataSourceCollection xmlns="http://www.yonyou.com/datasourc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877512-BD3B-491D-B5A2-991556397B50}">
  <ds:schemaRefs/>
</ds:datastoreItem>
</file>

<file path=customXml/itemProps3.xml><?xml version="1.0" encoding="utf-8"?>
<ds:datastoreItem xmlns:ds="http://schemas.openxmlformats.org/officeDocument/2006/customXml" ds:itemID="{0143132D-D1F6-49C6-8030-959A7158C0D2}">
  <ds:schemaRefs/>
</ds:datastoreItem>
</file>

<file path=customXml/itemProps4.xml><?xml version="1.0" encoding="utf-8"?>
<ds:datastoreItem xmlns:ds="http://schemas.openxmlformats.org/officeDocument/2006/customXml" ds:itemID="{EAA474EB-E310-49DD-AB98-19BBE6A09792}">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Pages>
  <Words>1281</Words>
  <Characters>7305</Characters>
  <Lines>60</Lines>
  <Paragraphs>17</Paragraphs>
  <TotalTime>65</TotalTime>
  <ScaleCrop>false</ScaleCrop>
  <LinksUpToDate>false</LinksUpToDate>
  <CharactersWithSpaces>8569</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2019-11-20T05:28:00Z</dcterms:created>
  <dc:creator>秦喜</dc:creator>
  <cp:lastModifiedBy>颖伕</cp:lastModifiedBy>
  <dcterms:modified xsi:type="dcterms:W3CDTF">2022-08-31T08:58:54Z</dcterms:modified>
  <cp:revision>1240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