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A958" w14:textId="77777777" w:rsidR="000D4438" w:rsidRDefault="00000000">
      <w:pPr>
        <w:pStyle w:val="2"/>
        <w:spacing w:before="500" w:line="360" w:lineRule="auto"/>
        <w:jc w:val="center"/>
      </w:pPr>
      <w:commentRangeStart w:id="0"/>
      <w:r>
        <w:rPr>
          <w:rFonts w:ascii="Times New Roman" w:eastAsia="宋体" w:hAnsi="Times New Roman" w:cs="Times New Roman"/>
          <w:sz w:val="36"/>
          <w:szCs w:val="36"/>
        </w:rPr>
        <w:t>（园区名称）</w:t>
      </w:r>
      <w:commentRangeEnd w:id="0"/>
      <w:r>
        <w:rPr>
          <w:rFonts w:ascii="Times New Roman" w:eastAsia="宋体" w:hAnsi="Times New Roman" w:cs="Times New Roman"/>
          <w:sz w:val="36"/>
          <w:szCs w:val="36"/>
        </w:rPr>
        <w:commentReference w:id="0"/>
      </w:r>
      <w:r>
        <w:rPr>
          <w:rFonts w:ascii="Times New Roman" w:eastAsia="宋体" w:hAnsi="Times New Roman" w:cs="Times New Roman"/>
          <w:sz w:val="36"/>
          <w:szCs w:val="36"/>
        </w:rPr>
        <w:t>测算</w:t>
      </w:r>
      <w:r>
        <w:rPr>
          <w:rFonts w:ascii="Times New Roman" w:eastAsia="宋体" w:hAnsi="Times New Roman" w:cs="Times New Roman" w:hint="eastAsia"/>
          <w:sz w:val="36"/>
          <w:szCs w:val="36"/>
        </w:rPr>
        <w:t>报告</w:t>
      </w:r>
    </w:p>
    <w:p w14:paraId="108FDBA4" w14:textId="77777777" w:rsidR="000D4438" w:rsidRDefault="00000000">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概述</w:t>
      </w:r>
    </w:p>
    <w:p w14:paraId="79E9D826"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description</w:t>
      </w:r>
    </w:p>
    <w:p w14:paraId="1B162524" w14:textId="77777777" w:rsidR="000D4438" w:rsidRDefault="00000000">
      <w:pPr>
        <w:spacing w:line="360" w:lineRule="auto"/>
        <w:ind w:firstLine="420"/>
        <w:rPr>
          <w:rFonts w:ascii="Times New Roman" w:eastAsia="宋体" w:hAnsi="Times New Roman" w:cs="Times New Roman"/>
          <w:color w:val="0000FF"/>
          <w:sz w:val="24"/>
          <w:szCs w:val="24"/>
        </w:rPr>
      </w:pPr>
      <w:commentRangeStart w:id="2"/>
      <w:r>
        <w:rPr>
          <w:rFonts w:ascii="Times New Roman" w:eastAsia="宋体" w:hAnsi="Times New Roman" w:cs="Times New Roman"/>
          <w:sz w:val="24"/>
          <w:szCs w:val="24"/>
        </w:rPr>
        <w:t>（园区名称）</w:t>
      </w:r>
      <w:commentRangeEnd w:id="2"/>
      <w:r>
        <w:commentReference w:id="2"/>
      </w:r>
      <w:r>
        <w:rPr>
          <w:rFonts w:ascii="Times New Roman" w:eastAsia="宋体" w:hAnsi="Times New Roman" w:cs="Times New Roman"/>
          <w:sz w:val="24"/>
          <w:szCs w:val="24"/>
        </w:rPr>
        <w:t>所在的</w:t>
      </w:r>
      <w:commentRangeStart w:id="3"/>
      <w:commentRangeEnd w:id="3"/>
      <w:r>
        <w:commentReference w:id="3"/>
      </w:r>
      <w:r>
        <w:rPr>
          <w:rFonts w:ascii="Times New Roman" w:eastAsia="宋体" w:hAnsi="Times New Roman" w:cs="Times New Roman" w:hint="eastAsia"/>
          <w:sz w:val="24"/>
          <w:szCs w:val="24"/>
        </w:rPr>
        <w:t>城市描述</w:t>
      </w:r>
    </w:p>
    <w:p w14:paraId="6C40143D" w14:textId="77777777" w:rsidR="000D4438" w:rsidRDefault="00000000">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本测算报告主要为</w:t>
      </w:r>
      <w:commentRangeStart w:id="4"/>
      <w:r>
        <w:rPr>
          <w:rFonts w:ascii="Times New Roman" w:eastAsia="宋体" w:hAnsi="Times New Roman" w:cs="Times New Roman"/>
          <w:color w:val="000000" w:themeColor="text1"/>
          <w:sz w:val="24"/>
          <w:szCs w:val="24"/>
        </w:rPr>
        <w:t>（园区名称）</w:t>
      </w:r>
      <w:commentRangeEnd w:id="4"/>
      <w:r>
        <w:rPr>
          <w:rFonts w:ascii="Times New Roman" w:eastAsia="宋体" w:hAnsi="Times New Roman" w:cs="Times New Roman"/>
          <w:color w:val="000000" w:themeColor="text1"/>
          <w:sz w:val="24"/>
          <w:szCs w:val="24"/>
        </w:rPr>
        <w:commentReference w:id="4"/>
      </w:r>
      <w:r>
        <w:rPr>
          <w:rFonts w:ascii="Times New Roman" w:eastAsia="宋体" w:hAnsi="Times New Roman" w:cs="Times New Roman"/>
          <w:color w:val="000000" w:themeColor="text1"/>
          <w:sz w:val="24"/>
          <w:szCs w:val="24"/>
        </w:rPr>
        <w:t>概要设计提供初步分析，同时提供</w:t>
      </w:r>
      <w:r>
        <w:rPr>
          <w:rFonts w:ascii="Times New Roman" w:eastAsia="宋体" w:hAnsi="Times New Roman" w:cs="Times New Roman" w:hint="eastAsia"/>
          <w:color w:val="000000" w:themeColor="text1"/>
          <w:sz w:val="24"/>
          <w:szCs w:val="24"/>
        </w:rPr>
        <w:t>根据</w:t>
      </w:r>
      <w:r>
        <w:rPr>
          <w:rFonts w:ascii="Times New Roman" w:eastAsia="宋体" w:hAnsi="Times New Roman" w:cs="Times New Roman"/>
          <w:color w:val="000000" w:themeColor="text1"/>
          <w:sz w:val="24"/>
          <w:szCs w:val="24"/>
        </w:rPr>
        <w:t>全年光照强度</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color w:val="000000" w:themeColor="text1"/>
          <w:sz w:val="24"/>
          <w:szCs w:val="24"/>
        </w:rPr>
        <w:t>全年电</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热</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冷负荷</w:t>
      </w:r>
      <w:r>
        <w:rPr>
          <w:rFonts w:ascii="Times New Roman" w:eastAsia="宋体" w:hAnsi="Times New Roman" w:cs="Times New Roman" w:hint="eastAsia"/>
          <w:color w:val="000000" w:themeColor="text1"/>
          <w:sz w:val="24"/>
          <w:szCs w:val="24"/>
        </w:rPr>
        <w:t>，进行的</w:t>
      </w:r>
      <w:r>
        <w:rPr>
          <w:rFonts w:ascii="Times New Roman" w:eastAsia="宋体" w:hAnsi="Times New Roman" w:cs="Times New Roman"/>
          <w:color w:val="000000" w:themeColor="text1"/>
          <w:sz w:val="24"/>
          <w:szCs w:val="24"/>
        </w:rPr>
        <w:t>核心设备参数配置以及并网模式下的经济及碳排分析。</w:t>
      </w:r>
    </w:p>
    <w:p w14:paraId="726102AC" w14:textId="77777777" w:rsidR="000D4438" w:rsidRDefault="00000000">
      <w:pPr>
        <w:pStyle w:val="2"/>
        <w:numPr>
          <w:ilvl w:val="0"/>
          <w:numId w:val="1"/>
        </w:numPr>
        <w:spacing w:line="360" w:lineRule="auto"/>
        <w:rPr>
          <w:rFonts w:ascii="Times New Roman" w:eastAsia="宋体" w:hAnsi="Times New Roman" w:cs="Times New Roman"/>
          <w:sz w:val="28"/>
          <w:szCs w:val="28"/>
        </w:rPr>
      </w:pPr>
      <w:bookmarkStart w:id="6" w:name="OLE_LINK7"/>
      <w:r>
        <w:rPr>
          <w:rFonts w:ascii="Times New Roman" w:eastAsia="宋体" w:hAnsi="Times New Roman" w:cs="Times New Roman"/>
          <w:sz w:val="28"/>
          <w:szCs w:val="28"/>
        </w:rPr>
        <w:t>测算依据</w:t>
      </w:r>
    </w:p>
    <w:p w14:paraId="0EB07E4B" w14:textId="77777777" w:rsidR="000D4438" w:rsidRDefault="000D4438"/>
    <w:bookmarkEnd w:id="6"/>
    <w:p w14:paraId="23E9B5D3"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themeColor="text1"/>
          <w:sz w:val="24"/>
          <w:szCs w:val="24"/>
        </w:rPr>
        <w:t>本</w:t>
      </w:r>
      <w:commentRangeStart w:id="7"/>
      <w:r>
        <w:rPr>
          <w:rFonts w:ascii="Times New Roman" w:eastAsia="宋体" w:hAnsi="Times New Roman" w:cs="Times New Roman"/>
          <w:color w:val="000000" w:themeColor="text1"/>
          <w:sz w:val="24"/>
          <w:szCs w:val="24"/>
        </w:rPr>
        <w:t>（园区名称）</w:t>
      </w:r>
      <w:commentRangeEnd w:id="7"/>
      <w:r>
        <w:rPr>
          <w:rFonts w:ascii="Times New Roman" w:eastAsia="宋体" w:hAnsi="Times New Roman" w:cs="Times New Roman"/>
          <w:color w:val="000000" w:themeColor="text1"/>
          <w:sz w:val="24"/>
          <w:szCs w:val="24"/>
        </w:rPr>
        <w:commentReference w:id="7"/>
      </w:r>
      <w:r>
        <w:rPr>
          <w:rFonts w:ascii="Times New Roman" w:eastAsia="宋体" w:hAnsi="Times New Roman" w:cs="Times New Roman"/>
          <w:color w:val="000000" w:themeColor="text1"/>
          <w:sz w:val="24"/>
          <w:szCs w:val="24"/>
        </w:rPr>
        <w:t>测算研究</w:t>
      </w:r>
      <w:r>
        <w:rPr>
          <w:rFonts w:ascii="Times New Roman" w:eastAsia="宋体" w:hAnsi="Times New Roman" w:cs="Times New Roman"/>
          <w:color w:val="000000"/>
          <w:sz w:val="24"/>
          <w:szCs w:val="24"/>
        </w:rPr>
        <w:t>报告主要依据以下文件编制：</w:t>
      </w:r>
    </w:p>
    <w:p w14:paraId="59F5A270" w14:textId="77777777" w:rsidR="000D4438" w:rsidRDefault="00000000">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《国家“十四五”规划纲要》</w:t>
      </w:r>
    </w:p>
    <w:p w14:paraId="3F6592C8" w14:textId="77777777" w:rsidR="000D4438" w:rsidRDefault="00000000">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国家和地方的有关标准、规范和规定</w:t>
      </w:r>
    </w:p>
    <w:p w14:paraId="36BCD24E"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《建筑节能与可再生能源利用通用规范》</w:t>
      </w:r>
      <w:r>
        <w:rPr>
          <w:rFonts w:ascii="Times New Roman" w:eastAsia="宋体" w:hAnsi="Times New Roman" w:cs="Times New Roman"/>
          <w:sz w:val="24"/>
          <w:szCs w:val="24"/>
        </w:rPr>
        <w:t>（</w:t>
      </w:r>
      <w:r>
        <w:rPr>
          <w:rFonts w:ascii="Times New Roman" w:eastAsia="宋体" w:hAnsi="Times New Roman" w:cs="Times New Roman"/>
          <w:color w:val="000000"/>
          <w:sz w:val="24"/>
          <w:szCs w:val="24"/>
        </w:rPr>
        <w:t>GB</w:t>
      </w:r>
      <w:r>
        <w:rPr>
          <w:rFonts w:ascii="Times New Roman" w:eastAsia="宋体" w:hAnsi="Times New Roman" w:cs="Times New Roman" w:hint="eastAsia"/>
          <w:color w:val="000000"/>
          <w:sz w:val="24"/>
          <w:szCs w:val="24"/>
        </w:rPr>
        <w:t>55015-2021</w:t>
      </w:r>
      <w:r>
        <w:rPr>
          <w:rFonts w:ascii="Times New Roman" w:eastAsia="宋体" w:hAnsi="Times New Roman" w:cs="Times New Roman"/>
          <w:sz w:val="24"/>
          <w:szCs w:val="24"/>
        </w:rPr>
        <w:t>）</w:t>
      </w:r>
    </w:p>
    <w:p w14:paraId="04DCD767"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《工业建筑节能设计统一标准》（</w:t>
      </w:r>
      <w:r>
        <w:rPr>
          <w:rFonts w:ascii="Times New Roman" w:eastAsia="宋体" w:hAnsi="Times New Roman" w:cs="Times New Roman"/>
          <w:color w:val="000000"/>
          <w:sz w:val="24"/>
          <w:szCs w:val="24"/>
        </w:rPr>
        <w:t>GB51245-2017</w:t>
      </w:r>
      <w:r>
        <w:rPr>
          <w:rFonts w:ascii="Times New Roman" w:eastAsia="宋体" w:hAnsi="Times New Roman" w:cs="Times New Roman"/>
          <w:color w:val="000000"/>
          <w:sz w:val="24"/>
          <w:szCs w:val="24"/>
        </w:rPr>
        <w:t>）</w:t>
      </w:r>
    </w:p>
    <w:p w14:paraId="27402E76"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《公共建筑节能设计标准》（</w:t>
      </w:r>
      <w:r>
        <w:rPr>
          <w:rFonts w:ascii="Times New Roman" w:eastAsia="宋体" w:hAnsi="Times New Roman" w:cs="Times New Roman"/>
          <w:color w:val="000000"/>
          <w:sz w:val="24"/>
          <w:szCs w:val="24"/>
        </w:rPr>
        <w:t>GB50189-2015</w:t>
      </w:r>
      <w:r>
        <w:rPr>
          <w:rFonts w:ascii="Times New Roman" w:eastAsia="宋体" w:hAnsi="Times New Roman" w:cs="Times New Roman"/>
          <w:color w:val="000000"/>
          <w:sz w:val="24"/>
          <w:szCs w:val="24"/>
        </w:rPr>
        <w:t>）</w:t>
      </w:r>
    </w:p>
    <w:p w14:paraId="64432681"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《工业建筑供暖通风与空气调节设计规范》（</w:t>
      </w:r>
      <w:r>
        <w:rPr>
          <w:rFonts w:ascii="Times New Roman" w:eastAsia="宋体" w:hAnsi="Times New Roman" w:cs="Times New Roman"/>
          <w:color w:val="000000"/>
          <w:sz w:val="24"/>
          <w:szCs w:val="24"/>
        </w:rPr>
        <w:t>GB50019-2015</w:t>
      </w:r>
      <w:r>
        <w:rPr>
          <w:rFonts w:ascii="Times New Roman" w:eastAsia="宋体" w:hAnsi="Times New Roman" w:cs="Times New Roman"/>
          <w:color w:val="000000"/>
          <w:sz w:val="24"/>
          <w:szCs w:val="24"/>
        </w:rPr>
        <w:t>）</w:t>
      </w:r>
    </w:p>
    <w:p w14:paraId="7F290132"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《民用建筑供暖通风与空调调节设计规范》（</w:t>
      </w:r>
      <w:r>
        <w:rPr>
          <w:rFonts w:ascii="Times New Roman" w:eastAsia="宋体" w:hAnsi="Times New Roman" w:cs="Times New Roman"/>
          <w:color w:val="000000"/>
          <w:sz w:val="24"/>
          <w:szCs w:val="24"/>
        </w:rPr>
        <w:t>GB50736-2012</w:t>
      </w:r>
      <w:r>
        <w:rPr>
          <w:rFonts w:ascii="Times New Roman" w:eastAsia="宋体" w:hAnsi="Times New Roman" w:cs="Times New Roman"/>
          <w:color w:val="000000"/>
          <w:sz w:val="24"/>
          <w:szCs w:val="24"/>
        </w:rPr>
        <w:t>）</w:t>
      </w:r>
    </w:p>
    <w:p w14:paraId="631FCF4D"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《锅炉房设计规范》（</w:t>
      </w:r>
      <w:r>
        <w:rPr>
          <w:rFonts w:ascii="Times New Roman" w:eastAsia="宋体" w:hAnsi="Times New Roman" w:cs="Times New Roman"/>
          <w:color w:val="000000"/>
          <w:sz w:val="24"/>
          <w:szCs w:val="24"/>
        </w:rPr>
        <w:t>GB50041-2015</w:t>
      </w:r>
      <w:r>
        <w:rPr>
          <w:rFonts w:ascii="Times New Roman" w:eastAsia="宋体" w:hAnsi="Times New Roman" w:cs="Times New Roman"/>
          <w:color w:val="000000"/>
          <w:sz w:val="24"/>
          <w:szCs w:val="24"/>
        </w:rPr>
        <w:t>）</w:t>
      </w:r>
    </w:p>
    <w:p w14:paraId="5660ABCA"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《加氢站技术规范》（</w:t>
      </w:r>
      <w:r>
        <w:rPr>
          <w:rFonts w:ascii="Times New Roman" w:eastAsia="宋体" w:hAnsi="Times New Roman" w:cs="Times New Roman"/>
          <w:color w:val="000000"/>
          <w:sz w:val="24"/>
          <w:szCs w:val="24"/>
        </w:rPr>
        <w:t>GB50516-2010</w:t>
      </w:r>
      <w:r>
        <w:rPr>
          <w:rFonts w:ascii="Times New Roman" w:eastAsia="宋体" w:hAnsi="Times New Roman" w:cs="Times New Roman"/>
          <w:color w:val="000000"/>
          <w:sz w:val="24"/>
          <w:szCs w:val="24"/>
        </w:rPr>
        <w:t>）</w:t>
      </w:r>
    </w:p>
    <w:p w14:paraId="55AB5706"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《氢气使用安全技术规程》（</w:t>
      </w:r>
      <w:r>
        <w:rPr>
          <w:rFonts w:ascii="Times New Roman" w:eastAsia="宋体" w:hAnsi="Times New Roman" w:cs="Times New Roman"/>
          <w:color w:val="000000"/>
          <w:sz w:val="24"/>
          <w:szCs w:val="24"/>
        </w:rPr>
        <w:t>GB4962-2008</w:t>
      </w:r>
      <w:r>
        <w:rPr>
          <w:rFonts w:ascii="Times New Roman" w:eastAsia="宋体" w:hAnsi="Times New Roman" w:cs="Times New Roman"/>
          <w:color w:val="000000"/>
          <w:sz w:val="24"/>
          <w:szCs w:val="24"/>
        </w:rPr>
        <w:t>）</w:t>
      </w:r>
    </w:p>
    <w:p w14:paraId="29365793"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(GB50058-92)</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《室外给水排水和燃气热力工程抗震设计规范》（</w:t>
      </w:r>
      <w:r>
        <w:rPr>
          <w:rFonts w:ascii="Times New Roman" w:eastAsia="宋体" w:hAnsi="Times New Roman" w:cs="Times New Roman"/>
          <w:color w:val="000000"/>
          <w:sz w:val="24"/>
          <w:szCs w:val="24"/>
        </w:rPr>
        <w:t>GB50032-2003</w:t>
      </w:r>
      <w:r>
        <w:rPr>
          <w:rFonts w:ascii="Times New Roman" w:eastAsia="宋体" w:hAnsi="Times New Roman" w:cs="Times New Roman"/>
          <w:color w:val="000000"/>
          <w:sz w:val="24"/>
          <w:szCs w:val="24"/>
        </w:rPr>
        <w:t>）</w:t>
      </w:r>
    </w:p>
    <w:p w14:paraId="24CA6670"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《供配电系统设计规范》（</w:t>
      </w:r>
      <w:r>
        <w:rPr>
          <w:rFonts w:ascii="Times New Roman" w:eastAsia="宋体" w:hAnsi="Times New Roman" w:cs="Times New Roman"/>
          <w:color w:val="000000"/>
          <w:sz w:val="24"/>
          <w:szCs w:val="24"/>
        </w:rPr>
        <w:t>GB50052-2009</w:t>
      </w:r>
      <w:r>
        <w:rPr>
          <w:rFonts w:ascii="Times New Roman" w:eastAsia="宋体" w:hAnsi="Times New Roman" w:cs="Times New Roman"/>
          <w:color w:val="000000"/>
          <w:sz w:val="24"/>
          <w:szCs w:val="24"/>
        </w:rPr>
        <w:t>）</w:t>
      </w:r>
    </w:p>
    <w:p w14:paraId="03C8ADD5"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GB50058-2014</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《工业企业照明设计标准》（</w:t>
      </w:r>
      <w:r>
        <w:rPr>
          <w:rFonts w:ascii="Times New Roman" w:eastAsia="宋体" w:hAnsi="Times New Roman" w:cs="Times New Roman"/>
          <w:color w:val="000000"/>
          <w:sz w:val="24"/>
          <w:szCs w:val="24"/>
        </w:rPr>
        <w:t>GB50034-92</w:t>
      </w:r>
      <w:r>
        <w:rPr>
          <w:rFonts w:ascii="Times New Roman" w:eastAsia="宋体" w:hAnsi="Times New Roman" w:cs="Times New Roman"/>
          <w:color w:val="000000"/>
          <w:sz w:val="24"/>
          <w:szCs w:val="24"/>
        </w:rPr>
        <w:t>）</w:t>
      </w:r>
    </w:p>
    <w:p w14:paraId="44C1815F"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《电力工程电缆设计规范》（</w:t>
      </w:r>
      <w:r>
        <w:rPr>
          <w:rFonts w:ascii="Times New Roman" w:eastAsia="宋体" w:hAnsi="Times New Roman" w:cs="Times New Roman"/>
          <w:color w:val="000000"/>
          <w:sz w:val="24"/>
          <w:szCs w:val="24"/>
        </w:rPr>
        <w:t>GB50217-2017</w:t>
      </w:r>
      <w:r>
        <w:rPr>
          <w:rFonts w:ascii="Times New Roman" w:eastAsia="宋体" w:hAnsi="Times New Roman" w:cs="Times New Roman"/>
          <w:color w:val="000000"/>
          <w:sz w:val="24"/>
          <w:szCs w:val="24"/>
        </w:rPr>
        <w:t>）</w:t>
      </w:r>
    </w:p>
    <w:p w14:paraId="4E8CEDCE"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《绿色建筑评价标准》（</w:t>
      </w:r>
      <w:r>
        <w:rPr>
          <w:rFonts w:ascii="Times New Roman" w:eastAsia="宋体" w:hAnsi="Times New Roman" w:cs="Times New Roman"/>
          <w:sz w:val="24"/>
          <w:szCs w:val="24"/>
        </w:rPr>
        <w:t>GB/T50378-2019</w:t>
      </w:r>
      <w:r>
        <w:rPr>
          <w:rFonts w:ascii="Times New Roman" w:eastAsia="宋体" w:hAnsi="Times New Roman" w:cs="Times New Roman"/>
          <w:sz w:val="24"/>
          <w:szCs w:val="24"/>
        </w:rPr>
        <w:t>）</w:t>
      </w:r>
    </w:p>
    <w:p w14:paraId="0F8BDEF1"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《环境空气质量标准》（</w:t>
      </w:r>
      <w:r>
        <w:rPr>
          <w:rFonts w:ascii="Times New Roman" w:eastAsia="宋体" w:hAnsi="Times New Roman" w:cs="Times New Roman"/>
          <w:color w:val="000000"/>
          <w:sz w:val="24"/>
          <w:szCs w:val="24"/>
        </w:rPr>
        <w:t>GB3095</w:t>
      </w:r>
      <w:r>
        <w:rPr>
          <w:rFonts w:ascii="Times New Roman" w:eastAsia="宋体" w:hAnsi="Times New Roman" w:cs="Times New Roman"/>
          <w:sz w:val="24"/>
          <w:szCs w:val="24"/>
        </w:rPr>
        <w:t>-2012</w:t>
      </w:r>
      <w:r>
        <w:rPr>
          <w:rFonts w:ascii="Times New Roman" w:eastAsia="宋体" w:hAnsi="Times New Roman" w:cs="Times New Roman"/>
          <w:sz w:val="24"/>
          <w:szCs w:val="24"/>
        </w:rPr>
        <w:t>）</w:t>
      </w:r>
    </w:p>
    <w:p w14:paraId="03F474A2"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《综合能耗计算通则》（</w:t>
      </w:r>
      <w:r>
        <w:rPr>
          <w:rFonts w:ascii="Times New Roman" w:eastAsia="宋体" w:hAnsi="Times New Roman" w:cs="Times New Roman"/>
          <w:sz w:val="24"/>
          <w:szCs w:val="24"/>
        </w:rPr>
        <w:t>GB/T2589</w:t>
      </w:r>
      <w:r>
        <w:rPr>
          <w:rFonts w:ascii="Times New Roman" w:eastAsia="宋体" w:hAnsi="Times New Roman" w:cs="Times New Roman" w:hint="eastAsia"/>
          <w:sz w:val="24"/>
          <w:szCs w:val="24"/>
        </w:rPr>
        <w:t>-2020</w:t>
      </w:r>
      <w:r>
        <w:rPr>
          <w:rFonts w:ascii="Times New Roman" w:eastAsia="宋体" w:hAnsi="Times New Roman" w:cs="Times New Roman"/>
          <w:sz w:val="24"/>
          <w:szCs w:val="24"/>
        </w:rPr>
        <w:t>）</w:t>
      </w:r>
    </w:p>
    <w:p w14:paraId="542B1D5A"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《智能建筑设计标准》（</w:t>
      </w:r>
      <w:r>
        <w:rPr>
          <w:rFonts w:ascii="Times New Roman" w:eastAsia="宋体" w:hAnsi="Times New Roman" w:cs="Times New Roman"/>
          <w:sz w:val="24"/>
          <w:szCs w:val="24"/>
        </w:rPr>
        <w:t>GB50314-2015</w:t>
      </w:r>
      <w:r>
        <w:rPr>
          <w:rFonts w:ascii="Times New Roman" w:eastAsia="宋体" w:hAnsi="Times New Roman" w:cs="Times New Roman"/>
          <w:sz w:val="24"/>
          <w:szCs w:val="24"/>
        </w:rPr>
        <w:t>）</w:t>
      </w:r>
    </w:p>
    <w:p w14:paraId="1511EFDF"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《用能单位能源计量器具配备与管理通则》（</w:t>
      </w:r>
      <w:r>
        <w:rPr>
          <w:rFonts w:ascii="Times New Roman" w:eastAsia="宋体" w:hAnsi="Times New Roman" w:cs="Times New Roman"/>
          <w:color w:val="000000"/>
          <w:sz w:val="24"/>
          <w:szCs w:val="24"/>
        </w:rPr>
        <w:t>GB17167-2006</w:t>
      </w:r>
      <w:r>
        <w:rPr>
          <w:rFonts w:ascii="Times New Roman" w:eastAsia="宋体" w:hAnsi="Times New Roman" w:cs="Times New Roman"/>
          <w:color w:val="000000"/>
          <w:sz w:val="24"/>
          <w:szCs w:val="24"/>
        </w:rPr>
        <w:t>）</w:t>
      </w:r>
    </w:p>
    <w:p w14:paraId="6C2C003F"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《民用建筑热工设计规范》（</w:t>
      </w:r>
      <w:r>
        <w:rPr>
          <w:rFonts w:ascii="Times New Roman" w:eastAsia="宋体" w:hAnsi="Times New Roman" w:cs="Times New Roman"/>
          <w:color w:val="000000"/>
          <w:sz w:val="24"/>
          <w:szCs w:val="24"/>
        </w:rPr>
        <w:t>GB50176-2016</w:t>
      </w:r>
      <w:r>
        <w:rPr>
          <w:rFonts w:ascii="Times New Roman" w:eastAsia="宋体" w:hAnsi="Times New Roman" w:cs="Times New Roman"/>
          <w:color w:val="000000"/>
          <w:sz w:val="24"/>
          <w:szCs w:val="24"/>
        </w:rPr>
        <w:t>）</w:t>
      </w:r>
    </w:p>
    <w:p w14:paraId="6F12609A"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《建筑施工组织设计规范》（</w:t>
      </w:r>
      <w:r>
        <w:rPr>
          <w:rFonts w:ascii="Times New Roman" w:eastAsia="宋体" w:hAnsi="Times New Roman" w:cs="Times New Roman"/>
          <w:color w:val="000000"/>
          <w:sz w:val="24"/>
          <w:szCs w:val="24"/>
        </w:rPr>
        <w:t>GB\T50502-2009</w:t>
      </w:r>
      <w:r>
        <w:rPr>
          <w:rFonts w:ascii="Times New Roman" w:eastAsia="宋体" w:hAnsi="Times New Roman" w:cs="Times New Roman"/>
          <w:color w:val="000000"/>
          <w:sz w:val="24"/>
          <w:szCs w:val="24"/>
        </w:rPr>
        <w:t>）</w:t>
      </w:r>
    </w:p>
    <w:p w14:paraId="2F10ED8E"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《市政工程施工组织设计规范》（</w:t>
      </w:r>
      <w:r>
        <w:rPr>
          <w:rFonts w:ascii="Times New Roman" w:eastAsia="宋体" w:hAnsi="Times New Roman" w:cs="Times New Roman"/>
          <w:color w:val="000000"/>
          <w:sz w:val="24"/>
          <w:szCs w:val="24"/>
        </w:rPr>
        <w:t>GB\T50903-2013</w:t>
      </w:r>
      <w:r>
        <w:rPr>
          <w:rFonts w:ascii="Times New Roman" w:eastAsia="宋体" w:hAnsi="Times New Roman" w:cs="Times New Roman"/>
          <w:color w:val="000000"/>
          <w:sz w:val="24"/>
          <w:szCs w:val="24"/>
        </w:rPr>
        <w:t>）</w:t>
      </w:r>
    </w:p>
    <w:p w14:paraId="377632EF"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《民用建筑电气设计规范》（</w:t>
      </w:r>
      <w:r>
        <w:rPr>
          <w:rFonts w:ascii="Times New Roman" w:eastAsia="宋体" w:hAnsi="Times New Roman" w:cs="Times New Roman"/>
          <w:color w:val="000000"/>
          <w:sz w:val="24"/>
          <w:szCs w:val="24"/>
        </w:rPr>
        <w:t>JGJ16-2008</w:t>
      </w:r>
      <w:r>
        <w:rPr>
          <w:rFonts w:ascii="Times New Roman" w:eastAsia="宋体" w:hAnsi="Times New Roman" w:cs="Times New Roman"/>
          <w:color w:val="000000"/>
          <w:sz w:val="24"/>
          <w:szCs w:val="24"/>
        </w:rPr>
        <w:t>）</w:t>
      </w:r>
    </w:p>
    <w:p w14:paraId="4C8CC634"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《科研建筑设计规范》（</w:t>
      </w:r>
      <w:r>
        <w:rPr>
          <w:rFonts w:ascii="Times New Roman" w:eastAsia="宋体" w:hAnsi="Times New Roman" w:cs="Times New Roman"/>
          <w:color w:val="000000"/>
          <w:sz w:val="24"/>
          <w:szCs w:val="24"/>
        </w:rPr>
        <w:t>JGJ91-2019</w:t>
      </w:r>
      <w:r>
        <w:rPr>
          <w:rFonts w:ascii="Times New Roman" w:eastAsia="宋体" w:hAnsi="Times New Roman" w:cs="Times New Roman"/>
          <w:color w:val="000000"/>
          <w:sz w:val="24"/>
          <w:szCs w:val="24"/>
        </w:rPr>
        <w:t>）</w:t>
      </w:r>
    </w:p>
    <w:p w14:paraId="4F9C8864" w14:textId="77777777" w:rsidR="000D4438"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《建设项目经济评价方法与参数》（第三版）</w:t>
      </w:r>
    </w:p>
    <w:p w14:paraId="43293374"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其他国家标准和现行设计、施工规范及其他的有关法令、条例、法规、指南、规程，以及建筑所在省市节能条例等。</w:t>
      </w:r>
    </w:p>
    <w:p w14:paraId="1EA7BBCA" w14:textId="77777777" w:rsidR="000D4438" w:rsidRDefault="00000000">
      <w:pPr>
        <w:numPr>
          <w:ilvl w:val="255"/>
          <w:numId w:val="0"/>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园区规范</w:t>
      </w:r>
    </w:p>
    <w:p w14:paraId="23DBF546" w14:textId="77777777" w:rsidR="000D4438" w:rsidRDefault="00000000">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供应容量和需求测算</w:t>
      </w:r>
    </w:p>
    <w:p w14:paraId="485D3D72" w14:textId="77777777" w:rsidR="000D4438" w:rsidRDefault="00000000">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供能范围</w:t>
      </w:r>
    </w:p>
    <w:p w14:paraId="3C0B0F0A" w14:textId="77777777" w:rsidR="000D4438" w:rsidRDefault="00000000">
      <w:pPr>
        <w:spacing w:line="360" w:lineRule="auto"/>
        <w:ind w:firstLine="420"/>
        <w:rPr>
          <w:rFonts w:ascii="Times New Roman" w:eastAsia="宋体" w:hAnsi="Times New Roman" w:cs="Times New Roman"/>
          <w:color w:val="4472C4" w:themeColor="accent1"/>
          <w:sz w:val="24"/>
          <w:szCs w:val="24"/>
        </w:rPr>
      </w:pPr>
      <w:r>
        <w:rPr>
          <w:rFonts w:ascii="Times New Roman" w:eastAsia="宋体" w:hAnsi="Times New Roman" w:cs="Times New Roman"/>
          <w:sz w:val="24"/>
          <w:szCs w:val="24"/>
        </w:rPr>
        <w:t>根据调研结果，</w:t>
      </w:r>
      <w:bookmarkStart w:id="8" w:name="OLE_LINK3"/>
      <w:commentRangeStart w:id="9"/>
      <w:r>
        <w:rPr>
          <w:rFonts w:ascii="Times New Roman" w:eastAsia="宋体" w:hAnsi="Times New Roman" w:cs="Times New Roman"/>
          <w:sz w:val="24"/>
          <w:szCs w:val="24"/>
        </w:rPr>
        <w:t>（园区名称）</w:t>
      </w:r>
      <w:commentRangeEnd w:id="9"/>
      <w:r>
        <w:rPr>
          <w:rFonts w:ascii="Times New Roman" w:eastAsia="宋体" w:hAnsi="Times New Roman" w:cs="Times New Roman"/>
          <w:sz w:val="24"/>
          <w:szCs w:val="24"/>
          <w:highlight w:val="blue"/>
        </w:rPr>
        <w:commentReference w:id="9"/>
      </w:r>
      <w:bookmarkEnd w:id="8"/>
      <w:r>
        <w:rPr>
          <w:rFonts w:ascii="Times New Roman" w:eastAsia="宋体" w:hAnsi="Times New Roman" w:cs="Times New Roman"/>
          <w:sz w:val="24"/>
          <w:szCs w:val="24"/>
        </w:rPr>
        <w:t>土地使用情况</w:t>
      </w:r>
      <w:commentRangeStart w:id="10"/>
      <w:commentRangeEnd w:id="10"/>
      <w:r>
        <w:rPr>
          <w:rFonts w:ascii="Times New Roman" w:eastAsia="宋体" w:hAnsi="Times New Roman" w:cs="Times New Roman"/>
          <w:sz w:val="24"/>
          <w:szCs w:val="24"/>
        </w:rPr>
        <w:commentReference w:id="10"/>
      </w:r>
    </w:p>
    <w:p w14:paraId="213FF3EE"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本报告的测算范围以供能范围为基础，包括</w:t>
      </w:r>
      <w:commentRangeStart w:id="11"/>
      <w:r>
        <w:rPr>
          <w:rFonts w:ascii="Times New Roman" w:eastAsia="宋体" w:hAnsi="Times New Roman" w:cs="Times New Roman"/>
          <w:sz w:val="24"/>
          <w:szCs w:val="24"/>
        </w:rPr>
        <w:t>（园区名称）</w:t>
      </w:r>
      <w:commentRangeEnd w:id="11"/>
      <w:r>
        <w:commentReference w:id="11"/>
      </w:r>
      <w:r>
        <w:rPr>
          <w:rFonts w:ascii="Times New Roman" w:eastAsia="宋体" w:hAnsi="Times New Roman" w:cs="Times New Roman"/>
          <w:sz w:val="24"/>
          <w:szCs w:val="24"/>
        </w:rPr>
        <w:t>冷、热、电等。建筑设计包含为</w:t>
      </w:r>
      <w:commentRangeStart w:id="12"/>
      <w:r>
        <w:rPr>
          <w:rFonts w:ascii="Times New Roman" w:eastAsia="宋体" w:hAnsi="Times New Roman" w:cs="Times New Roman"/>
          <w:sz w:val="24"/>
          <w:szCs w:val="24"/>
        </w:rPr>
        <w:t>（园区名称）</w:t>
      </w:r>
      <w:commentRangeEnd w:id="12"/>
      <w:r>
        <w:commentReference w:id="12"/>
      </w:r>
      <w:r>
        <w:rPr>
          <w:rFonts w:ascii="Times New Roman" w:eastAsia="宋体" w:hAnsi="Times New Roman" w:cs="Times New Roman"/>
          <w:sz w:val="24"/>
          <w:szCs w:val="24"/>
        </w:rPr>
        <w:t>供能的所有专业设计以及预留设备用房建筑设计，具体工程内容包括能源中心工艺、给排水、强弱电、换热井以及换热井至能源中心的室外管网。</w:t>
      </w:r>
    </w:p>
    <w:p w14:paraId="4F69E398" w14:textId="77777777" w:rsidR="000D4438" w:rsidRDefault="00000000">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气象参数</w:t>
      </w:r>
    </w:p>
    <w:p w14:paraId="2C4D2433" w14:textId="77777777" w:rsidR="000D4438" w:rsidRDefault="00000000">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3.2.1</w:t>
      </w:r>
      <w:bookmarkStart w:id="13" w:name="OLE_LINK4"/>
      <w:commentRangeStart w:id="14"/>
      <w:r>
        <w:rPr>
          <w:rFonts w:ascii="Times New Roman" w:eastAsia="宋体" w:hAnsi="Times New Roman" w:cs="Times New Roman"/>
          <w:b/>
          <w:bCs/>
          <w:sz w:val="24"/>
          <w:szCs w:val="24"/>
        </w:rPr>
        <w:t>（园区名称）</w:t>
      </w:r>
      <w:commentRangeEnd w:id="14"/>
      <w:r>
        <w:commentReference w:id="14"/>
      </w:r>
      <w:bookmarkEnd w:id="13"/>
      <w:r>
        <w:rPr>
          <w:rFonts w:ascii="Times New Roman" w:eastAsia="宋体" w:hAnsi="Times New Roman" w:cs="Times New Roman"/>
          <w:b/>
          <w:bCs/>
          <w:sz w:val="24"/>
          <w:szCs w:val="24"/>
        </w:rPr>
        <w:t>区位</w:t>
      </w:r>
    </w:p>
    <w:p w14:paraId="0FDF85F1" w14:textId="77777777" w:rsidR="000D4438" w:rsidRDefault="00000000">
      <w:pPr>
        <w:spacing w:line="360" w:lineRule="auto"/>
        <w:ind w:firstLine="420"/>
        <w:rPr>
          <w:rFonts w:ascii="Times New Roman" w:eastAsia="宋体" w:hAnsi="Times New Roman" w:cs="Times New Roman"/>
          <w:sz w:val="24"/>
          <w:szCs w:val="24"/>
        </w:rPr>
      </w:pPr>
      <w:bookmarkStart w:id="15" w:name="OLE_LINK5"/>
      <w:commentRangeStart w:id="16"/>
      <w:r>
        <w:rPr>
          <w:rFonts w:ascii="Times New Roman" w:eastAsia="宋体" w:hAnsi="Times New Roman" w:cs="Times New Roman"/>
          <w:sz w:val="24"/>
          <w:szCs w:val="24"/>
        </w:rPr>
        <w:t>（园区名称）</w:t>
      </w:r>
      <w:commentRangeEnd w:id="16"/>
      <w:r>
        <w:rPr>
          <w:rFonts w:ascii="Times New Roman" w:eastAsia="宋体" w:hAnsi="Times New Roman" w:cs="Times New Roman"/>
          <w:sz w:val="24"/>
          <w:szCs w:val="24"/>
        </w:rPr>
        <w:commentReference w:id="16"/>
      </w:r>
      <w:bookmarkEnd w:id="15"/>
      <w:r>
        <w:rPr>
          <w:rFonts w:ascii="Times New Roman" w:eastAsia="宋体" w:hAnsi="Times New Roman" w:cs="Times New Roman"/>
          <w:sz w:val="24"/>
          <w:szCs w:val="24"/>
        </w:rPr>
        <w:t>位置描述</w:t>
      </w:r>
      <w:commentRangeStart w:id="17"/>
      <w:commentRangeEnd w:id="17"/>
      <w:r>
        <w:rPr>
          <w:rFonts w:ascii="Times New Roman" w:eastAsia="宋体" w:hAnsi="Times New Roman" w:cs="Times New Roman"/>
          <w:sz w:val="24"/>
          <w:szCs w:val="24"/>
        </w:rPr>
        <w:commentReference w:id="17"/>
      </w:r>
      <w:r>
        <w:rPr>
          <w:rFonts w:ascii="Times New Roman" w:eastAsia="宋体" w:hAnsi="Times New Roman" w:cs="Times New Roman"/>
          <w:sz w:val="24"/>
          <w:szCs w:val="24"/>
        </w:rPr>
        <w:t>城市名称</w:t>
      </w:r>
      <w:commentRangeStart w:id="18"/>
      <w:commentRangeEnd w:id="18"/>
      <w:r>
        <w:rPr>
          <w:rFonts w:ascii="Times New Roman" w:eastAsia="宋体" w:hAnsi="Times New Roman" w:cs="Times New Roman"/>
          <w:sz w:val="24"/>
          <w:szCs w:val="24"/>
        </w:rPr>
        <w:commentReference w:id="18"/>
      </w:r>
      <w:r>
        <w:rPr>
          <w:rFonts w:ascii="Times New Roman" w:eastAsia="宋体" w:hAnsi="Times New Roman" w:cs="Times New Roman"/>
          <w:sz w:val="24"/>
          <w:szCs w:val="24"/>
        </w:rPr>
        <w:t>年平均气温为平均温度</w:t>
      </w:r>
      <w:commentRangeStart w:id="19"/>
      <w:commentRangeEnd w:id="19"/>
      <w:r>
        <w:rPr>
          <w:rFonts w:ascii="Times New Roman" w:eastAsia="宋体" w:hAnsi="Times New Roman" w:cs="Times New Roman"/>
          <w:sz w:val="24"/>
          <w:szCs w:val="24"/>
        </w:rPr>
        <w:commentReference w:id="19"/>
      </w:r>
      <w:r>
        <w:rPr>
          <w:rFonts w:ascii="Times New Roman" w:eastAsia="宋体" w:hAnsi="Times New Roman" w:cs="Times New Roman"/>
          <w:sz w:val="24"/>
          <w:szCs w:val="24"/>
        </w:rPr>
        <w:t>℃</w:t>
      </w:r>
      <w:r>
        <w:rPr>
          <w:rFonts w:ascii="Times New Roman" w:eastAsia="宋体" w:hAnsi="Times New Roman" w:cs="Times New Roman"/>
          <w:sz w:val="24"/>
          <w:szCs w:val="24"/>
        </w:rPr>
        <w:t>，极端最高气温为年最高温度</w:t>
      </w:r>
      <w:commentRangeStart w:id="20"/>
      <w:commentRangeEnd w:id="20"/>
      <w:r>
        <w:rPr>
          <w:rFonts w:ascii="Times New Roman" w:eastAsia="宋体" w:hAnsi="Times New Roman" w:cs="Times New Roman"/>
          <w:sz w:val="24"/>
          <w:szCs w:val="24"/>
        </w:rPr>
        <w:commentReference w:id="20"/>
      </w:r>
      <w:r>
        <w:rPr>
          <w:rFonts w:ascii="Times New Roman" w:eastAsia="宋体" w:hAnsi="Times New Roman" w:cs="Times New Roman"/>
          <w:sz w:val="24"/>
          <w:szCs w:val="24"/>
        </w:rPr>
        <w:t>℃</w:t>
      </w:r>
      <w:r>
        <w:rPr>
          <w:rFonts w:ascii="Times New Roman" w:eastAsia="宋体" w:hAnsi="Times New Roman" w:cs="Times New Roman"/>
          <w:sz w:val="24"/>
          <w:szCs w:val="24"/>
        </w:rPr>
        <w:t>，极端最低气温为年最低温度</w:t>
      </w:r>
      <w:r>
        <w:rPr>
          <w:rFonts w:ascii="Times New Roman" w:eastAsia="宋体" w:hAnsi="Times New Roman" w:cs="Times New Roman"/>
          <w:sz w:val="24"/>
          <w:szCs w:val="24"/>
        </w:rPr>
        <w:t>℃</w:t>
      </w:r>
      <w:r>
        <w:rPr>
          <w:rFonts w:ascii="Times New Roman" w:eastAsia="宋体" w:hAnsi="Times New Roman" w:cs="Times New Roman"/>
          <w:sz w:val="24"/>
          <w:szCs w:val="24"/>
        </w:rPr>
        <w:t>。气候描述</w:t>
      </w:r>
      <w:commentRangeStart w:id="22"/>
      <w:commentRangeEnd w:id="22"/>
      <w:r>
        <w:rPr>
          <w:rFonts w:ascii="Times New Roman" w:eastAsia="宋体" w:hAnsi="Times New Roman" w:cs="Times New Roman"/>
          <w:sz w:val="24"/>
          <w:szCs w:val="24"/>
        </w:rPr>
        <w:commentReference w:id="22"/>
      </w:r>
      <w:r>
        <w:rPr>
          <w:rFonts w:ascii="Times New Roman" w:eastAsia="宋体" w:hAnsi="Times New Roman" w:cs="Times New Roman"/>
          <w:sz w:val="24"/>
          <w:szCs w:val="24"/>
        </w:rPr>
        <w:t>在《民用建筑热工设计规范》中，将我国划分为五个热工设计气候分区，城市名称属于气候分区</w:t>
      </w:r>
      <w:commentRangeStart w:id="23"/>
      <w:commentRangeEnd w:id="23"/>
      <w:r>
        <w:rPr>
          <w:rFonts w:ascii="Times New Roman" w:eastAsia="宋体" w:hAnsi="Times New Roman" w:cs="Times New Roman"/>
          <w:sz w:val="24"/>
          <w:szCs w:val="24"/>
        </w:rPr>
        <w:commentReference w:id="23"/>
      </w:r>
      <w:r>
        <w:rPr>
          <w:rFonts w:ascii="Times New Roman" w:eastAsia="宋体" w:hAnsi="Times New Roman" w:cs="Times New Roman"/>
          <w:sz w:val="24"/>
          <w:szCs w:val="24"/>
        </w:rPr>
        <w:t>。</w:t>
      </w:r>
    </w:p>
    <w:p w14:paraId="78117339" w14:textId="77777777" w:rsidR="000D4438" w:rsidRDefault="00000000">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114300" distR="114300" wp14:anchorId="140F5209" wp14:editId="2ACAE775">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877185" cy="2292985"/>
                    </a:xfrm>
                    <a:prstGeom prst="rect">
                      <a:avLst/>
                    </a:prstGeom>
                    <a:noFill/>
                    <a:ln>
                      <a:noFill/>
                    </a:ln>
                  </pic:spPr>
                </pic:pic>
              </a:graphicData>
            </a:graphic>
          </wp:inline>
        </w:drawing>
      </w:r>
    </w:p>
    <w:p w14:paraId="507E573B" w14:textId="77777777" w:rsidR="000D4438" w:rsidRDefault="00000000">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中国建筑热工设计分区图</w:t>
      </w:r>
    </w:p>
    <w:p w14:paraId="19E54049"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w:t>
      </w:r>
      <w:commentRangeStart w:id="24"/>
      <w:r>
        <w:rPr>
          <w:rFonts w:ascii="Times New Roman" w:eastAsia="宋体" w:hAnsi="Times New Roman" w:cs="Times New Roman"/>
          <w:sz w:val="24"/>
          <w:szCs w:val="24"/>
        </w:rPr>
        <w:t>（园区名称）</w:t>
      </w:r>
      <w:commentRangeEnd w:id="24"/>
      <w:r>
        <w:rPr>
          <w:rFonts w:ascii="Times New Roman" w:eastAsia="宋体" w:hAnsi="Times New Roman" w:cs="Times New Roman"/>
          <w:sz w:val="24"/>
          <w:szCs w:val="24"/>
        </w:rPr>
        <w:commentReference w:id="24"/>
      </w:r>
      <w:r>
        <w:rPr>
          <w:rFonts w:ascii="Times New Roman" w:eastAsia="宋体" w:hAnsi="Times New Roman" w:cs="Times New Roman"/>
          <w:sz w:val="24"/>
          <w:szCs w:val="24"/>
        </w:rPr>
        <w:t>测算的空调及供暖室外计算参数按</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地区的参数进行选取，室外空气计算参数如下：</w:t>
      </w:r>
    </w:p>
    <w:tbl>
      <w:tblPr>
        <w:tblW w:w="7490" w:type="dxa"/>
        <w:jc w:val="center"/>
        <w:tblLayout w:type="fixed"/>
        <w:tblLook w:val="04A0" w:firstRow="1" w:lastRow="0" w:firstColumn="1" w:lastColumn="0" w:noHBand="0" w:noVBand="1"/>
      </w:tblPr>
      <w:tblGrid>
        <w:gridCol w:w="3745"/>
        <w:gridCol w:w="3745"/>
      </w:tblGrid>
      <w:tr w:rsidR="000D4438" w14:paraId="1D7122CF" w14:textId="77777777">
        <w:trPr>
          <w:trHeight w:val="90"/>
          <w:jc w:val="center"/>
        </w:trPr>
        <w:tc>
          <w:tcPr>
            <w:tcW w:w="3745" w:type="dxa"/>
            <w:shd w:val="clear" w:color="auto" w:fill="auto"/>
            <w:vAlign w:val="center"/>
          </w:tcPr>
          <w:p w14:paraId="4E64EF54" w14:textId="77777777" w:rsidR="000D4438"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地理位置：</w:t>
            </w:r>
          </w:p>
        </w:tc>
        <w:tc>
          <w:tcPr>
            <w:tcW w:w="3745" w:type="dxa"/>
            <w:shd w:val="clear" w:color="auto" w:fill="auto"/>
            <w:vAlign w:val="center"/>
          </w:tcPr>
          <w:p w14:paraId="113E4887" w14:textId="77777777" w:rsidR="000D4438" w:rsidRDefault="000D4438">
            <w:pPr>
              <w:spacing w:line="360" w:lineRule="auto"/>
              <w:rPr>
                <w:rFonts w:ascii="Times New Roman" w:eastAsia="宋体" w:hAnsi="Times New Roman" w:cs="Times New Roman"/>
                <w:sz w:val="24"/>
                <w:szCs w:val="24"/>
              </w:rPr>
            </w:pPr>
          </w:p>
        </w:tc>
      </w:tr>
      <w:tr w:rsidR="000D4438" w14:paraId="2B7CF574" w14:textId="77777777">
        <w:trPr>
          <w:jc w:val="center"/>
        </w:trPr>
        <w:tc>
          <w:tcPr>
            <w:tcW w:w="3745" w:type="dxa"/>
            <w:shd w:val="clear" w:color="auto" w:fill="auto"/>
            <w:vAlign w:val="center"/>
          </w:tcPr>
          <w:p w14:paraId="185128C8" w14:textId="77777777" w:rsidR="000D4438"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冬季大气压力：</w:t>
            </w:r>
          </w:p>
        </w:tc>
        <w:tc>
          <w:tcPr>
            <w:tcW w:w="3745" w:type="dxa"/>
            <w:shd w:val="clear" w:color="auto" w:fill="auto"/>
            <w:vAlign w:val="center"/>
          </w:tcPr>
          <w:p w14:paraId="7C96425D" w14:textId="77777777" w:rsidR="000D4438" w:rsidRDefault="000D4438">
            <w:pPr>
              <w:spacing w:line="360" w:lineRule="auto"/>
              <w:rPr>
                <w:rFonts w:ascii="Times New Roman" w:eastAsia="宋体" w:hAnsi="Times New Roman" w:cs="Times New Roman"/>
                <w:sz w:val="24"/>
                <w:szCs w:val="24"/>
              </w:rPr>
            </w:pPr>
          </w:p>
        </w:tc>
      </w:tr>
      <w:tr w:rsidR="000D4438" w14:paraId="768E64B6" w14:textId="77777777">
        <w:trPr>
          <w:jc w:val="center"/>
        </w:trPr>
        <w:tc>
          <w:tcPr>
            <w:tcW w:w="3745" w:type="dxa"/>
            <w:shd w:val="clear" w:color="auto" w:fill="auto"/>
            <w:vAlign w:val="center"/>
          </w:tcPr>
          <w:p w14:paraId="73E12CCB" w14:textId="77777777" w:rsidR="000D4438"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夏季大气压力：</w:t>
            </w:r>
          </w:p>
        </w:tc>
        <w:tc>
          <w:tcPr>
            <w:tcW w:w="3745" w:type="dxa"/>
            <w:shd w:val="clear" w:color="auto" w:fill="auto"/>
            <w:vAlign w:val="center"/>
          </w:tcPr>
          <w:p w14:paraId="208056CB" w14:textId="77777777" w:rsidR="000D4438" w:rsidRDefault="000D4438">
            <w:pPr>
              <w:spacing w:line="360" w:lineRule="auto"/>
              <w:rPr>
                <w:rFonts w:ascii="Times New Roman" w:eastAsia="宋体" w:hAnsi="Times New Roman" w:cs="Times New Roman"/>
                <w:sz w:val="24"/>
                <w:szCs w:val="24"/>
              </w:rPr>
            </w:pPr>
          </w:p>
        </w:tc>
      </w:tr>
      <w:tr w:rsidR="000D4438" w14:paraId="2B99A9BC" w14:textId="77777777">
        <w:trPr>
          <w:jc w:val="center"/>
        </w:trPr>
        <w:tc>
          <w:tcPr>
            <w:tcW w:w="3745" w:type="dxa"/>
            <w:shd w:val="clear" w:color="auto" w:fill="auto"/>
            <w:vAlign w:val="center"/>
          </w:tcPr>
          <w:p w14:paraId="4FBA9872" w14:textId="77777777" w:rsidR="000D4438"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冬季室外采暖计算温度：</w:t>
            </w:r>
          </w:p>
        </w:tc>
        <w:tc>
          <w:tcPr>
            <w:tcW w:w="3745" w:type="dxa"/>
            <w:shd w:val="clear" w:color="auto" w:fill="auto"/>
            <w:vAlign w:val="center"/>
          </w:tcPr>
          <w:p w14:paraId="447730D8" w14:textId="77777777" w:rsidR="000D4438" w:rsidRDefault="000D4438">
            <w:pPr>
              <w:spacing w:line="360" w:lineRule="auto"/>
              <w:rPr>
                <w:rFonts w:ascii="Times New Roman" w:eastAsia="宋体" w:hAnsi="Times New Roman" w:cs="Times New Roman"/>
                <w:sz w:val="24"/>
                <w:szCs w:val="24"/>
              </w:rPr>
            </w:pPr>
          </w:p>
        </w:tc>
      </w:tr>
      <w:tr w:rsidR="000D4438" w14:paraId="677230FE" w14:textId="77777777">
        <w:trPr>
          <w:jc w:val="center"/>
        </w:trPr>
        <w:tc>
          <w:tcPr>
            <w:tcW w:w="3745" w:type="dxa"/>
            <w:shd w:val="clear" w:color="auto" w:fill="auto"/>
            <w:vAlign w:val="center"/>
          </w:tcPr>
          <w:p w14:paraId="41114DEA" w14:textId="77777777" w:rsidR="000D4438"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冬季空气调节室外计算相对湿度：</w:t>
            </w:r>
          </w:p>
        </w:tc>
        <w:tc>
          <w:tcPr>
            <w:tcW w:w="3745" w:type="dxa"/>
            <w:shd w:val="clear" w:color="auto" w:fill="auto"/>
            <w:vAlign w:val="center"/>
          </w:tcPr>
          <w:p w14:paraId="4FE6E1D3" w14:textId="77777777" w:rsidR="000D4438" w:rsidRDefault="000D4438">
            <w:pPr>
              <w:spacing w:line="360" w:lineRule="auto"/>
              <w:rPr>
                <w:rFonts w:ascii="Times New Roman" w:eastAsia="宋体" w:hAnsi="Times New Roman" w:cs="Times New Roman"/>
                <w:sz w:val="24"/>
                <w:szCs w:val="24"/>
              </w:rPr>
            </w:pPr>
          </w:p>
        </w:tc>
      </w:tr>
      <w:tr w:rsidR="000D4438" w14:paraId="4E29EAE5" w14:textId="77777777">
        <w:trPr>
          <w:jc w:val="center"/>
        </w:trPr>
        <w:tc>
          <w:tcPr>
            <w:tcW w:w="3745" w:type="dxa"/>
            <w:shd w:val="clear" w:color="auto" w:fill="auto"/>
            <w:vAlign w:val="center"/>
          </w:tcPr>
          <w:p w14:paraId="22CE7C35" w14:textId="77777777" w:rsidR="000D4438"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冬季空气调节室外计算温度：</w:t>
            </w:r>
          </w:p>
        </w:tc>
        <w:tc>
          <w:tcPr>
            <w:tcW w:w="3745" w:type="dxa"/>
            <w:shd w:val="clear" w:color="auto" w:fill="auto"/>
            <w:vAlign w:val="center"/>
          </w:tcPr>
          <w:p w14:paraId="667FC15D" w14:textId="77777777" w:rsidR="000D4438" w:rsidRDefault="000D4438">
            <w:pPr>
              <w:spacing w:line="360" w:lineRule="auto"/>
              <w:rPr>
                <w:rFonts w:ascii="Times New Roman" w:eastAsia="宋体" w:hAnsi="Times New Roman" w:cs="Times New Roman"/>
                <w:sz w:val="24"/>
                <w:szCs w:val="24"/>
              </w:rPr>
            </w:pPr>
          </w:p>
        </w:tc>
      </w:tr>
      <w:tr w:rsidR="000D4438" w14:paraId="6B099848" w14:textId="77777777">
        <w:trPr>
          <w:jc w:val="center"/>
        </w:trPr>
        <w:tc>
          <w:tcPr>
            <w:tcW w:w="3745" w:type="dxa"/>
            <w:shd w:val="clear" w:color="auto" w:fill="auto"/>
            <w:vAlign w:val="center"/>
          </w:tcPr>
          <w:p w14:paraId="3925326D" w14:textId="77777777" w:rsidR="000D4438"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夏季空调室外计算干球温度：</w:t>
            </w:r>
          </w:p>
        </w:tc>
        <w:tc>
          <w:tcPr>
            <w:tcW w:w="3745" w:type="dxa"/>
            <w:shd w:val="clear" w:color="auto" w:fill="auto"/>
            <w:vAlign w:val="center"/>
          </w:tcPr>
          <w:p w14:paraId="630C5444" w14:textId="77777777" w:rsidR="000D4438" w:rsidRDefault="000D4438">
            <w:pPr>
              <w:spacing w:line="360" w:lineRule="auto"/>
              <w:rPr>
                <w:rFonts w:ascii="Times New Roman" w:eastAsia="宋体" w:hAnsi="Times New Roman" w:cs="Times New Roman"/>
                <w:sz w:val="24"/>
                <w:szCs w:val="24"/>
              </w:rPr>
            </w:pPr>
          </w:p>
        </w:tc>
      </w:tr>
      <w:tr w:rsidR="000D4438" w14:paraId="120B56AE" w14:textId="77777777">
        <w:trPr>
          <w:jc w:val="center"/>
        </w:trPr>
        <w:tc>
          <w:tcPr>
            <w:tcW w:w="3745" w:type="dxa"/>
            <w:shd w:val="clear" w:color="auto" w:fill="auto"/>
            <w:vAlign w:val="center"/>
          </w:tcPr>
          <w:p w14:paraId="6A23EB5A" w14:textId="77777777" w:rsidR="000D4438"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夏季空调室外计算湿球温度：</w:t>
            </w:r>
          </w:p>
        </w:tc>
        <w:tc>
          <w:tcPr>
            <w:tcW w:w="3745" w:type="dxa"/>
            <w:shd w:val="clear" w:color="auto" w:fill="auto"/>
            <w:vAlign w:val="center"/>
          </w:tcPr>
          <w:p w14:paraId="7F08DCCB" w14:textId="77777777" w:rsidR="000D4438" w:rsidRDefault="000D4438">
            <w:pPr>
              <w:spacing w:line="360" w:lineRule="auto"/>
              <w:rPr>
                <w:rFonts w:ascii="Times New Roman" w:eastAsia="宋体" w:hAnsi="Times New Roman" w:cs="Times New Roman"/>
                <w:sz w:val="24"/>
                <w:szCs w:val="24"/>
              </w:rPr>
            </w:pPr>
          </w:p>
        </w:tc>
      </w:tr>
      <w:tr w:rsidR="000D4438" w14:paraId="12E04BAF" w14:textId="77777777">
        <w:trPr>
          <w:jc w:val="center"/>
        </w:trPr>
        <w:tc>
          <w:tcPr>
            <w:tcW w:w="3745" w:type="dxa"/>
            <w:shd w:val="clear" w:color="auto" w:fill="auto"/>
            <w:vAlign w:val="center"/>
          </w:tcPr>
          <w:p w14:paraId="5808F94C" w14:textId="77777777" w:rsidR="000D4438"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冬季通风室外平均风速：</w:t>
            </w:r>
          </w:p>
        </w:tc>
        <w:tc>
          <w:tcPr>
            <w:tcW w:w="3745" w:type="dxa"/>
            <w:shd w:val="clear" w:color="auto" w:fill="auto"/>
            <w:vAlign w:val="center"/>
          </w:tcPr>
          <w:p w14:paraId="6B50B944" w14:textId="77777777" w:rsidR="000D4438" w:rsidRDefault="000D4438">
            <w:pPr>
              <w:spacing w:line="360" w:lineRule="auto"/>
              <w:rPr>
                <w:rFonts w:ascii="Times New Roman" w:eastAsia="宋体" w:hAnsi="Times New Roman" w:cs="Times New Roman"/>
                <w:sz w:val="24"/>
                <w:szCs w:val="24"/>
              </w:rPr>
            </w:pPr>
          </w:p>
        </w:tc>
      </w:tr>
      <w:tr w:rsidR="000D4438" w14:paraId="4E553C0E" w14:textId="77777777">
        <w:trPr>
          <w:jc w:val="center"/>
        </w:trPr>
        <w:tc>
          <w:tcPr>
            <w:tcW w:w="3745" w:type="dxa"/>
            <w:shd w:val="clear" w:color="auto" w:fill="auto"/>
            <w:vAlign w:val="center"/>
          </w:tcPr>
          <w:p w14:paraId="41C4344B" w14:textId="77777777" w:rsidR="000D4438"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夏季通风室外平均风速：</w:t>
            </w:r>
          </w:p>
        </w:tc>
        <w:tc>
          <w:tcPr>
            <w:tcW w:w="3745" w:type="dxa"/>
            <w:shd w:val="clear" w:color="auto" w:fill="auto"/>
            <w:vAlign w:val="center"/>
          </w:tcPr>
          <w:p w14:paraId="1F16F22C" w14:textId="77777777" w:rsidR="000D4438" w:rsidRDefault="000D4438">
            <w:pPr>
              <w:spacing w:line="360" w:lineRule="auto"/>
              <w:rPr>
                <w:rFonts w:ascii="Times New Roman" w:eastAsia="宋体" w:hAnsi="Times New Roman" w:cs="Times New Roman"/>
                <w:sz w:val="24"/>
                <w:szCs w:val="24"/>
              </w:rPr>
            </w:pPr>
          </w:p>
        </w:tc>
      </w:tr>
    </w:tbl>
    <w:p w14:paraId="36EDB629" w14:textId="77777777" w:rsidR="000D4438" w:rsidRDefault="00000000">
      <w:pPr>
        <w:spacing w:line="360" w:lineRule="auto"/>
        <w:ind w:firstLine="420"/>
        <w:rPr>
          <w:rFonts w:ascii="Times New Roman" w:eastAsia="宋体" w:hAnsi="Times New Roman" w:cs="Times New Roman"/>
          <w:kern w:val="0"/>
          <w:sz w:val="24"/>
          <w:szCs w:val="24"/>
          <w:lang w:bidi="ar"/>
        </w:rPr>
      </w:pPr>
      <w:r>
        <w:rPr>
          <w:rFonts w:ascii="Times New Roman" w:eastAsia="宋体" w:hAnsi="Times New Roman" w:cs="Times New Roman"/>
          <w:sz w:val="24"/>
          <w:szCs w:val="24"/>
        </w:rPr>
        <w:t>以上参数摘自《民用建筑供暖通风与空气调节设计规范》</w:t>
      </w:r>
      <w:r>
        <w:rPr>
          <w:rFonts w:ascii="Times New Roman" w:eastAsia="宋体" w:hAnsi="Times New Roman" w:cs="Times New Roman"/>
          <w:sz w:val="24"/>
          <w:szCs w:val="24"/>
        </w:rPr>
        <w:t>GB50736-2012</w:t>
      </w:r>
      <w:r>
        <w:rPr>
          <w:rFonts w:ascii="Times New Roman" w:eastAsia="宋体" w:hAnsi="Times New Roman" w:cs="Times New Roman"/>
          <w:sz w:val="24"/>
          <w:szCs w:val="24"/>
        </w:rPr>
        <w:t>中城市名称</w:t>
      </w:r>
      <w:commentRangeStart w:id="25"/>
      <w:r>
        <w:rPr>
          <w:rFonts w:ascii="Times New Roman" w:eastAsia="宋体" w:hAnsi="Times New Roman" w:cs="Times New Roman"/>
          <w:sz w:val="24"/>
          <w:szCs w:val="24"/>
        </w:rPr>
        <w:t>地区</w:t>
      </w:r>
      <w:commentRangeEnd w:id="25"/>
      <w:r>
        <w:rPr>
          <w:rFonts w:ascii="Times New Roman" w:eastAsia="宋体" w:hAnsi="Times New Roman" w:cs="Times New Roman"/>
          <w:sz w:val="24"/>
          <w:szCs w:val="24"/>
        </w:rPr>
        <w:commentReference w:id="25"/>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气象参数。</w:t>
      </w:r>
    </w:p>
    <w:p w14:paraId="2A1908C0" w14:textId="77777777" w:rsidR="000D4438" w:rsidRDefault="00000000">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3.2.2</w:t>
      </w:r>
      <w:commentRangeStart w:id="27"/>
      <w:r>
        <w:rPr>
          <w:rFonts w:ascii="Times New Roman" w:eastAsia="宋体" w:hAnsi="Times New Roman" w:cs="Times New Roman"/>
          <w:b/>
          <w:bCs/>
          <w:sz w:val="24"/>
          <w:szCs w:val="24"/>
        </w:rPr>
        <w:t>（园区名称）</w:t>
      </w:r>
      <w:commentRangeEnd w:id="27"/>
      <w:r>
        <w:commentReference w:id="27"/>
      </w:r>
      <w:r>
        <w:rPr>
          <w:rFonts w:ascii="Times New Roman" w:eastAsia="宋体" w:hAnsi="Times New Roman" w:cs="Times New Roman" w:hint="eastAsia"/>
          <w:b/>
          <w:bCs/>
          <w:sz w:val="24"/>
          <w:szCs w:val="24"/>
        </w:rPr>
        <w:t>太阳能</w:t>
      </w:r>
      <w:r>
        <w:rPr>
          <w:rFonts w:ascii="Times New Roman" w:eastAsia="宋体" w:hAnsi="Times New Roman" w:cs="Times New Roman"/>
          <w:b/>
          <w:bCs/>
          <w:sz w:val="24"/>
          <w:szCs w:val="24"/>
        </w:rPr>
        <w:t>资源禀赋情况</w:t>
      </w:r>
    </w:p>
    <w:p w14:paraId="24DC1B04" w14:textId="77777777" w:rsidR="000D4438" w:rsidRDefault="00000000">
      <w:pPr>
        <w:spacing w:line="360" w:lineRule="auto"/>
        <w:ind w:firstLineChars="200" w:firstLine="480"/>
        <w:rPr>
          <w:rFonts w:ascii="Times New Roman" w:eastAsia="宋体" w:hAnsi="Times New Roman" w:cs="Times New Roman"/>
          <w:sz w:val="24"/>
          <w:szCs w:val="24"/>
        </w:rPr>
      </w:pPr>
      <w:commentRangeStart w:id="28"/>
      <w:commentRangeEnd w:id="28"/>
      <w:r>
        <w:rPr>
          <w:rFonts w:ascii="Times New Roman" w:eastAsia="宋体" w:hAnsi="Times New Roman" w:cs="Times New Roman"/>
          <w:sz w:val="24"/>
          <w:szCs w:val="24"/>
        </w:rPr>
        <w:commentReference w:id="28"/>
      </w:r>
      <w:r>
        <w:rPr>
          <w:rFonts w:ascii="Times New Roman" w:eastAsia="宋体" w:hAnsi="Times New Roman" w:cs="Times New Roman" w:hint="eastAsia"/>
          <w:sz w:val="24"/>
          <w:szCs w:val="24"/>
        </w:rPr>
        <w:t>园区</w:t>
      </w:r>
      <w:r>
        <w:rPr>
          <w:rFonts w:ascii="Times New Roman" w:eastAsia="宋体" w:hAnsi="Times New Roman" w:cs="Times New Roman"/>
          <w:sz w:val="24"/>
          <w:szCs w:val="24"/>
        </w:rPr>
        <w:t>所</w:t>
      </w:r>
      <w:r>
        <w:rPr>
          <w:rFonts w:ascii="Times New Roman" w:eastAsia="宋体" w:hAnsi="Times New Roman" w:cs="Times New Roman" w:hint="eastAsia"/>
          <w:sz w:val="24"/>
          <w:szCs w:val="24"/>
        </w:rPr>
        <w:t>在地区</w:t>
      </w:r>
      <w:r>
        <w:rPr>
          <w:rFonts w:ascii="Times New Roman" w:eastAsia="宋体" w:hAnsi="Times New Roman" w:cs="Times New Roman"/>
          <w:sz w:val="24"/>
          <w:szCs w:val="24"/>
        </w:rPr>
        <w:t>的光照数据如图</w:t>
      </w:r>
      <w:r>
        <w:rPr>
          <w:rFonts w:ascii="Times New Roman" w:eastAsia="宋体" w:hAnsi="Times New Roman" w:cs="Times New Roman"/>
          <w:sz w:val="24"/>
          <w:szCs w:val="24"/>
        </w:rPr>
        <w:t>2</w:t>
      </w:r>
      <w:r>
        <w:rPr>
          <w:rFonts w:ascii="Times New Roman" w:eastAsia="宋体" w:hAnsi="Times New Roman" w:cs="Times New Roman"/>
          <w:sz w:val="24"/>
          <w:szCs w:val="24"/>
        </w:rPr>
        <w:t>所示。</w:t>
      </w:r>
    </w:p>
    <w:p w14:paraId="00D06B53" w14:textId="77777777" w:rsidR="000D4438" w:rsidRDefault="00000000">
      <w:pPr>
        <w:spacing w:line="360" w:lineRule="auto"/>
        <w:ind w:firstLineChars="200" w:firstLine="480"/>
        <w:jc w:val="center"/>
        <w:rPr>
          <w:rFonts w:ascii="Times New Roman" w:eastAsia="宋体" w:hAnsi="Times New Roman" w:cs="Times New Roman"/>
          <w:sz w:val="24"/>
          <w:szCs w:val="24"/>
        </w:rPr>
      </w:pPr>
      <w:commentRangeStart w:id="29"/>
      <w:r>
        <w:rPr>
          <w:rFonts w:ascii="Times New Roman" w:eastAsia="宋体" w:hAnsi="Times New Roman" w:cs="Times New Roman"/>
          <w:noProof/>
          <w:sz w:val="24"/>
          <w:szCs w:val="24"/>
        </w:rPr>
        <w:lastRenderedPageBreak/>
        <w:drawing>
          <wp:inline distT="0" distB="0" distL="114300" distR="114300" wp14:anchorId="451E3238" wp14:editId="32796975">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521710" cy="2101215"/>
                    </a:xfrm>
                    <a:prstGeom prst="rect">
                      <a:avLst/>
                    </a:prstGeom>
                    <a:noFill/>
                    <a:ln>
                      <a:noFill/>
                    </a:ln>
                  </pic:spPr>
                </pic:pic>
              </a:graphicData>
            </a:graphic>
          </wp:inline>
        </w:drawing>
      </w:r>
      <w:commentRangeEnd w:id="29"/>
      <w:r>
        <w:commentReference w:id="29"/>
      </w:r>
    </w:p>
    <w:p w14:paraId="0397C922" w14:textId="77777777" w:rsidR="000D4438" w:rsidRDefault="00000000">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城市名称</w:t>
      </w:r>
      <w:commentRangeStart w:id="30"/>
      <w:commentRangeEnd w:id="30"/>
      <w:r>
        <w:commentReference w:id="30"/>
      </w:r>
      <w:r>
        <w:rPr>
          <w:rFonts w:ascii="Times New Roman" w:eastAsia="宋体" w:hAnsi="Times New Roman" w:cs="Times New Roman"/>
          <w:b/>
          <w:bCs/>
          <w:sz w:val="24"/>
          <w:szCs w:val="24"/>
        </w:rPr>
        <w:t>全年光照强度</w:t>
      </w:r>
    </w:p>
    <w:p w14:paraId="6F59AF89" w14:textId="77777777" w:rsidR="000D4438" w:rsidRDefault="00000000">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3.3</w:t>
      </w:r>
      <w:bookmarkStart w:id="31" w:name="OLE_LINK6"/>
      <w:commentRangeStart w:id="32"/>
      <w:r>
        <w:rPr>
          <w:rFonts w:ascii="Times New Roman" w:eastAsia="宋体" w:hAnsi="Times New Roman" w:cs="Times New Roman"/>
          <w:sz w:val="24"/>
          <w:szCs w:val="24"/>
        </w:rPr>
        <w:t>（园区名称）</w:t>
      </w:r>
      <w:commentRangeEnd w:id="32"/>
      <w:r>
        <w:rPr>
          <w:rFonts w:ascii="Times New Roman" w:eastAsia="宋体" w:hAnsi="Times New Roman" w:cs="Times New Roman"/>
          <w:sz w:val="24"/>
          <w:szCs w:val="24"/>
        </w:rPr>
        <w:commentReference w:id="32"/>
      </w:r>
      <w:bookmarkEnd w:id="31"/>
      <w:r>
        <w:rPr>
          <w:rFonts w:ascii="Times New Roman" w:eastAsia="宋体" w:hAnsi="Times New Roman" w:cs="Times New Roman"/>
          <w:sz w:val="24"/>
          <w:szCs w:val="24"/>
        </w:rPr>
        <w:t>负荷特性分析</w:t>
      </w:r>
    </w:p>
    <w:p w14:paraId="23A8E3FC"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eastAsia="宋体" w:hAnsi="Times New Roman" w:cs="Times New Roman"/>
          <w:sz w:val="24"/>
          <w:szCs w:val="24"/>
        </w:rPr>
        <w:t>根据</w:t>
      </w:r>
      <w:r>
        <w:rPr>
          <w:rFonts w:ascii="Times New Roman" w:eastAsia="宋体" w:hAnsi="Times New Roman" w:cs="Times New Roman"/>
          <w:color w:val="000000"/>
          <w:sz w:val="24"/>
          <w:szCs w:val="24"/>
        </w:rPr>
        <w:t>城市名称</w:t>
      </w:r>
      <w:commentRangeStart w:id="33"/>
      <w:commentRangeEnd w:id="33"/>
      <w:r>
        <w:rPr>
          <w:rFonts w:ascii="Times New Roman" w:eastAsia="宋体" w:hAnsi="Times New Roman" w:cs="Times New Roman"/>
          <w:color w:val="000000"/>
          <w:sz w:val="24"/>
          <w:szCs w:val="24"/>
        </w:rPr>
        <w:commentReference w:id="33"/>
      </w:r>
      <w:r>
        <w:rPr>
          <w:rFonts w:ascii="Times New Roman" w:eastAsia="宋体" w:hAnsi="Times New Roman" w:cs="Times New Roman"/>
          <w:sz w:val="24"/>
          <w:szCs w:val="24"/>
        </w:rPr>
        <w:t>的气候条件和项目的建筑特性，该项</w:t>
      </w:r>
      <w:r>
        <w:rPr>
          <w:rFonts w:ascii="Times New Roman" w:eastAsia="宋体" w:hAnsi="Times New Roman" w:cs="Times New Roman"/>
          <w:color w:val="000000"/>
          <w:sz w:val="24"/>
          <w:szCs w:val="24"/>
        </w:rPr>
        <w:t>目采暖供冷描述</w:t>
      </w:r>
      <w:commentRangeStart w:id="34"/>
      <w:commentRangeEnd w:id="34"/>
      <w:r>
        <w:rPr>
          <w:rFonts w:ascii="Times New Roman" w:eastAsia="宋体" w:hAnsi="Times New Roman" w:cs="Times New Roman"/>
          <w:color w:val="000000"/>
          <w:sz w:val="24"/>
          <w:szCs w:val="24"/>
        </w:rPr>
        <w:commentReference w:id="34"/>
      </w:r>
      <w:r>
        <w:rPr>
          <w:rFonts w:ascii="Times New Roman" w:eastAsia="宋体" w:hAnsi="Times New Roman" w:cs="Times New Roman"/>
          <w:color w:val="000000"/>
          <w:sz w:val="24"/>
          <w:szCs w:val="24"/>
        </w:rPr>
        <w:t>依据《民用建筑供暖通风与空气调节设计规范》国标进行测算，根据</w:t>
      </w:r>
      <w:r>
        <w:rPr>
          <w:rFonts w:ascii="Times New Roman" w:eastAsia="宋体" w:hAnsi="Times New Roman" w:cs="Times New Roman"/>
          <w:sz w:val="24"/>
          <w:szCs w:val="24"/>
        </w:rPr>
        <w:t>项目现有资料，各单体建筑围护结构热工参数取值均满足国家《公共建筑节能设计标准》（</w:t>
      </w:r>
      <w:r>
        <w:rPr>
          <w:rFonts w:ascii="Times New Roman" w:eastAsia="宋体" w:hAnsi="Times New Roman" w:cs="Times New Roman"/>
          <w:sz w:val="24"/>
          <w:szCs w:val="24"/>
        </w:rPr>
        <w:t>GB50189-2015</w:t>
      </w:r>
      <w:r>
        <w:rPr>
          <w:rFonts w:ascii="Times New Roman" w:eastAsia="宋体" w:hAnsi="Times New Roman" w:cs="Times New Roman"/>
          <w:sz w:val="24"/>
          <w:szCs w:val="24"/>
        </w:rPr>
        <w:t>）的要求，通过商业能耗模拟</w:t>
      </w:r>
      <w:r>
        <w:rPr>
          <w:rFonts w:ascii="Times New Roman" w:eastAsia="宋体" w:hAnsi="Times New Roman" w:cs="Times New Roman"/>
          <w:color w:val="000000"/>
          <w:sz w:val="24"/>
          <w:szCs w:val="24"/>
        </w:rPr>
        <w:t>软件对</w:t>
      </w:r>
      <w:commentRangeStart w:id="36"/>
      <w:r>
        <w:rPr>
          <w:rFonts w:ascii="Times New Roman" w:eastAsia="宋体" w:hAnsi="Times New Roman" w:cs="Times New Roman"/>
          <w:color w:val="000000"/>
          <w:sz w:val="24"/>
          <w:szCs w:val="24"/>
        </w:rPr>
        <w:t>（园区名称）</w:t>
      </w:r>
      <w:commentRangeEnd w:id="36"/>
      <w:r>
        <w:rPr>
          <w:rFonts w:ascii="Times New Roman" w:eastAsia="宋体" w:hAnsi="Times New Roman" w:cs="Times New Roman"/>
          <w:color w:val="000000"/>
          <w:sz w:val="24"/>
          <w:szCs w:val="24"/>
        </w:rPr>
        <w:commentReference w:id="36"/>
      </w:r>
      <w:r>
        <w:rPr>
          <w:rFonts w:ascii="Times New Roman" w:eastAsia="宋体" w:hAnsi="Times New Roman" w:cs="Times New Roman"/>
          <w:color w:val="000000"/>
          <w:sz w:val="24"/>
          <w:szCs w:val="24"/>
        </w:rPr>
        <w:t>进</w:t>
      </w:r>
      <w:r>
        <w:rPr>
          <w:rFonts w:ascii="Times New Roman" w:eastAsia="宋体" w:hAnsi="Times New Roman" w:cs="Times New Roman"/>
          <w:sz w:val="24"/>
          <w:szCs w:val="24"/>
        </w:rPr>
        <w:t>行了能耗模拟。根据能源中心供能情况，对全年的用电负荷进行分析，分析结果见下图。</w:t>
      </w:r>
    </w:p>
    <w:p w14:paraId="6E56BE4E" w14:textId="77777777" w:rsidR="000D4438" w:rsidRDefault="00000000">
      <w:pPr>
        <w:spacing w:line="360" w:lineRule="auto"/>
        <w:jc w:val="center"/>
      </w:pPr>
      <w:r>
        <w:rPr>
          <w:noProof/>
        </w:rPr>
        <w:drawing>
          <wp:inline distT="0" distB="0" distL="114300" distR="114300" wp14:anchorId="76CF828B" wp14:editId="11D014EC">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3789680" cy="2369820"/>
                    </a:xfrm>
                    <a:prstGeom prst="rect">
                      <a:avLst/>
                    </a:prstGeom>
                    <a:noFill/>
                    <a:ln>
                      <a:noFill/>
                    </a:ln>
                  </pic:spPr>
                </pic:pic>
              </a:graphicData>
            </a:graphic>
          </wp:inline>
        </w:drawing>
      </w:r>
    </w:p>
    <w:p w14:paraId="10CFAAA1" w14:textId="77777777" w:rsidR="000D4438" w:rsidRDefault="00000000">
      <w:pPr>
        <w:spacing w:line="360" w:lineRule="auto"/>
        <w:jc w:val="center"/>
      </w:pPr>
      <w:r>
        <w:rPr>
          <w:noProof/>
        </w:rPr>
        <w:lastRenderedPageBreak/>
        <w:drawing>
          <wp:inline distT="0" distB="0" distL="114300" distR="114300" wp14:anchorId="76BF501D" wp14:editId="24715316">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12"/>
                    <a:stretch>
                      <a:fillRect/>
                    </a:stretch>
                  </pic:blipFill>
                  <pic:spPr>
                    <a:xfrm>
                      <a:off x="0" y="0"/>
                      <a:ext cx="3812540" cy="2368550"/>
                    </a:xfrm>
                    <a:prstGeom prst="rect">
                      <a:avLst/>
                    </a:prstGeom>
                  </pic:spPr>
                </pic:pic>
              </a:graphicData>
            </a:graphic>
          </wp:inline>
        </w:drawing>
      </w:r>
    </w:p>
    <w:p w14:paraId="09D1925F" w14:textId="77777777" w:rsidR="000D4438" w:rsidRDefault="00000000">
      <w:pPr>
        <w:spacing w:line="360" w:lineRule="auto"/>
        <w:jc w:val="center"/>
      </w:pPr>
      <w:r>
        <w:rPr>
          <w:noProof/>
        </w:rPr>
        <w:drawing>
          <wp:inline distT="0" distB="0" distL="114300" distR="114300" wp14:anchorId="2A8D31DC" wp14:editId="05BE879D">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3"/>
                    <a:stretch>
                      <a:fillRect/>
                    </a:stretch>
                  </pic:blipFill>
                  <pic:spPr>
                    <a:xfrm>
                      <a:off x="0" y="0"/>
                      <a:ext cx="3812540" cy="2368550"/>
                    </a:xfrm>
                    <a:prstGeom prst="rect">
                      <a:avLst/>
                    </a:prstGeom>
                  </pic:spPr>
                </pic:pic>
              </a:graphicData>
            </a:graphic>
          </wp:inline>
        </w:drawing>
      </w:r>
    </w:p>
    <w:p w14:paraId="47E8FC9C" w14:textId="77777777" w:rsidR="000D4438" w:rsidRDefault="00000000">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3</w:t>
      </w:r>
      <w:commentRangeStart w:id="37"/>
      <w:r>
        <w:rPr>
          <w:rFonts w:ascii="Times New Roman" w:eastAsia="宋体" w:hAnsi="Times New Roman" w:cs="Times New Roman"/>
          <w:b/>
          <w:bCs/>
          <w:sz w:val="24"/>
          <w:szCs w:val="24"/>
        </w:rPr>
        <w:t>（园区名称）</w:t>
      </w:r>
      <w:commentRangeEnd w:id="37"/>
      <w:r>
        <w:rPr>
          <w:rFonts w:ascii="Times New Roman" w:eastAsia="宋体" w:hAnsi="Times New Roman" w:cs="Times New Roman"/>
          <w:b/>
          <w:bCs/>
          <w:sz w:val="24"/>
          <w:szCs w:val="24"/>
        </w:rPr>
        <w:commentReference w:id="37"/>
      </w:r>
      <w:r>
        <w:rPr>
          <w:rFonts w:ascii="Times New Roman" w:eastAsia="宋体" w:hAnsi="Times New Roman" w:cs="Times New Roman"/>
          <w:b/>
          <w:bCs/>
          <w:sz w:val="24"/>
          <w:szCs w:val="24"/>
        </w:rPr>
        <w:t>全年</w:t>
      </w:r>
      <w:r>
        <w:rPr>
          <w:rFonts w:ascii="Times New Roman" w:eastAsia="宋体" w:hAnsi="Times New Roman" w:cs="Times New Roman" w:hint="eastAsia"/>
          <w:b/>
          <w:bCs/>
          <w:sz w:val="24"/>
          <w:szCs w:val="24"/>
        </w:rPr>
        <w:t>及典型日</w:t>
      </w:r>
      <w:r>
        <w:rPr>
          <w:rFonts w:ascii="Times New Roman" w:eastAsia="宋体" w:hAnsi="Times New Roman" w:cs="Times New Roman"/>
          <w:b/>
          <w:bCs/>
          <w:sz w:val="24"/>
          <w:szCs w:val="24"/>
        </w:rPr>
        <w:t>荷图</w:t>
      </w:r>
    </w:p>
    <w:p w14:paraId="54B417B1" w14:textId="77777777" w:rsidR="000D4438" w:rsidRDefault="0000000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如图</w:t>
      </w:r>
      <w:r>
        <w:rPr>
          <w:rFonts w:ascii="Times New Roman" w:eastAsia="宋体" w:hAnsi="Times New Roman" w:cs="Times New Roman"/>
          <w:sz w:val="24"/>
          <w:szCs w:val="24"/>
        </w:rPr>
        <w:t>3</w:t>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load condition</w:t>
      </w:r>
    </w:p>
    <w:p w14:paraId="1BFDBCA4" w14:textId="77777777" w:rsidR="000D4438" w:rsidRDefault="00000000">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3.4</w:t>
      </w:r>
      <w:commentRangeStart w:id="38"/>
      <w:r>
        <w:rPr>
          <w:rFonts w:ascii="Times New Roman" w:eastAsia="宋体" w:hAnsi="Times New Roman" w:cs="Times New Roman"/>
          <w:sz w:val="24"/>
          <w:szCs w:val="24"/>
        </w:rPr>
        <w:t>（园区名称）</w:t>
      </w:r>
      <w:commentRangeEnd w:id="38"/>
      <w:r>
        <w:rPr>
          <w:rFonts w:ascii="Times New Roman" w:eastAsia="宋体" w:hAnsi="Times New Roman" w:cs="Times New Roman"/>
          <w:sz w:val="24"/>
          <w:szCs w:val="24"/>
        </w:rPr>
        <w:commentReference w:id="38"/>
      </w:r>
      <w:r>
        <w:rPr>
          <w:rFonts w:ascii="Times New Roman" w:eastAsia="宋体" w:hAnsi="Times New Roman" w:cs="Times New Roman"/>
          <w:sz w:val="24"/>
          <w:szCs w:val="24"/>
        </w:rPr>
        <w:t>资源及外部条件分析</w:t>
      </w:r>
    </w:p>
    <w:p w14:paraId="149255F5"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eastAsia="宋体" w:hAnsi="Times New Roman" w:cs="Times New Roman"/>
          <w:sz w:val="24"/>
          <w:szCs w:val="24"/>
        </w:rPr>
        <w:t>峰谷电价，</w:t>
      </w:r>
      <w:commentRangeStart w:id="39"/>
      <w:r>
        <w:rPr>
          <w:rFonts w:ascii="Times New Roman" w:eastAsia="宋体" w:hAnsi="Times New Roman" w:cs="Times New Roman"/>
          <w:sz w:val="24"/>
          <w:szCs w:val="24"/>
        </w:rPr>
        <w:t>（园区名称）</w:t>
      </w:r>
      <w:commentRangeEnd w:id="39"/>
      <w:r>
        <w:rPr>
          <w:rFonts w:ascii="Times New Roman" w:eastAsia="宋体" w:hAnsi="Times New Roman" w:cs="Times New Roman"/>
          <w:sz w:val="24"/>
          <w:szCs w:val="24"/>
        </w:rPr>
        <w:commentReference w:id="39"/>
      </w:r>
      <w:r>
        <w:rPr>
          <w:rFonts w:ascii="Times New Roman" w:eastAsia="宋体" w:hAnsi="Times New Roman" w:cs="Times New Roman"/>
          <w:sz w:val="24"/>
          <w:szCs w:val="24"/>
        </w:rPr>
        <w:t>的用电分类</w:t>
      </w:r>
      <w:r>
        <w:rPr>
          <w:rFonts w:ascii="Times New Roman" w:eastAsia="宋体" w:hAnsi="Times New Roman" w:cs="Times New Roman"/>
          <w:color w:val="000000"/>
          <w:sz w:val="24"/>
          <w:szCs w:val="24"/>
        </w:rPr>
        <w:t>为电价描述</w:t>
      </w:r>
    </w:p>
    <w:p w14:paraId="6BD94656" w14:textId="77777777" w:rsidR="000D4438" w:rsidRDefault="00000000">
      <w:pPr>
        <w:numPr>
          <w:ilvl w:val="255"/>
          <w:numId w:val="0"/>
        </w:numPr>
        <w:spacing w:line="360" w:lineRule="auto"/>
        <w:ind w:firstLine="42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世纪终极常规清洁能源，具有零污染物排放、零碳排放、水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w:t>
      </w:r>
      <w:r>
        <w:rPr>
          <w:rFonts w:ascii="Times New Roman" w:eastAsia="宋体" w:hAnsi="Times New Roman" w:cs="Times New Roman"/>
          <w:color w:val="000000"/>
          <w:sz w:val="24"/>
          <w:szCs w:val="24"/>
        </w:rPr>
        <w:lastRenderedPageBreak/>
        <w:t>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城市名称统计年鉴的数据，再经过调研，目前制氢潜力</w:t>
      </w:r>
      <w:commentRangeStart w:id="40"/>
      <w:commentRangeEnd w:id="40"/>
      <w:r>
        <w:commentReference w:id="40"/>
      </w:r>
      <w:r>
        <w:rPr>
          <w:rFonts w:hint="eastAsia"/>
        </w:rPr>
        <w:t>。</w:t>
      </w:r>
      <w:r>
        <w:rPr>
          <w:rFonts w:ascii="Times New Roman" w:eastAsia="宋体" w:hAnsi="Times New Roman" w:cs="Times New Roman"/>
          <w:color w:val="000000"/>
          <w:sz w:val="24"/>
          <w:szCs w:val="24"/>
        </w:rPr>
        <w:t>用能政策</w:t>
      </w:r>
      <w:commentRangeStart w:id="41"/>
      <w:commentRangeEnd w:id="41"/>
      <w:r>
        <w:rPr>
          <w:rFonts w:ascii="Times New Roman" w:eastAsia="宋体" w:hAnsi="Times New Roman" w:cs="Times New Roman"/>
          <w:color w:val="000000"/>
          <w:sz w:val="24"/>
          <w:szCs w:val="24"/>
        </w:rPr>
        <w:commentReference w:id="41"/>
      </w:r>
    </w:p>
    <w:p w14:paraId="2C5DDD10" w14:textId="77777777" w:rsidR="000D4438" w:rsidRDefault="00000000">
      <w:pPr>
        <w:spacing w:line="360" w:lineRule="auto"/>
        <w:ind w:firstLine="420"/>
        <w:rPr>
          <w:rFonts w:ascii="Times New Roman" w:eastAsia="宋体" w:hAnsi="Times New Roman" w:cs="Times New Roman"/>
          <w:color w:val="000000"/>
          <w:sz w:val="24"/>
          <w:szCs w:val="24"/>
        </w:rPr>
      </w:pPr>
      <w:commentRangeStart w:id="42"/>
      <w:commentRangeEnd w:id="42"/>
      <w:r>
        <w:commentReference w:id="42"/>
      </w:r>
      <w:r>
        <w:rPr>
          <w:rFonts w:ascii="Times New Roman" w:eastAsia="宋体" w:hAnsi="Times New Roman" w:cs="Times New Roman"/>
          <w:color w:val="000000"/>
          <w:sz w:val="24"/>
          <w:szCs w:val="24"/>
        </w:rPr>
        <w:t>地热资源评价</w:t>
      </w:r>
      <w:commentRangeStart w:id="43"/>
      <w:commentRangeEnd w:id="43"/>
      <w:r>
        <w:rPr>
          <w:rFonts w:ascii="Times New Roman" w:eastAsia="宋体" w:hAnsi="Times New Roman" w:cs="Times New Roman"/>
          <w:color w:val="000000"/>
          <w:sz w:val="24"/>
          <w:szCs w:val="24"/>
        </w:rPr>
        <w:commentReference w:id="43"/>
      </w:r>
    </w:p>
    <w:p w14:paraId="6B6BB104" w14:textId="77777777" w:rsidR="000D4438" w:rsidRDefault="00000000">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3.5</w:t>
      </w:r>
      <w:r>
        <w:rPr>
          <w:rFonts w:ascii="Times New Roman" w:eastAsia="宋体" w:hAnsi="Times New Roman" w:cs="Times New Roman"/>
          <w:sz w:val="24"/>
          <w:szCs w:val="24"/>
        </w:rPr>
        <w:t>设备参数</w:t>
      </w:r>
    </w:p>
    <w:p w14:paraId="1D72CE9B" w14:textId="77777777" w:rsidR="000D4438" w:rsidRDefault="00000000">
      <w:pPr>
        <w:spacing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能源系统</w:t>
      </w:r>
      <w:r>
        <w:rPr>
          <w:rFonts w:ascii="Times New Roman" w:eastAsia="宋体" w:hAnsi="Times New Roman" w:cs="Times New Roman"/>
          <w:sz w:val="24"/>
          <w:szCs w:val="24"/>
        </w:rPr>
        <w:t>核心设备及参数如表</w:t>
      </w:r>
      <w:r>
        <w:rPr>
          <w:rFonts w:ascii="Times New Roman" w:eastAsia="宋体" w:hAnsi="Times New Roman" w:cs="Times New Roman"/>
          <w:sz w:val="24"/>
          <w:szCs w:val="24"/>
        </w:rPr>
        <w:t>1</w:t>
      </w:r>
      <w:r>
        <w:rPr>
          <w:rFonts w:ascii="Times New Roman" w:eastAsia="宋体" w:hAnsi="Times New Roman" w:cs="Times New Roman"/>
          <w:sz w:val="24"/>
          <w:szCs w:val="24"/>
        </w:rPr>
        <w:t>所示。</w:t>
      </w:r>
      <w:commentRangeStart w:id="44"/>
      <w:commentRangeEnd w:id="44"/>
      <w:r>
        <w:commentReference w:id="44"/>
      </w:r>
    </w:p>
    <w:p w14:paraId="6268A79E" w14:textId="77777777" w:rsidR="000D4438" w:rsidRDefault="00000000">
      <w:pPr>
        <w:spacing w:beforeLines="50" w:before="156"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1</w:t>
      </w:r>
      <w:commentRangeStart w:id="45"/>
      <w:r>
        <w:rPr>
          <w:rFonts w:ascii="Times New Roman" w:eastAsia="宋体" w:hAnsi="Times New Roman" w:cs="Times New Roman"/>
          <w:b/>
          <w:bCs/>
          <w:sz w:val="24"/>
          <w:szCs w:val="24"/>
        </w:rPr>
        <w:t>（园区名称）</w:t>
      </w:r>
      <w:commentRangeEnd w:id="45"/>
      <w:r>
        <w:rPr>
          <w:rFonts w:ascii="Times New Roman" w:eastAsia="宋体" w:hAnsi="Times New Roman" w:cs="Times New Roman"/>
          <w:b/>
          <w:bCs/>
          <w:sz w:val="24"/>
          <w:szCs w:val="24"/>
        </w:rPr>
        <w:commentReference w:id="45"/>
      </w:r>
      <w:r>
        <w:rPr>
          <w:rFonts w:ascii="Times New Roman" w:eastAsia="宋体" w:hAnsi="Times New Roman" w:cs="Times New Roman"/>
          <w:b/>
          <w:bCs/>
          <w:sz w:val="24"/>
          <w:szCs w:val="24"/>
        </w:rPr>
        <w:t>核心设备参数表</w:t>
      </w:r>
    </w:p>
    <w:tbl>
      <w:tblPr>
        <w:tblW w:w="7811" w:type="dxa"/>
        <w:tblInd w:w="266" w:type="dxa"/>
        <w:tblLook w:val="04A0" w:firstRow="1" w:lastRow="0" w:firstColumn="1" w:lastColumn="0" w:noHBand="0" w:noVBand="1"/>
      </w:tblPr>
      <w:tblGrid>
        <w:gridCol w:w="2186"/>
        <w:gridCol w:w="2561"/>
        <w:gridCol w:w="1543"/>
        <w:gridCol w:w="1521"/>
      </w:tblGrid>
      <w:tr w:rsidR="000D4438" w14:paraId="77F6C8D2" w14:textId="77777777">
        <w:trPr>
          <w:trHeight w:val="90"/>
        </w:trPr>
        <w:tc>
          <w:tcPr>
            <w:tcW w:w="2186" w:type="dxa"/>
            <w:tcBorders>
              <w:top w:val="single" w:sz="12" w:space="0" w:color="auto"/>
              <w:left w:val="nil"/>
              <w:bottom w:val="nil"/>
              <w:right w:val="nil"/>
            </w:tcBorders>
            <w:shd w:val="clear" w:color="auto" w:fill="auto"/>
            <w:vAlign w:val="center"/>
          </w:tcPr>
          <w:p w14:paraId="05DAC8D1" w14:textId="77777777" w:rsidR="000D4438" w:rsidRDefault="00000000">
            <w:pPr>
              <w:widowControl/>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设备名称</w:t>
            </w:r>
          </w:p>
        </w:tc>
        <w:tc>
          <w:tcPr>
            <w:tcW w:w="2561" w:type="dxa"/>
            <w:tcBorders>
              <w:top w:val="single" w:sz="12" w:space="0" w:color="auto"/>
              <w:left w:val="nil"/>
              <w:bottom w:val="nil"/>
              <w:right w:val="nil"/>
            </w:tcBorders>
            <w:shd w:val="clear" w:color="auto" w:fill="auto"/>
            <w:vAlign w:val="center"/>
          </w:tcPr>
          <w:p w14:paraId="3556A84F" w14:textId="77777777" w:rsidR="000D4438" w:rsidRDefault="00000000">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参数名称</w:t>
            </w:r>
          </w:p>
        </w:tc>
        <w:tc>
          <w:tcPr>
            <w:tcW w:w="1543" w:type="dxa"/>
            <w:tcBorders>
              <w:top w:val="single" w:sz="12" w:space="0" w:color="auto"/>
              <w:left w:val="nil"/>
              <w:bottom w:val="nil"/>
              <w:right w:val="nil"/>
            </w:tcBorders>
            <w:shd w:val="clear" w:color="auto" w:fill="auto"/>
            <w:vAlign w:val="center"/>
          </w:tcPr>
          <w:p w14:paraId="5883A2E2"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参数值</w:t>
            </w:r>
          </w:p>
        </w:tc>
        <w:tc>
          <w:tcPr>
            <w:tcW w:w="1521" w:type="dxa"/>
            <w:tcBorders>
              <w:top w:val="single" w:sz="12" w:space="0" w:color="auto"/>
              <w:left w:val="nil"/>
              <w:bottom w:val="nil"/>
              <w:right w:val="nil"/>
            </w:tcBorders>
            <w:shd w:val="clear" w:color="auto" w:fill="auto"/>
            <w:vAlign w:val="center"/>
          </w:tcPr>
          <w:p w14:paraId="4D0C9D2E" w14:textId="77777777" w:rsidR="000D4438" w:rsidRDefault="00000000">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单位</w:t>
            </w:r>
          </w:p>
        </w:tc>
      </w:tr>
      <w:tr w:rsidR="000D4438" w14:paraId="684B0026" w14:textId="77777777">
        <w:trPr>
          <w:trHeight w:val="330"/>
        </w:trPr>
        <w:tc>
          <w:tcPr>
            <w:tcW w:w="2186" w:type="dxa"/>
            <w:vMerge w:val="restart"/>
            <w:tcBorders>
              <w:top w:val="nil"/>
              <w:left w:val="nil"/>
              <w:bottom w:val="nil"/>
              <w:right w:val="nil"/>
            </w:tcBorders>
            <w:shd w:val="clear" w:color="auto" w:fill="auto"/>
            <w:vAlign w:val="center"/>
          </w:tcPr>
          <w:p w14:paraId="51831BB2"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氢压机</w:t>
            </w:r>
          </w:p>
        </w:tc>
        <w:tc>
          <w:tcPr>
            <w:tcW w:w="2561" w:type="dxa"/>
            <w:tcBorders>
              <w:top w:val="nil"/>
              <w:left w:val="nil"/>
              <w:bottom w:val="nil"/>
              <w:right w:val="nil"/>
            </w:tcBorders>
            <w:shd w:val="clear" w:color="auto" w:fill="auto"/>
            <w:vAlign w:val="center"/>
          </w:tcPr>
          <w:p w14:paraId="2DCA5BCC"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耗电系数</w:t>
            </w:r>
          </w:p>
        </w:tc>
        <w:tc>
          <w:tcPr>
            <w:tcW w:w="1543" w:type="dxa"/>
            <w:tcBorders>
              <w:top w:val="nil"/>
              <w:left w:val="nil"/>
              <w:bottom w:val="nil"/>
              <w:right w:val="nil"/>
            </w:tcBorders>
            <w:shd w:val="clear" w:color="auto" w:fill="auto"/>
            <w:vAlign w:val="center"/>
          </w:tcPr>
          <w:p w14:paraId="47307CAC"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A2BAAFA"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0D4438" w14:paraId="49C6A971" w14:textId="77777777">
        <w:trPr>
          <w:trHeight w:val="330"/>
        </w:trPr>
        <w:tc>
          <w:tcPr>
            <w:tcW w:w="2186" w:type="dxa"/>
            <w:vMerge/>
            <w:tcBorders>
              <w:top w:val="nil"/>
              <w:left w:val="nil"/>
              <w:bottom w:val="nil"/>
              <w:right w:val="nil"/>
            </w:tcBorders>
            <w:shd w:val="clear" w:color="auto" w:fill="auto"/>
            <w:vAlign w:val="center"/>
          </w:tcPr>
          <w:p w14:paraId="2051AF03"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8B3CD91"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24E23ED2"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690BD9B"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0D4438" w14:paraId="72063CCA" w14:textId="77777777">
        <w:trPr>
          <w:trHeight w:val="330"/>
        </w:trPr>
        <w:tc>
          <w:tcPr>
            <w:tcW w:w="2186" w:type="dxa"/>
            <w:vMerge/>
            <w:tcBorders>
              <w:top w:val="nil"/>
              <w:left w:val="nil"/>
              <w:bottom w:val="nil"/>
              <w:right w:val="nil"/>
            </w:tcBorders>
            <w:shd w:val="clear" w:color="auto" w:fill="auto"/>
            <w:vAlign w:val="center"/>
          </w:tcPr>
          <w:p w14:paraId="655F2E7D"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F875478"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5C03804"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A31C2AD"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0D4438" w14:paraId="6C608B1A" w14:textId="77777777">
        <w:trPr>
          <w:trHeight w:val="330"/>
        </w:trPr>
        <w:tc>
          <w:tcPr>
            <w:tcW w:w="2186" w:type="dxa"/>
            <w:vMerge w:val="restart"/>
            <w:tcBorders>
              <w:top w:val="nil"/>
              <w:left w:val="nil"/>
              <w:bottom w:val="nil"/>
              <w:right w:val="nil"/>
            </w:tcBorders>
            <w:shd w:val="clear" w:color="auto" w:fill="auto"/>
            <w:vAlign w:val="center"/>
          </w:tcPr>
          <w:p w14:paraId="7456F855"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燃料电池</w:t>
            </w:r>
          </w:p>
        </w:tc>
        <w:tc>
          <w:tcPr>
            <w:tcW w:w="2561" w:type="dxa"/>
            <w:tcBorders>
              <w:top w:val="nil"/>
              <w:left w:val="nil"/>
              <w:bottom w:val="nil"/>
              <w:right w:val="nil"/>
            </w:tcBorders>
            <w:shd w:val="clear" w:color="auto" w:fill="auto"/>
            <w:vAlign w:val="center"/>
          </w:tcPr>
          <w:p w14:paraId="4781C4E6"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电堆氢转电系数</w:t>
            </w:r>
          </w:p>
        </w:tc>
        <w:tc>
          <w:tcPr>
            <w:tcW w:w="1543" w:type="dxa"/>
            <w:tcBorders>
              <w:top w:val="nil"/>
              <w:left w:val="nil"/>
              <w:bottom w:val="nil"/>
              <w:right w:val="nil"/>
            </w:tcBorders>
            <w:shd w:val="clear" w:color="auto" w:fill="auto"/>
            <w:vAlign w:val="center"/>
          </w:tcPr>
          <w:p w14:paraId="586B744F"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D59E2DA"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0D4438" w14:paraId="4E765E37" w14:textId="77777777">
        <w:trPr>
          <w:trHeight w:val="330"/>
        </w:trPr>
        <w:tc>
          <w:tcPr>
            <w:tcW w:w="2186" w:type="dxa"/>
            <w:vMerge/>
            <w:tcBorders>
              <w:top w:val="nil"/>
              <w:left w:val="nil"/>
              <w:bottom w:val="nil"/>
              <w:right w:val="nil"/>
            </w:tcBorders>
            <w:shd w:val="clear" w:color="auto" w:fill="auto"/>
            <w:vAlign w:val="center"/>
          </w:tcPr>
          <w:p w14:paraId="4EC55057"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2A80907"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电堆氢转热系数</w:t>
            </w:r>
          </w:p>
        </w:tc>
        <w:tc>
          <w:tcPr>
            <w:tcW w:w="1543" w:type="dxa"/>
            <w:tcBorders>
              <w:top w:val="nil"/>
              <w:left w:val="nil"/>
              <w:bottom w:val="nil"/>
              <w:right w:val="nil"/>
            </w:tcBorders>
            <w:shd w:val="clear" w:color="auto" w:fill="auto"/>
            <w:vAlign w:val="center"/>
          </w:tcPr>
          <w:p w14:paraId="036F08D8"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5B2FBE5"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0D4438" w14:paraId="2F50B80C" w14:textId="77777777">
        <w:trPr>
          <w:trHeight w:val="300"/>
        </w:trPr>
        <w:tc>
          <w:tcPr>
            <w:tcW w:w="2186" w:type="dxa"/>
            <w:vMerge/>
            <w:tcBorders>
              <w:top w:val="nil"/>
              <w:left w:val="nil"/>
              <w:bottom w:val="nil"/>
              <w:right w:val="nil"/>
            </w:tcBorders>
            <w:shd w:val="clear" w:color="auto" w:fill="auto"/>
            <w:vAlign w:val="center"/>
          </w:tcPr>
          <w:p w14:paraId="2E095353"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6CE6DD8"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热交换器效率</w:t>
            </w:r>
          </w:p>
        </w:tc>
        <w:tc>
          <w:tcPr>
            <w:tcW w:w="1543" w:type="dxa"/>
            <w:tcBorders>
              <w:top w:val="nil"/>
              <w:left w:val="nil"/>
              <w:bottom w:val="nil"/>
              <w:right w:val="nil"/>
            </w:tcBorders>
            <w:shd w:val="clear" w:color="auto" w:fill="auto"/>
            <w:vAlign w:val="center"/>
          </w:tcPr>
          <w:p w14:paraId="2858D761"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34B6AE5" w14:textId="77777777" w:rsidR="000D4438"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0D4438" w14:paraId="2D881F66" w14:textId="77777777">
        <w:trPr>
          <w:trHeight w:val="300"/>
        </w:trPr>
        <w:tc>
          <w:tcPr>
            <w:tcW w:w="2186" w:type="dxa"/>
            <w:vMerge/>
            <w:tcBorders>
              <w:top w:val="nil"/>
              <w:left w:val="nil"/>
              <w:bottom w:val="nil"/>
              <w:right w:val="nil"/>
            </w:tcBorders>
            <w:shd w:val="clear" w:color="auto" w:fill="auto"/>
            <w:vAlign w:val="center"/>
          </w:tcPr>
          <w:p w14:paraId="46B16AB8"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F57DDD4"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8E5BE59"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0C415E0"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0D4438" w14:paraId="1E904737" w14:textId="77777777">
        <w:trPr>
          <w:trHeight w:val="90"/>
        </w:trPr>
        <w:tc>
          <w:tcPr>
            <w:tcW w:w="2186" w:type="dxa"/>
            <w:vMerge/>
            <w:tcBorders>
              <w:top w:val="nil"/>
              <w:left w:val="nil"/>
              <w:bottom w:val="nil"/>
              <w:right w:val="nil"/>
            </w:tcBorders>
            <w:shd w:val="clear" w:color="auto" w:fill="auto"/>
            <w:vAlign w:val="center"/>
          </w:tcPr>
          <w:p w14:paraId="5A294A9E"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D2082EF"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634C0E79"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7D41756"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0D4438" w14:paraId="10FA109A" w14:textId="77777777">
        <w:trPr>
          <w:trHeight w:val="120"/>
        </w:trPr>
        <w:tc>
          <w:tcPr>
            <w:tcW w:w="2186" w:type="dxa"/>
            <w:vMerge w:val="restart"/>
            <w:tcBorders>
              <w:top w:val="nil"/>
              <w:left w:val="nil"/>
              <w:bottom w:val="nil"/>
              <w:right w:val="nil"/>
            </w:tcBorders>
            <w:shd w:val="clear" w:color="auto" w:fill="auto"/>
            <w:vAlign w:val="center"/>
          </w:tcPr>
          <w:p w14:paraId="2008BDF5"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热水罐</w:t>
            </w:r>
          </w:p>
        </w:tc>
        <w:tc>
          <w:tcPr>
            <w:tcW w:w="2561" w:type="dxa"/>
            <w:tcBorders>
              <w:top w:val="nil"/>
              <w:left w:val="nil"/>
              <w:bottom w:val="nil"/>
              <w:right w:val="nil"/>
            </w:tcBorders>
            <w:shd w:val="clear" w:color="auto" w:fill="auto"/>
            <w:vAlign w:val="center"/>
          </w:tcPr>
          <w:p w14:paraId="0A6C2398"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719E2B8C"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BF995F0"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0D4438" w14:paraId="4D3ACB50" w14:textId="77777777">
        <w:trPr>
          <w:trHeight w:val="311"/>
        </w:trPr>
        <w:tc>
          <w:tcPr>
            <w:tcW w:w="2186" w:type="dxa"/>
            <w:vMerge/>
            <w:tcBorders>
              <w:top w:val="nil"/>
              <w:left w:val="nil"/>
              <w:bottom w:val="nil"/>
              <w:right w:val="nil"/>
            </w:tcBorders>
            <w:shd w:val="clear" w:color="auto" w:fill="auto"/>
            <w:vAlign w:val="center"/>
          </w:tcPr>
          <w:p w14:paraId="645B9373"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83482C3"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01894078"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97AF5F7"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0D4438" w14:paraId="7DF95A9A" w14:textId="77777777">
        <w:trPr>
          <w:trHeight w:val="191"/>
        </w:trPr>
        <w:tc>
          <w:tcPr>
            <w:tcW w:w="2186" w:type="dxa"/>
            <w:vMerge/>
            <w:tcBorders>
              <w:top w:val="nil"/>
              <w:left w:val="nil"/>
              <w:bottom w:val="nil"/>
              <w:right w:val="nil"/>
            </w:tcBorders>
            <w:shd w:val="clear" w:color="auto" w:fill="auto"/>
            <w:vAlign w:val="center"/>
          </w:tcPr>
          <w:p w14:paraId="6396A573"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55605CB"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70290E7E"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21DD821"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/kg</w:t>
            </w:r>
          </w:p>
        </w:tc>
      </w:tr>
      <w:tr w:rsidR="000D4438" w14:paraId="7C69CB23" w14:textId="77777777">
        <w:trPr>
          <w:trHeight w:val="173"/>
        </w:trPr>
        <w:tc>
          <w:tcPr>
            <w:tcW w:w="2186" w:type="dxa"/>
            <w:vMerge/>
            <w:tcBorders>
              <w:top w:val="nil"/>
              <w:left w:val="nil"/>
              <w:bottom w:val="nil"/>
              <w:right w:val="nil"/>
            </w:tcBorders>
            <w:shd w:val="clear" w:color="auto" w:fill="auto"/>
            <w:vAlign w:val="center"/>
          </w:tcPr>
          <w:p w14:paraId="6215C672"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86AF108"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39ADB625"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8317531"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0D4438" w14:paraId="398259A8" w14:textId="77777777">
        <w:trPr>
          <w:trHeight w:val="300"/>
        </w:trPr>
        <w:tc>
          <w:tcPr>
            <w:tcW w:w="2186" w:type="dxa"/>
            <w:vMerge w:val="restart"/>
            <w:tcBorders>
              <w:top w:val="nil"/>
              <w:left w:val="nil"/>
              <w:bottom w:val="nil"/>
              <w:right w:val="nil"/>
            </w:tcBorders>
            <w:shd w:val="clear" w:color="auto" w:fill="auto"/>
            <w:vAlign w:val="center"/>
          </w:tcPr>
          <w:p w14:paraId="01A304F7"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lastRenderedPageBreak/>
              <w:t>电锅炉</w:t>
            </w:r>
          </w:p>
        </w:tc>
        <w:tc>
          <w:tcPr>
            <w:tcW w:w="2561" w:type="dxa"/>
            <w:tcBorders>
              <w:top w:val="nil"/>
              <w:left w:val="nil"/>
              <w:bottom w:val="nil"/>
              <w:right w:val="nil"/>
            </w:tcBorders>
            <w:shd w:val="clear" w:color="auto" w:fill="auto"/>
            <w:vAlign w:val="center"/>
          </w:tcPr>
          <w:p w14:paraId="660225F6"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制热</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7B772AFA"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5B8B19B" w14:textId="77777777" w:rsidR="000D4438"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0D4438" w14:paraId="4049AA8A" w14:textId="77777777">
        <w:trPr>
          <w:trHeight w:val="330"/>
        </w:trPr>
        <w:tc>
          <w:tcPr>
            <w:tcW w:w="2186" w:type="dxa"/>
            <w:vMerge/>
            <w:tcBorders>
              <w:top w:val="nil"/>
              <w:left w:val="nil"/>
              <w:bottom w:val="nil"/>
              <w:right w:val="nil"/>
            </w:tcBorders>
            <w:shd w:val="clear" w:color="auto" w:fill="auto"/>
            <w:vAlign w:val="center"/>
          </w:tcPr>
          <w:p w14:paraId="58B64D68"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4C484A4"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62217D10"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39C7C7D3"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0D4438" w14:paraId="3DD570F5" w14:textId="77777777">
        <w:trPr>
          <w:trHeight w:val="300"/>
        </w:trPr>
        <w:tc>
          <w:tcPr>
            <w:tcW w:w="2186" w:type="dxa"/>
            <w:vMerge/>
            <w:tcBorders>
              <w:top w:val="nil"/>
              <w:left w:val="nil"/>
              <w:bottom w:val="nil"/>
              <w:right w:val="nil"/>
            </w:tcBorders>
            <w:shd w:val="clear" w:color="auto" w:fill="auto"/>
            <w:vAlign w:val="center"/>
          </w:tcPr>
          <w:p w14:paraId="65205582"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47D5337"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76EE2989"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9BC74B1"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0D4438" w14:paraId="7746D248" w14:textId="77777777">
        <w:trPr>
          <w:trHeight w:val="330"/>
        </w:trPr>
        <w:tc>
          <w:tcPr>
            <w:tcW w:w="2186" w:type="dxa"/>
            <w:vMerge w:val="restart"/>
            <w:tcBorders>
              <w:top w:val="nil"/>
              <w:left w:val="nil"/>
              <w:bottom w:val="nil"/>
              <w:right w:val="nil"/>
            </w:tcBorders>
            <w:shd w:val="clear" w:color="auto" w:fill="auto"/>
            <w:vAlign w:val="center"/>
          </w:tcPr>
          <w:p w14:paraId="405B4BDC"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空气源热泵</w:t>
            </w:r>
          </w:p>
        </w:tc>
        <w:tc>
          <w:tcPr>
            <w:tcW w:w="2561" w:type="dxa"/>
            <w:tcBorders>
              <w:top w:val="nil"/>
              <w:left w:val="nil"/>
              <w:bottom w:val="nil"/>
              <w:right w:val="nil"/>
            </w:tcBorders>
            <w:shd w:val="clear" w:color="auto" w:fill="auto"/>
            <w:vAlign w:val="center"/>
          </w:tcPr>
          <w:p w14:paraId="0979FD22"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制热</w:t>
            </w:r>
            <w:r>
              <w:rPr>
                <w:rFonts w:ascii="Times New Roman" w:eastAsia="宋体" w:hAnsi="Times New Roman" w:cs="Times New Roman"/>
                <w:lang w:bidi="ar"/>
              </w:rPr>
              <w:t>COP</w:t>
            </w:r>
          </w:p>
        </w:tc>
        <w:tc>
          <w:tcPr>
            <w:tcW w:w="1543" w:type="dxa"/>
            <w:tcBorders>
              <w:top w:val="nil"/>
              <w:left w:val="nil"/>
              <w:bottom w:val="nil"/>
              <w:right w:val="nil"/>
            </w:tcBorders>
            <w:shd w:val="clear" w:color="auto" w:fill="auto"/>
            <w:vAlign w:val="center"/>
          </w:tcPr>
          <w:p w14:paraId="27F0BC66"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9784DA0" w14:textId="77777777" w:rsidR="000D4438"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0D4438" w14:paraId="553E621F" w14:textId="77777777">
        <w:trPr>
          <w:trHeight w:val="330"/>
        </w:trPr>
        <w:tc>
          <w:tcPr>
            <w:tcW w:w="2186" w:type="dxa"/>
            <w:vMerge/>
            <w:tcBorders>
              <w:top w:val="nil"/>
              <w:left w:val="nil"/>
              <w:bottom w:val="nil"/>
              <w:right w:val="nil"/>
            </w:tcBorders>
            <w:shd w:val="clear" w:color="auto" w:fill="auto"/>
            <w:vAlign w:val="center"/>
          </w:tcPr>
          <w:p w14:paraId="72FE0838"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68E341F"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制冷</w:t>
            </w:r>
            <w:r>
              <w:rPr>
                <w:rFonts w:ascii="Times New Roman" w:eastAsia="宋体" w:hAnsi="Times New Roman" w:cs="Times New Roman"/>
                <w:lang w:bidi="ar"/>
              </w:rPr>
              <w:t>COP</w:t>
            </w:r>
          </w:p>
        </w:tc>
        <w:tc>
          <w:tcPr>
            <w:tcW w:w="1543" w:type="dxa"/>
            <w:tcBorders>
              <w:top w:val="nil"/>
              <w:left w:val="nil"/>
              <w:bottom w:val="nil"/>
              <w:right w:val="nil"/>
            </w:tcBorders>
            <w:shd w:val="clear" w:color="auto" w:fill="auto"/>
            <w:vAlign w:val="center"/>
          </w:tcPr>
          <w:p w14:paraId="687252C4"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4DE0A50" w14:textId="77777777" w:rsidR="000D4438"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0D4438" w14:paraId="038E134E" w14:textId="77777777">
        <w:trPr>
          <w:trHeight w:val="330"/>
        </w:trPr>
        <w:tc>
          <w:tcPr>
            <w:tcW w:w="2186" w:type="dxa"/>
            <w:vMerge/>
            <w:tcBorders>
              <w:top w:val="nil"/>
              <w:left w:val="nil"/>
              <w:bottom w:val="nil"/>
              <w:right w:val="nil"/>
            </w:tcBorders>
            <w:shd w:val="clear" w:color="auto" w:fill="auto"/>
            <w:vAlign w:val="center"/>
          </w:tcPr>
          <w:p w14:paraId="55472EE7"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6DF467C"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5E9FD278"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345A341D"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0D4438" w14:paraId="7D375495" w14:textId="77777777">
        <w:trPr>
          <w:trHeight w:val="300"/>
        </w:trPr>
        <w:tc>
          <w:tcPr>
            <w:tcW w:w="2186" w:type="dxa"/>
            <w:vMerge/>
            <w:tcBorders>
              <w:top w:val="nil"/>
              <w:left w:val="nil"/>
              <w:bottom w:val="nil"/>
              <w:right w:val="nil"/>
            </w:tcBorders>
            <w:shd w:val="clear" w:color="auto" w:fill="auto"/>
            <w:vAlign w:val="center"/>
          </w:tcPr>
          <w:p w14:paraId="7C8757D9"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F4208BB"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355D329"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E92B505"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0D4438" w14:paraId="514F6751" w14:textId="77777777">
        <w:trPr>
          <w:trHeight w:val="300"/>
        </w:trPr>
        <w:tc>
          <w:tcPr>
            <w:tcW w:w="2186" w:type="dxa"/>
            <w:vMerge w:val="restart"/>
            <w:tcBorders>
              <w:top w:val="nil"/>
              <w:left w:val="nil"/>
              <w:bottom w:val="nil"/>
              <w:right w:val="nil"/>
            </w:tcBorders>
            <w:shd w:val="clear" w:color="auto" w:fill="auto"/>
            <w:vAlign w:val="center"/>
          </w:tcPr>
          <w:p w14:paraId="4EB4DB2E"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地源热泵</w:t>
            </w:r>
          </w:p>
        </w:tc>
        <w:tc>
          <w:tcPr>
            <w:tcW w:w="2561" w:type="dxa"/>
            <w:tcBorders>
              <w:top w:val="nil"/>
              <w:left w:val="nil"/>
              <w:bottom w:val="nil"/>
              <w:right w:val="nil"/>
            </w:tcBorders>
            <w:shd w:val="clear" w:color="auto" w:fill="auto"/>
            <w:vAlign w:val="center"/>
          </w:tcPr>
          <w:p w14:paraId="0B4941B7"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制热</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146AC055"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E612EDB" w14:textId="77777777" w:rsidR="000D4438"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0D4438" w14:paraId="60458DEA" w14:textId="77777777">
        <w:trPr>
          <w:trHeight w:val="330"/>
        </w:trPr>
        <w:tc>
          <w:tcPr>
            <w:tcW w:w="2186" w:type="dxa"/>
            <w:vMerge/>
            <w:tcBorders>
              <w:top w:val="nil"/>
              <w:left w:val="nil"/>
              <w:bottom w:val="nil"/>
              <w:right w:val="nil"/>
            </w:tcBorders>
            <w:shd w:val="clear" w:color="auto" w:fill="auto"/>
            <w:vAlign w:val="center"/>
          </w:tcPr>
          <w:p w14:paraId="6E3B6D82"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8E50152"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制冷</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0470929D"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DB55332" w14:textId="77777777" w:rsidR="000D4438"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0D4438" w14:paraId="6F64F60C" w14:textId="77777777">
        <w:trPr>
          <w:trHeight w:val="330"/>
        </w:trPr>
        <w:tc>
          <w:tcPr>
            <w:tcW w:w="2186" w:type="dxa"/>
            <w:vMerge/>
            <w:tcBorders>
              <w:top w:val="nil"/>
              <w:left w:val="nil"/>
              <w:bottom w:val="nil"/>
              <w:right w:val="nil"/>
            </w:tcBorders>
            <w:shd w:val="clear" w:color="auto" w:fill="auto"/>
            <w:vAlign w:val="center"/>
          </w:tcPr>
          <w:p w14:paraId="67622172"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AAA11A5"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2973AAC1"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56A7059"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0D4438" w14:paraId="3784BED3" w14:textId="77777777">
        <w:trPr>
          <w:trHeight w:val="300"/>
        </w:trPr>
        <w:tc>
          <w:tcPr>
            <w:tcW w:w="2186" w:type="dxa"/>
            <w:vMerge/>
            <w:tcBorders>
              <w:top w:val="nil"/>
              <w:left w:val="nil"/>
              <w:bottom w:val="nil"/>
              <w:right w:val="nil"/>
            </w:tcBorders>
            <w:shd w:val="clear" w:color="auto" w:fill="auto"/>
            <w:vAlign w:val="center"/>
          </w:tcPr>
          <w:p w14:paraId="0F4023E5"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AADD3A5"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699D3768"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F638226"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0D4438" w14:paraId="1FC805ED" w14:textId="77777777">
        <w:trPr>
          <w:trHeight w:val="340"/>
        </w:trPr>
        <w:tc>
          <w:tcPr>
            <w:tcW w:w="2186" w:type="dxa"/>
            <w:vMerge w:val="restart"/>
            <w:tcBorders>
              <w:top w:val="nil"/>
              <w:left w:val="nil"/>
              <w:bottom w:val="nil"/>
              <w:right w:val="nil"/>
            </w:tcBorders>
            <w:shd w:val="clear" w:color="auto" w:fill="auto"/>
            <w:vAlign w:val="center"/>
          </w:tcPr>
          <w:p w14:paraId="7A998861"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浅层地热井</w:t>
            </w:r>
          </w:p>
        </w:tc>
        <w:tc>
          <w:tcPr>
            <w:tcW w:w="2561" w:type="dxa"/>
            <w:tcBorders>
              <w:top w:val="nil"/>
              <w:left w:val="nil"/>
              <w:bottom w:val="nil"/>
              <w:right w:val="nil"/>
            </w:tcBorders>
            <w:shd w:val="clear" w:color="auto" w:fill="auto"/>
            <w:vAlign w:val="center"/>
          </w:tcPr>
          <w:p w14:paraId="6F11E85F"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最大规划个数</w:t>
            </w:r>
          </w:p>
        </w:tc>
        <w:tc>
          <w:tcPr>
            <w:tcW w:w="1543" w:type="dxa"/>
            <w:tcBorders>
              <w:top w:val="nil"/>
              <w:left w:val="nil"/>
              <w:bottom w:val="nil"/>
              <w:right w:val="nil"/>
            </w:tcBorders>
            <w:shd w:val="clear" w:color="auto" w:fill="auto"/>
            <w:vAlign w:val="center"/>
          </w:tcPr>
          <w:p w14:paraId="1D0C7D86" w14:textId="77777777" w:rsidR="000D4438" w:rsidRDefault="000D4438">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3383EA6"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个</w:t>
            </w:r>
          </w:p>
        </w:tc>
      </w:tr>
      <w:tr w:rsidR="000D4438" w14:paraId="0D23B635" w14:textId="77777777">
        <w:trPr>
          <w:trHeight w:val="151"/>
        </w:trPr>
        <w:tc>
          <w:tcPr>
            <w:tcW w:w="2186" w:type="dxa"/>
            <w:vMerge/>
            <w:tcBorders>
              <w:top w:val="nil"/>
              <w:left w:val="nil"/>
              <w:bottom w:val="nil"/>
              <w:right w:val="nil"/>
            </w:tcBorders>
            <w:shd w:val="clear" w:color="auto" w:fill="auto"/>
            <w:vAlign w:val="center"/>
          </w:tcPr>
          <w:p w14:paraId="5798219A"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24DECE3"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2856F13" w14:textId="77777777" w:rsidR="000D4438" w:rsidRDefault="000D4438">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402DEA1"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个</w:t>
            </w:r>
          </w:p>
        </w:tc>
      </w:tr>
      <w:tr w:rsidR="000D4438" w14:paraId="2D1296A1" w14:textId="77777777">
        <w:trPr>
          <w:trHeight w:val="330"/>
        </w:trPr>
        <w:tc>
          <w:tcPr>
            <w:tcW w:w="2186" w:type="dxa"/>
            <w:vMerge/>
            <w:tcBorders>
              <w:top w:val="nil"/>
              <w:left w:val="nil"/>
              <w:bottom w:val="nil"/>
              <w:right w:val="nil"/>
            </w:tcBorders>
            <w:shd w:val="clear" w:color="auto" w:fill="auto"/>
            <w:vAlign w:val="center"/>
          </w:tcPr>
          <w:p w14:paraId="2E11B46B"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8434A4E"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48867F95"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AD94AAC"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0D4438" w14:paraId="0822F21A" w14:textId="77777777">
        <w:trPr>
          <w:trHeight w:val="300"/>
        </w:trPr>
        <w:tc>
          <w:tcPr>
            <w:tcW w:w="2186" w:type="dxa"/>
            <w:vMerge w:val="restart"/>
            <w:tcBorders>
              <w:top w:val="nil"/>
              <w:left w:val="nil"/>
              <w:bottom w:val="nil"/>
              <w:right w:val="nil"/>
            </w:tcBorders>
            <w:shd w:val="clear" w:color="auto" w:fill="auto"/>
            <w:vAlign w:val="center"/>
          </w:tcPr>
          <w:p w14:paraId="3D2978ED"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冷水罐</w:t>
            </w:r>
          </w:p>
        </w:tc>
        <w:tc>
          <w:tcPr>
            <w:tcW w:w="2561" w:type="dxa"/>
            <w:tcBorders>
              <w:top w:val="nil"/>
              <w:left w:val="nil"/>
              <w:bottom w:val="nil"/>
              <w:right w:val="nil"/>
            </w:tcBorders>
            <w:shd w:val="clear" w:color="auto" w:fill="auto"/>
            <w:vAlign w:val="center"/>
          </w:tcPr>
          <w:p w14:paraId="7B10FF26"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561959F4"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59CB6F1"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0D4438" w14:paraId="635F19A6" w14:textId="77777777">
        <w:trPr>
          <w:trHeight w:val="300"/>
        </w:trPr>
        <w:tc>
          <w:tcPr>
            <w:tcW w:w="2186" w:type="dxa"/>
            <w:vMerge/>
            <w:tcBorders>
              <w:top w:val="nil"/>
              <w:left w:val="nil"/>
              <w:bottom w:val="nil"/>
              <w:right w:val="nil"/>
            </w:tcBorders>
            <w:shd w:val="clear" w:color="auto" w:fill="auto"/>
            <w:vAlign w:val="center"/>
          </w:tcPr>
          <w:p w14:paraId="3FAE8BEA"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63A59E4"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2797370D"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F27C28A"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0D4438" w14:paraId="16DFF234" w14:textId="77777777">
        <w:trPr>
          <w:trHeight w:val="330"/>
        </w:trPr>
        <w:tc>
          <w:tcPr>
            <w:tcW w:w="2186" w:type="dxa"/>
            <w:vMerge/>
            <w:tcBorders>
              <w:top w:val="nil"/>
              <w:left w:val="nil"/>
              <w:bottom w:val="nil"/>
              <w:right w:val="nil"/>
            </w:tcBorders>
            <w:shd w:val="clear" w:color="auto" w:fill="auto"/>
            <w:vAlign w:val="center"/>
          </w:tcPr>
          <w:p w14:paraId="5267D656"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49683B2"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4D47376E"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02642DD" w14:textId="4188AF16"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t>
            </w:r>
            <w:ins w:id="46" w:author="郭 王懿" w:date="2022-08-26T22:52:00Z">
              <w:r w:rsidR="00C443CA">
                <w:rPr>
                  <w:rFonts w:ascii="Times New Roman" w:eastAsia="宋体" w:hAnsi="Times New Roman" w:cs="Times New Roman"/>
                  <w:sz w:val="24"/>
                  <w:szCs w:val="24"/>
                  <w:lang w:bidi="ar"/>
                </w:rPr>
                <w:t>g</w:t>
              </w:r>
            </w:ins>
            <w:del w:id="47" w:author="郭 王懿" w:date="2022-08-26T22:52:00Z">
              <w:r w:rsidDel="00C443CA">
                <w:rPr>
                  <w:rFonts w:ascii="Times New Roman" w:eastAsia="宋体" w:hAnsi="Times New Roman" w:cs="Times New Roman"/>
                  <w:sz w:val="24"/>
                  <w:szCs w:val="24"/>
                  <w:lang w:bidi="ar"/>
                </w:rPr>
                <w:delText>W</w:delText>
              </w:r>
            </w:del>
          </w:p>
        </w:tc>
      </w:tr>
      <w:tr w:rsidR="000D4438" w14:paraId="7AA4DF88" w14:textId="77777777">
        <w:trPr>
          <w:trHeight w:val="300"/>
        </w:trPr>
        <w:tc>
          <w:tcPr>
            <w:tcW w:w="2186" w:type="dxa"/>
            <w:vMerge/>
            <w:tcBorders>
              <w:top w:val="nil"/>
              <w:left w:val="nil"/>
              <w:bottom w:val="nil"/>
              <w:right w:val="nil"/>
            </w:tcBorders>
            <w:shd w:val="clear" w:color="auto" w:fill="auto"/>
            <w:vAlign w:val="center"/>
          </w:tcPr>
          <w:p w14:paraId="285B672B"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591B1E3"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162466D"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234B231"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0D4438" w14:paraId="221DF360" w14:textId="77777777">
        <w:trPr>
          <w:trHeight w:val="330"/>
        </w:trPr>
        <w:tc>
          <w:tcPr>
            <w:tcW w:w="2186" w:type="dxa"/>
            <w:vMerge w:val="restart"/>
            <w:tcBorders>
              <w:top w:val="nil"/>
              <w:left w:val="nil"/>
              <w:bottom w:val="nil"/>
              <w:right w:val="nil"/>
            </w:tcBorders>
            <w:shd w:val="clear" w:color="auto" w:fill="auto"/>
            <w:vAlign w:val="center"/>
          </w:tcPr>
          <w:p w14:paraId="22206D87"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储氢罐</w:t>
            </w:r>
          </w:p>
        </w:tc>
        <w:tc>
          <w:tcPr>
            <w:tcW w:w="2561" w:type="dxa"/>
            <w:tcBorders>
              <w:top w:val="nil"/>
              <w:left w:val="nil"/>
              <w:bottom w:val="nil"/>
              <w:right w:val="nil"/>
            </w:tcBorders>
            <w:shd w:val="clear" w:color="auto" w:fill="auto"/>
            <w:vAlign w:val="center"/>
          </w:tcPr>
          <w:p w14:paraId="5116971A"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6AAFB016"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1032E8E" w14:textId="6E997CCF"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t>
            </w:r>
            <w:ins w:id="48" w:author="郭 王懿" w:date="2022-08-26T22:52:00Z">
              <w:r w:rsidR="008A31CB">
                <w:rPr>
                  <w:rFonts w:ascii="Times New Roman" w:eastAsia="宋体" w:hAnsi="Times New Roman" w:cs="Times New Roman"/>
                  <w:sz w:val="24"/>
                  <w:szCs w:val="24"/>
                  <w:lang w:bidi="ar"/>
                </w:rPr>
                <w:t>g</w:t>
              </w:r>
            </w:ins>
            <w:del w:id="49" w:author="郭 王懿" w:date="2022-08-26T22:52:00Z">
              <w:r w:rsidDel="008A31CB">
                <w:rPr>
                  <w:rFonts w:ascii="Times New Roman" w:eastAsia="宋体" w:hAnsi="Times New Roman" w:cs="Times New Roman"/>
                  <w:sz w:val="24"/>
                  <w:szCs w:val="24"/>
                  <w:lang w:bidi="ar"/>
                </w:rPr>
                <w:delText>W</w:delText>
              </w:r>
            </w:del>
          </w:p>
        </w:tc>
      </w:tr>
      <w:tr w:rsidR="000D4438" w14:paraId="4FD2C0CC" w14:textId="77777777">
        <w:trPr>
          <w:trHeight w:val="300"/>
        </w:trPr>
        <w:tc>
          <w:tcPr>
            <w:tcW w:w="2186" w:type="dxa"/>
            <w:vMerge/>
            <w:tcBorders>
              <w:top w:val="nil"/>
              <w:left w:val="nil"/>
              <w:bottom w:val="nil"/>
              <w:right w:val="nil"/>
            </w:tcBorders>
            <w:shd w:val="clear" w:color="auto" w:fill="auto"/>
            <w:vAlign w:val="center"/>
          </w:tcPr>
          <w:p w14:paraId="720E7207"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F3973AD"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4A177483"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0DD9611"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0D4438" w14:paraId="2EA3F593" w14:textId="77777777">
        <w:trPr>
          <w:trHeight w:val="295"/>
        </w:trPr>
        <w:tc>
          <w:tcPr>
            <w:tcW w:w="2186" w:type="dxa"/>
            <w:vMerge/>
            <w:tcBorders>
              <w:top w:val="nil"/>
              <w:left w:val="nil"/>
              <w:bottom w:val="nil"/>
              <w:right w:val="nil"/>
            </w:tcBorders>
            <w:shd w:val="clear" w:color="auto" w:fill="auto"/>
            <w:vAlign w:val="center"/>
          </w:tcPr>
          <w:p w14:paraId="633B3BE8"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2762ADD"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规划容量上限</w:t>
            </w:r>
          </w:p>
        </w:tc>
        <w:tc>
          <w:tcPr>
            <w:tcW w:w="1543" w:type="dxa"/>
            <w:tcBorders>
              <w:top w:val="nil"/>
              <w:left w:val="nil"/>
              <w:bottom w:val="nil"/>
              <w:right w:val="nil"/>
            </w:tcBorders>
            <w:shd w:val="clear" w:color="auto" w:fill="auto"/>
            <w:vAlign w:val="center"/>
          </w:tcPr>
          <w:p w14:paraId="3A575C98" w14:textId="77777777" w:rsidR="000D4438" w:rsidRDefault="000D4438">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487F3E2"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kg</w:t>
            </w:r>
          </w:p>
        </w:tc>
      </w:tr>
      <w:tr w:rsidR="000D4438" w14:paraId="19474AD1" w14:textId="77777777">
        <w:trPr>
          <w:trHeight w:val="229"/>
        </w:trPr>
        <w:tc>
          <w:tcPr>
            <w:tcW w:w="2186" w:type="dxa"/>
            <w:vMerge w:val="restart"/>
            <w:tcBorders>
              <w:top w:val="nil"/>
              <w:left w:val="nil"/>
              <w:bottom w:val="nil"/>
              <w:right w:val="nil"/>
            </w:tcBorders>
            <w:shd w:val="clear" w:color="auto" w:fill="auto"/>
            <w:vAlign w:val="center"/>
          </w:tcPr>
          <w:p w14:paraId="6310E563"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电解槽</w:t>
            </w:r>
          </w:p>
        </w:tc>
        <w:tc>
          <w:tcPr>
            <w:tcW w:w="2561" w:type="dxa"/>
            <w:tcBorders>
              <w:top w:val="nil"/>
              <w:left w:val="nil"/>
              <w:bottom w:val="nil"/>
              <w:right w:val="nil"/>
            </w:tcBorders>
            <w:shd w:val="clear" w:color="auto" w:fill="auto"/>
            <w:vAlign w:val="center"/>
          </w:tcPr>
          <w:p w14:paraId="1A3CF0C4"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投资成本</w:t>
            </w:r>
          </w:p>
        </w:tc>
        <w:tc>
          <w:tcPr>
            <w:tcW w:w="1543" w:type="dxa"/>
            <w:tcBorders>
              <w:top w:val="nil"/>
              <w:left w:val="nil"/>
              <w:bottom w:val="nil"/>
              <w:right w:val="nil"/>
            </w:tcBorders>
            <w:shd w:val="clear" w:color="auto" w:fill="auto"/>
            <w:vAlign w:val="center"/>
          </w:tcPr>
          <w:p w14:paraId="2EED54F6"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1E13F53" w14:textId="77777777" w:rsidR="000D4438"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0D4438" w14:paraId="2AEB28EB" w14:textId="77777777">
        <w:trPr>
          <w:trHeight w:val="330"/>
        </w:trPr>
        <w:tc>
          <w:tcPr>
            <w:tcW w:w="2186" w:type="dxa"/>
            <w:vMerge/>
            <w:tcBorders>
              <w:top w:val="nil"/>
              <w:left w:val="nil"/>
              <w:bottom w:val="nil"/>
              <w:right w:val="nil"/>
            </w:tcBorders>
            <w:shd w:val="clear" w:color="auto" w:fill="auto"/>
            <w:vAlign w:val="center"/>
          </w:tcPr>
          <w:p w14:paraId="5F0DEA79"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3E906CA"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0DB63D44"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35910ED"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0D4438" w14:paraId="052E3977" w14:textId="77777777">
        <w:trPr>
          <w:trHeight w:val="330"/>
        </w:trPr>
        <w:tc>
          <w:tcPr>
            <w:tcW w:w="2186" w:type="dxa"/>
            <w:vMerge/>
            <w:tcBorders>
              <w:top w:val="nil"/>
              <w:left w:val="nil"/>
              <w:bottom w:val="nil"/>
              <w:right w:val="nil"/>
            </w:tcBorders>
            <w:shd w:val="clear" w:color="auto" w:fill="auto"/>
            <w:vAlign w:val="center"/>
          </w:tcPr>
          <w:p w14:paraId="1A8D8A87"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30817A3"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容量上限</w:t>
            </w:r>
          </w:p>
        </w:tc>
        <w:tc>
          <w:tcPr>
            <w:tcW w:w="1543" w:type="dxa"/>
            <w:tcBorders>
              <w:top w:val="nil"/>
              <w:left w:val="nil"/>
              <w:bottom w:val="nil"/>
              <w:right w:val="nil"/>
            </w:tcBorders>
            <w:shd w:val="clear" w:color="auto" w:fill="auto"/>
            <w:vAlign w:val="center"/>
          </w:tcPr>
          <w:p w14:paraId="287FA3B4" w14:textId="77777777" w:rsidR="000D4438" w:rsidRDefault="000D4438">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3B801EA"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0D4438" w14:paraId="47C3A6DD" w14:textId="77777777">
        <w:trPr>
          <w:trHeight w:val="330"/>
        </w:trPr>
        <w:tc>
          <w:tcPr>
            <w:tcW w:w="2186" w:type="dxa"/>
            <w:vMerge w:val="restart"/>
            <w:tcBorders>
              <w:top w:val="nil"/>
              <w:left w:val="nil"/>
              <w:bottom w:val="nil"/>
              <w:right w:val="nil"/>
            </w:tcBorders>
            <w:shd w:val="clear" w:color="auto" w:fill="auto"/>
            <w:vAlign w:val="center"/>
          </w:tcPr>
          <w:p w14:paraId="595F3A55"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光伏板</w:t>
            </w:r>
          </w:p>
        </w:tc>
        <w:tc>
          <w:tcPr>
            <w:tcW w:w="2561" w:type="dxa"/>
            <w:tcBorders>
              <w:top w:val="nil"/>
              <w:left w:val="nil"/>
              <w:bottom w:val="nil"/>
              <w:right w:val="nil"/>
            </w:tcBorders>
            <w:shd w:val="clear" w:color="auto" w:fill="auto"/>
            <w:vAlign w:val="center"/>
          </w:tcPr>
          <w:p w14:paraId="354DC03F"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2D503E9"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103BF03"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hAnsi="Times New Roman" w:cs="Times New Roman"/>
                <w:sz w:val="24"/>
                <w:szCs w:val="24"/>
                <w:lang w:bidi="ar"/>
              </w:rPr>
              <w:t>m</w:t>
            </w:r>
            <w:r>
              <w:rPr>
                <w:rFonts w:ascii="Times New Roman" w:hAnsi="Times New Roman" w:cs="Times New Roman"/>
                <w:sz w:val="24"/>
                <w:szCs w:val="24"/>
                <w:vertAlign w:val="superscript"/>
                <w:lang w:bidi="ar"/>
              </w:rPr>
              <w:t>2</w:t>
            </w:r>
          </w:p>
        </w:tc>
      </w:tr>
      <w:tr w:rsidR="000D4438" w14:paraId="3F0F02C2" w14:textId="77777777">
        <w:trPr>
          <w:trHeight w:val="330"/>
        </w:trPr>
        <w:tc>
          <w:tcPr>
            <w:tcW w:w="2186" w:type="dxa"/>
            <w:vMerge/>
            <w:tcBorders>
              <w:top w:val="nil"/>
              <w:left w:val="nil"/>
              <w:bottom w:val="nil"/>
              <w:right w:val="nil"/>
            </w:tcBorders>
            <w:shd w:val="clear" w:color="auto" w:fill="auto"/>
            <w:vAlign w:val="center"/>
          </w:tcPr>
          <w:p w14:paraId="37E555C9" w14:textId="77777777" w:rsidR="000D4438" w:rsidRDefault="000D4438">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418D044"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76FAAF25"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A1E14C2"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0D4438" w14:paraId="5B1644E0" w14:textId="77777777">
        <w:trPr>
          <w:trHeight w:val="330"/>
        </w:trPr>
        <w:tc>
          <w:tcPr>
            <w:tcW w:w="2186" w:type="dxa"/>
            <w:vMerge w:val="restart"/>
            <w:tcBorders>
              <w:top w:val="nil"/>
              <w:left w:val="nil"/>
              <w:bottom w:val="nil"/>
              <w:right w:val="nil"/>
            </w:tcBorders>
            <w:shd w:val="clear" w:color="auto" w:fill="auto"/>
            <w:vAlign w:val="center"/>
          </w:tcPr>
          <w:p w14:paraId="3DE9B3BA"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太阳能集热器</w:t>
            </w:r>
          </w:p>
        </w:tc>
        <w:tc>
          <w:tcPr>
            <w:tcW w:w="2561" w:type="dxa"/>
            <w:tcBorders>
              <w:top w:val="nil"/>
              <w:left w:val="nil"/>
              <w:bottom w:val="nil"/>
              <w:right w:val="nil"/>
            </w:tcBorders>
            <w:shd w:val="clear" w:color="auto" w:fill="auto"/>
            <w:vAlign w:val="center"/>
          </w:tcPr>
          <w:p w14:paraId="49A0CBF3"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38BCF9E7"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4CBD77A"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hAnsi="Times New Roman" w:cs="Times New Roman"/>
                <w:sz w:val="24"/>
                <w:szCs w:val="24"/>
                <w:lang w:bidi="ar"/>
              </w:rPr>
              <w:t>m</w:t>
            </w:r>
            <w:r>
              <w:rPr>
                <w:rFonts w:ascii="Times New Roman" w:hAnsi="Times New Roman" w:cs="Times New Roman"/>
                <w:sz w:val="24"/>
                <w:szCs w:val="24"/>
                <w:vertAlign w:val="superscript"/>
                <w:lang w:bidi="ar"/>
              </w:rPr>
              <w:t>2</w:t>
            </w:r>
          </w:p>
        </w:tc>
      </w:tr>
      <w:tr w:rsidR="000D4438" w14:paraId="2406CA8C" w14:textId="77777777">
        <w:trPr>
          <w:trHeight w:val="300"/>
        </w:trPr>
        <w:tc>
          <w:tcPr>
            <w:tcW w:w="2186" w:type="dxa"/>
            <w:vMerge/>
            <w:tcBorders>
              <w:top w:val="nil"/>
              <w:left w:val="nil"/>
              <w:bottom w:val="single" w:sz="12" w:space="0" w:color="auto"/>
              <w:right w:val="nil"/>
            </w:tcBorders>
            <w:shd w:val="clear" w:color="auto" w:fill="auto"/>
            <w:vAlign w:val="center"/>
          </w:tcPr>
          <w:p w14:paraId="005D3240" w14:textId="77777777" w:rsidR="000D4438" w:rsidRDefault="000D4438">
            <w:pPr>
              <w:spacing w:line="360" w:lineRule="auto"/>
              <w:ind w:firstLine="420"/>
              <w:jc w:val="left"/>
              <w:rPr>
                <w:rFonts w:ascii="Times New Roman" w:eastAsia="宋体" w:hAnsi="Times New Roman" w:cs="Times New Roman"/>
                <w:sz w:val="24"/>
                <w:szCs w:val="24"/>
              </w:rPr>
            </w:pPr>
          </w:p>
        </w:tc>
        <w:tc>
          <w:tcPr>
            <w:tcW w:w="2561" w:type="dxa"/>
            <w:tcBorders>
              <w:top w:val="nil"/>
              <w:left w:val="nil"/>
              <w:bottom w:val="single" w:sz="12" w:space="0" w:color="auto"/>
              <w:right w:val="nil"/>
            </w:tcBorders>
            <w:shd w:val="clear" w:color="auto" w:fill="auto"/>
            <w:vAlign w:val="center"/>
          </w:tcPr>
          <w:p w14:paraId="125D71CF"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single" w:sz="12" w:space="0" w:color="auto"/>
              <w:right w:val="nil"/>
            </w:tcBorders>
            <w:shd w:val="clear" w:color="auto" w:fill="auto"/>
            <w:vAlign w:val="center"/>
          </w:tcPr>
          <w:p w14:paraId="25E3BA4A" w14:textId="77777777" w:rsidR="000D4438" w:rsidRDefault="000D4438">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single" w:sz="12" w:space="0" w:color="auto"/>
              <w:right w:val="nil"/>
            </w:tcBorders>
            <w:shd w:val="clear" w:color="auto" w:fill="auto"/>
            <w:vAlign w:val="center"/>
          </w:tcPr>
          <w:p w14:paraId="2C6E718C" w14:textId="77777777" w:rsidR="000D4438"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bl>
    <w:p w14:paraId="339529A9"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w:t>
      </w:r>
      <w:r>
        <w:rPr>
          <w:rFonts w:ascii="Times New Roman" w:eastAsia="宋体" w:hAnsi="Times New Roman" w:cs="Times New Roman"/>
          <w:sz w:val="24"/>
          <w:szCs w:val="24"/>
        </w:rPr>
        <w:t>/</w:t>
      </w:r>
      <w:r>
        <w:rPr>
          <w:rFonts w:ascii="Times New Roman" w:eastAsia="宋体" w:hAnsi="Times New Roman" w:cs="Times New Roman"/>
          <w:sz w:val="24"/>
          <w:szCs w:val="24"/>
        </w:rPr>
        <w:t>热水罐的协同运行为系统需求侧供应电、热、冷等多种能源，电热联供效率可高达</w:t>
      </w:r>
      <w:r>
        <w:rPr>
          <w:rFonts w:ascii="Times New Roman" w:eastAsia="宋体" w:hAnsi="Times New Roman" w:cs="Times New Roman"/>
          <w:sz w:val="24"/>
          <w:szCs w:val="24"/>
        </w:rPr>
        <w:t>90%</w:t>
      </w:r>
      <w:r>
        <w:rPr>
          <w:rFonts w:ascii="Times New Roman" w:eastAsia="宋体" w:hAnsi="Times New Roman" w:cs="Times New Roman"/>
          <w:sz w:val="24"/>
          <w:szCs w:val="24"/>
        </w:rPr>
        <w:t>以上且供能全程零碳排放；同时，系统中储能与其他设备间的协调配合可以有效缓解负荷高峰时段的供能压力，重塑建筑负荷曲线，大幅减少供能设备的额定容量，降低系统投资成本与运行成本。</w:t>
      </w:r>
    </w:p>
    <w:p w14:paraId="7C6C1933" w14:textId="77777777" w:rsidR="000D4438" w:rsidRDefault="00000000">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并网模式投资规划方案测算结果</w:t>
      </w:r>
    </w:p>
    <w:p w14:paraId="5A0FAD71"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t>(CAPEX)</w:t>
      </w:r>
      <w:r>
        <w:rPr>
          <w:rFonts w:ascii="Times New Roman" w:eastAsia="宋体" w:hAnsi="Times New Roman" w:cs="Times New Roman"/>
          <w:sz w:val="24"/>
          <w:szCs w:val="24"/>
        </w:rPr>
        <w:t>和运营费用，其中投资成本包括</w:t>
      </w:r>
      <w:r>
        <w:rPr>
          <w:rFonts w:ascii="Times New Roman" w:eastAsia="宋体" w:hAnsi="Times New Roman" w:cs="Times New Roman"/>
          <w:sz w:val="24"/>
          <w:szCs w:val="24"/>
        </w:rPr>
        <w:t>grid-equipment</w:t>
      </w:r>
      <w:r>
        <w:rPr>
          <w:rFonts w:ascii="Times New Roman" w:eastAsia="宋体" w:hAnsi="Times New Roman" w:cs="Times New Roman"/>
          <w:sz w:val="24"/>
          <w:szCs w:val="24"/>
        </w:rPr>
        <w:t>的投资成本；（园区名称）</w:t>
      </w:r>
      <w:r>
        <w:rPr>
          <w:rFonts w:ascii="Times New Roman" w:eastAsia="宋体" w:hAnsi="Times New Roman" w:cs="Times New Roman"/>
          <w:sz w:val="24"/>
          <w:szCs w:val="24"/>
        </w:rPr>
        <w:t>permits</w:t>
      </w:r>
      <w:r>
        <w:rPr>
          <w:rFonts w:ascii="Times New Roman" w:eastAsia="宋体" w:hAnsi="Times New Roman" w:cs="Times New Roman"/>
          <w:sz w:val="24"/>
          <w:szCs w:val="24"/>
        </w:rPr>
        <w:t>额</w:t>
      </w:r>
      <w:r>
        <w:rPr>
          <w:rFonts w:ascii="Times New Roman" w:eastAsia="宋体" w:hAnsi="Times New Roman" w:cs="Times New Roman"/>
          <w:color w:val="000000"/>
          <w:sz w:val="24"/>
          <w:szCs w:val="24"/>
        </w:rPr>
        <w:t>外电量上网，氢气价格设置为氢价</w:t>
      </w:r>
      <w:commentRangeStart w:id="50"/>
      <w:commentRangeEnd w:id="50"/>
      <w:r>
        <w:commentReference w:id="50"/>
      </w:r>
      <w:r>
        <w:rPr>
          <w:rFonts w:ascii="Times New Roman" w:eastAsia="宋体" w:hAnsi="Times New Roman" w:cs="Times New Roman"/>
          <w:sz w:val="24"/>
          <w:szCs w:val="24"/>
        </w:rPr>
        <w:t>元</w:t>
      </w:r>
      <w:r>
        <w:rPr>
          <w:rFonts w:ascii="Times New Roman" w:eastAsia="宋体" w:hAnsi="Times New Roman" w:cs="Times New Roman"/>
          <w:sz w:val="24"/>
          <w:szCs w:val="24"/>
        </w:rPr>
        <w:t>/kg</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运营费用包括买电、买氢的成本</w:t>
      </w:r>
      <w:r>
        <w:rPr>
          <w:rFonts w:ascii="Times New Roman" w:eastAsia="宋体" w:hAnsi="Times New Roman" w:cs="Times New Roman" w:hint="eastAsia"/>
          <w:sz w:val="24"/>
          <w:szCs w:val="24"/>
        </w:rPr>
        <w:t>，</w:t>
      </w:r>
      <w:commentRangeStart w:id="51"/>
      <w:r>
        <w:rPr>
          <w:rFonts w:ascii="Times New Roman" w:eastAsia="宋体" w:hAnsi="Times New Roman" w:cs="Times New Roman" w:hint="eastAsia"/>
          <w:sz w:val="24"/>
          <w:szCs w:val="24"/>
        </w:rPr>
        <w:t>以及卖电收益产生的抵扣</w:t>
      </w:r>
      <w:commentRangeEnd w:id="51"/>
      <w:r>
        <w:commentReference w:id="51"/>
      </w:r>
      <w:r>
        <w:rPr>
          <w:rFonts w:ascii="Times New Roman" w:eastAsia="宋体" w:hAnsi="Times New Roman" w:cs="Times New Roman"/>
          <w:sz w:val="24"/>
          <w:szCs w:val="24"/>
        </w:rPr>
        <w:t>。</w:t>
      </w:r>
    </w:p>
    <w:p w14:paraId="0C19FCE5" w14:textId="77777777" w:rsidR="000D4438" w:rsidRDefault="0000000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基于系统多能源实时匹配、供需协同规划的方法</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所得到的该系统在并网模式下的</w:t>
      </w:r>
      <w:r>
        <w:rPr>
          <w:rFonts w:ascii="Times New Roman" w:eastAsia="宋体" w:hAnsi="Times New Roman" w:cs="Times New Roman"/>
          <w:sz w:val="24"/>
          <w:szCs w:val="24"/>
        </w:rPr>
        <w:t>投资规划方案如下表所示，</w:t>
      </w:r>
      <w:r>
        <w:rPr>
          <w:rFonts w:ascii="Times New Roman" w:eastAsia="宋体" w:hAnsi="Times New Roman" w:cs="Times New Roman" w:hint="eastAsia"/>
          <w:sz w:val="24"/>
          <w:szCs w:val="24"/>
        </w:rPr>
        <w:t>根据该方案</w:t>
      </w:r>
      <w:r>
        <w:rPr>
          <w:rFonts w:ascii="Times New Roman" w:eastAsia="宋体" w:hAnsi="Times New Roman" w:cs="Times New Roman"/>
          <w:sz w:val="24"/>
          <w:szCs w:val="24"/>
        </w:rPr>
        <w:t>，可得到</w:t>
      </w:r>
      <w:bookmarkStart w:id="52" w:name="OLE_LINK15"/>
      <w:r>
        <w:rPr>
          <w:rFonts w:ascii="Times New Roman" w:eastAsia="宋体" w:hAnsi="Times New Roman" w:cs="Times New Roman"/>
          <w:sz w:val="24"/>
          <w:szCs w:val="24"/>
        </w:rPr>
        <w:t>系统设备投资总成本</w:t>
      </w:r>
      <w:bookmarkEnd w:id="52"/>
      <w:r>
        <w:rPr>
          <w:rFonts w:ascii="Times New Roman" w:eastAsia="宋体" w:hAnsi="Times New Roman" w:cs="Times New Roman"/>
          <w:sz w:val="24"/>
          <w:szCs w:val="24"/>
        </w:rPr>
        <w:t>为</w:t>
      </w:r>
      <w:r>
        <w:rPr>
          <w:rFonts w:ascii="Times New Roman" w:eastAsia="宋体" w:hAnsi="Times New Roman" w:cs="Times New Roman" w:hint="eastAsia"/>
          <w:sz w:val="24"/>
          <w:szCs w:val="24"/>
        </w:rPr>
        <w:t>aaa</w:t>
      </w:r>
      <w:r>
        <w:rPr>
          <w:rFonts w:ascii="Times New Roman" w:eastAsia="宋体" w:hAnsi="Times New Roman" w:cs="Times New Roman" w:hint="eastAsia"/>
          <w:sz w:val="24"/>
          <w:szCs w:val="24"/>
        </w:rPr>
        <w:t>万</w:t>
      </w:r>
      <w:r>
        <w:rPr>
          <w:rFonts w:ascii="Times New Roman" w:eastAsia="宋体" w:hAnsi="Times New Roman" w:cs="Times New Roman"/>
          <w:sz w:val="24"/>
          <w:szCs w:val="24"/>
        </w:rPr>
        <w:t>元。</w:t>
      </w:r>
    </w:p>
    <w:p w14:paraId="5C07850D" w14:textId="77777777" w:rsidR="000D4438" w:rsidRDefault="00000000">
      <w:pPr>
        <w:spacing w:line="360" w:lineRule="auto"/>
        <w:ind w:firstLine="480"/>
        <w:jc w:val="center"/>
        <w:rPr>
          <w:rFonts w:ascii="Times New Roman" w:eastAsia="宋体" w:hAnsi="Times New Roman" w:cs="Times New Roman"/>
          <w:color w:val="0000FF"/>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w:t>
      </w:r>
      <w:commentRangeStart w:id="53"/>
      <w:r>
        <w:rPr>
          <w:rFonts w:ascii="Times New Roman" w:eastAsia="宋体" w:hAnsi="Times New Roman" w:cs="Times New Roman"/>
          <w:b/>
          <w:bCs/>
          <w:sz w:val="24"/>
          <w:szCs w:val="24"/>
        </w:rPr>
        <w:t>（园区名称）</w:t>
      </w:r>
      <w:commentRangeEnd w:id="53"/>
      <w:r>
        <w:commentReference w:id="53"/>
      </w:r>
      <w:bookmarkStart w:id="54" w:name="OLE_LINK2"/>
      <w:r>
        <w:rPr>
          <w:rFonts w:ascii="Times New Roman" w:eastAsia="宋体" w:hAnsi="Times New Roman" w:cs="Times New Roman"/>
          <w:b/>
          <w:bCs/>
          <w:sz w:val="24"/>
          <w:szCs w:val="24"/>
        </w:rPr>
        <w:t>并网核心设备配置</w:t>
      </w:r>
      <w:bookmarkEnd w:id="54"/>
    </w:p>
    <w:tbl>
      <w:tblPr>
        <w:tblStyle w:val="a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2815"/>
        <w:gridCol w:w="2078"/>
        <w:gridCol w:w="2078"/>
      </w:tblGrid>
      <w:tr w:rsidR="000D4438" w14:paraId="3561C101" w14:textId="77777777">
        <w:trPr>
          <w:trHeight w:hRule="exact" w:val="590"/>
          <w:jc w:val="center"/>
        </w:trPr>
        <w:tc>
          <w:tcPr>
            <w:tcW w:w="804" w:type="pct"/>
            <w:tcBorders>
              <w:bottom w:val="single" w:sz="4" w:space="0" w:color="auto"/>
              <w:tl2br w:val="nil"/>
              <w:tr2bl w:val="nil"/>
            </w:tcBorders>
            <w:vAlign w:val="center"/>
          </w:tcPr>
          <w:p w14:paraId="2F864516" w14:textId="77777777" w:rsidR="000D4438" w:rsidRDefault="00000000">
            <w:pPr>
              <w:jc w:val="center"/>
              <w:rPr>
                <w:rFonts w:ascii="Times New Roman" w:eastAsia="宋体" w:hAnsi="Times New Roman" w:cs="Times New Roman"/>
                <w:b/>
                <w:bCs/>
                <w:sz w:val="22"/>
              </w:rPr>
            </w:pPr>
            <w:commentRangeStart w:id="55"/>
            <w:r>
              <w:rPr>
                <w:rFonts w:ascii="Times New Roman" w:eastAsia="宋体" w:hAnsi="Times New Roman" w:cs="Times New Roman"/>
                <w:b/>
                <w:bCs/>
                <w:sz w:val="22"/>
              </w:rPr>
              <w:t>序号</w:t>
            </w:r>
          </w:p>
        </w:tc>
        <w:tc>
          <w:tcPr>
            <w:tcW w:w="1694" w:type="pct"/>
            <w:tcBorders>
              <w:bottom w:val="single" w:sz="4" w:space="0" w:color="auto"/>
              <w:tl2br w:val="nil"/>
              <w:tr2bl w:val="nil"/>
            </w:tcBorders>
            <w:vAlign w:val="center"/>
          </w:tcPr>
          <w:p w14:paraId="4D151783" w14:textId="77777777" w:rsidR="000D4438" w:rsidRDefault="00000000">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1250" w:type="pct"/>
            <w:tcBorders>
              <w:bottom w:val="single" w:sz="4" w:space="0" w:color="auto"/>
              <w:tl2br w:val="nil"/>
              <w:tr2bl w:val="nil"/>
            </w:tcBorders>
            <w:vAlign w:val="center"/>
          </w:tcPr>
          <w:p w14:paraId="3D33D11C" w14:textId="77777777" w:rsidR="000D4438"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1250" w:type="pct"/>
            <w:tcBorders>
              <w:bottom w:val="single" w:sz="4" w:space="0" w:color="auto"/>
              <w:tl2br w:val="nil"/>
              <w:tr2bl w:val="nil"/>
            </w:tcBorders>
            <w:vAlign w:val="center"/>
          </w:tcPr>
          <w:p w14:paraId="07E9F4D2" w14:textId="77777777" w:rsidR="000D4438" w:rsidRDefault="00000000">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0D4438" w14:paraId="6576392F" w14:textId="77777777">
        <w:trPr>
          <w:trHeight w:hRule="exact" w:val="590"/>
          <w:jc w:val="center"/>
        </w:trPr>
        <w:tc>
          <w:tcPr>
            <w:tcW w:w="804" w:type="pct"/>
            <w:tcBorders>
              <w:top w:val="single" w:sz="4" w:space="0" w:color="auto"/>
            </w:tcBorders>
            <w:vAlign w:val="center"/>
          </w:tcPr>
          <w:p w14:paraId="02361D5B" w14:textId="77777777" w:rsidR="000D4438" w:rsidRDefault="000D4438">
            <w:pPr>
              <w:jc w:val="center"/>
              <w:rPr>
                <w:rFonts w:ascii="Times New Roman" w:eastAsia="宋体" w:hAnsi="Times New Roman" w:cs="Times New Roman"/>
                <w:b/>
                <w:bCs/>
                <w:sz w:val="22"/>
              </w:rPr>
            </w:pPr>
          </w:p>
        </w:tc>
        <w:tc>
          <w:tcPr>
            <w:tcW w:w="1694" w:type="pct"/>
            <w:tcBorders>
              <w:top w:val="single" w:sz="4" w:space="0" w:color="auto"/>
            </w:tcBorders>
            <w:vAlign w:val="center"/>
          </w:tcPr>
          <w:p w14:paraId="7110E54D" w14:textId="77777777" w:rsidR="000D4438"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燃料电池容量</w:t>
            </w:r>
          </w:p>
        </w:tc>
        <w:tc>
          <w:tcPr>
            <w:tcW w:w="1250" w:type="pct"/>
            <w:tcBorders>
              <w:top w:val="single" w:sz="4" w:space="0" w:color="auto"/>
            </w:tcBorders>
            <w:vAlign w:val="center"/>
          </w:tcPr>
          <w:p w14:paraId="3039B27D" w14:textId="77777777" w:rsidR="000D4438" w:rsidRDefault="000D4438">
            <w:pPr>
              <w:jc w:val="center"/>
              <w:rPr>
                <w:rFonts w:ascii="Times New Roman" w:eastAsia="宋体" w:hAnsi="Times New Roman" w:cs="Times New Roman"/>
                <w:sz w:val="22"/>
                <w:highlight w:val="yellow"/>
              </w:rPr>
            </w:pPr>
          </w:p>
        </w:tc>
        <w:tc>
          <w:tcPr>
            <w:tcW w:w="1250" w:type="pct"/>
            <w:tcBorders>
              <w:top w:val="single" w:sz="4" w:space="0" w:color="auto"/>
            </w:tcBorders>
            <w:vAlign w:val="center"/>
          </w:tcPr>
          <w:p w14:paraId="30812507" w14:textId="77777777" w:rsidR="000D4438"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kW</w:t>
            </w:r>
          </w:p>
        </w:tc>
      </w:tr>
      <w:tr w:rsidR="000D4438" w14:paraId="01B77F71" w14:textId="77777777">
        <w:trPr>
          <w:trHeight w:hRule="exact" w:val="590"/>
          <w:jc w:val="center"/>
        </w:trPr>
        <w:tc>
          <w:tcPr>
            <w:tcW w:w="804" w:type="pct"/>
            <w:tcBorders>
              <w:tl2br w:val="nil"/>
              <w:tr2bl w:val="nil"/>
            </w:tcBorders>
            <w:vAlign w:val="center"/>
          </w:tcPr>
          <w:p w14:paraId="037CB065" w14:textId="77777777" w:rsidR="000D4438" w:rsidRDefault="000D4438">
            <w:pPr>
              <w:jc w:val="center"/>
              <w:rPr>
                <w:rFonts w:ascii="Times New Roman" w:eastAsia="宋体" w:hAnsi="Times New Roman" w:cs="Times New Roman"/>
                <w:b/>
                <w:bCs/>
                <w:sz w:val="22"/>
              </w:rPr>
            </w:pPr>
          </w:p>
        </w:tc>
        <w:tc>
          <w:tcPr>
            <w:tcW w:w="1694" w:type="pct"/>
            <w:tcBorders>
              <w:tl2br w:val="nil"/>
              <w:tr2bl w:val="nil"/>
            </w:tcBorders>
            <w:vAlign w:val="center"/>
          </w:tcPr>
          <w:p w14:paraId="6187D0E1" w14:textId="77777777" w:rsidR="000D4438"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地热井数目</w:t>
            </w:r>
          </w:p>
        </w:tc>
        <w:tc>
          <w:tcPr>
            <w:tcW w:w="1250" w:type="pct"/>
            <w:tcBorders>
              <w:tl2br w:val="nil"/>
              <w:tr2bl w:val="nil"/>
            </w:tcBorders>
            <w:vAlign w:val="center"/>
          </w:tcPr>
          <w:p w14:paraId="32653ECD" w14:textId="77777777" w:rsidR="000D4438" w:rsidRDefault="000D4438">
            <w:pPr>
              <w:jc w:val="center"/>
              <w:rPr>
                <w:rFonts w:ascii="Times New Roman" w:eastAsia="宋体" w:hAnsi="Times New Roman" w:cs="Times New Roman"/>
                <w:sz w:val="22"/>
                <w:highlight w:val="yellow"/>
              </w:rPr>
            </w:pPr>
          </w:p>
        </w:tc>
        <w:tc>
          <w:tcPr>
            <w:tcW w:w="1250" w:type="pct"/>
            <w:tcBorders>
              <w:tl2br w:val="nil"/>
              <w:tr2bl w:val="nil"/>
            </w:tcBorders>
            <w:vAlign w:val="center"/>
          </w:tcPr>
          <w:p w14:paraId="712709FF" w14:textId="77777777" w:rsidR="000D4438"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个</w:t>
            </w:r>
          </w:p>
        </w:tc>
      </w:tr>
      <w:tr w:rsidR="000D4438" w14:paraId="3CD5281F" w14:textId="77777777">
        <w:trPr>
          <w:trHeight w:hRule="exact" w:val="590"/>
          <w:jc w:val="center"/>
        </w:trPr>
        <w:tc>
          <w:tcPr>
            <w:tcW w:w="804" w:type="pct"/>
            <w:tcBorders>
              <w:tl2br w:val="nil"/>
              <w:tr2bl w:val="nil"/>
            </w:tcBorders>
            <w:vAlign w:val="center"/>
          </w:tcPr>
          <w:p w14:paraId="77A0B2A4" w14:textId="77777777" w:rsidR="000D4438" w:rsidRDefault="000D4438">
            <w:pPr>
              <w:jc w:val="center"/>
              <w:rPr>
                <w:rFonts w:ascii="Times New Roman" w:eastAsia="宋体" w:hAnsi="Times New Roman" w:cs="Times New Roman"/>
                <w:b/>
                <w:bCs/>
                <w:sz w:val="22"/>
              </w:rPr>
            </w:pPr>
          </w:p>
        </w:tc>
        <w:tc>
          <w:tcPr>
            <w:tcW w:w="1694" w:type="pct"/>
            <w:tcBorders>
              <w:tl2br w:val="nil"/>
              <w:tr2bl w:val="nil"/>
            </w:tcBorders>
            <w:vAlign w:val="center"/>
          </w:tcPr>
          <w:p w14:paraId="6AF23E4E"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地源热泵功率</w:t>
            </w:r>
          </w:p>
        </w:tc>
        <w:tc>
          <w:tcPr>
            <w:tcW w:w="1250" w:type="pct"/>
            <w:tcBorders>
              <w:tl2br w:val="nil"/>
              <w:tr2bl w:val="nil"/>
            </w:tcBorders>
            <w:vAlign w:val="center"/>
          </w:tcPr>
          <w:p w14:paraId="6A4D2980" w14:textId="77777777" w:rsidR="000D4438" w:rsidRDefault="000D4438">
            <w:pPr>
              <w:jc w:val="center"/>
              <w:rPr>
                <w:rFonts w:ascii="Times New Roman" w:eastAsia="宋体" w:hAnsi="Times New Roman" w:cs="Times New Roman"/>
                <w:sz w:val="22"/>
              </w:rPr>
            </w:pPr>
          </w:p>
        </w:tc>
        <w:tc>
          <w:tcPr>
            <w:tcW w:w="1250" w:type="pct"/>
            <w:tcBorders>
              <w:tl2br w:val="nil"/>
              <w:tr2bl w:val="nil"/>
            </w:tcBorders>
            <w:vAlign w:val="center"/>
          </w:tcPr>
          <w:p w14:paraId="2D3DF462"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0D4438" w14:paraId="3B878B44" w14:textId="77777777">
        <w:trPr>
          <w:trHeight w:hRule="exact" w:val="590"/>
          <w:jc w:val="center"/>
        </w:trPr>
        <w:tc>
          <w:tcPr>
            <w:tcW w:w="804" w:type="pct"/>
            <w:tcBorders>
              <w:tl2br w:val="nil"/>
              <w:tr2bl w:val="nil"/>
            </w:tcBorders>
            <w:vAlign w:val="center"/>
          </w:tcPr>
          <w:p w14:paraId="587102E7" w14:textId="77777777" w:rsidR="000D4438" w:rsidRDefault="000D4438">
            <w:pPr>
              <w:jc w:val="center"/>
              <w:rPr>
                <w:rFonts w:ascii="Times New Roman" w:eastAsia="宋体" w:hAnsi="Times New Roman" w:cs="Times New Roman"/>
                <w:b/>
                <w:bCs/>
                <w:sz w:val="22"/>
              </w:rPr>
            </w:pPr>
          </w:p>
        </w:tc>
        <w:tc>
          <w:tcPr>
            <w:tcW w:w="1694" w:type="pct"/>
            <w:tcBorders>
              <w:tl2br w:val="nil"/>
              <w:tr2bl w:val="nil"/>
            </w:tcBorders>
            <w:vAlign w:val="center"/>
          </w:tcPr>
          <w:p w14:paraId="0289495D"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空气源热泵功率</w:t>
            </w:r>
          </w:p>
        </w:tc>
        <w:tc>
          <w:tcPr>
            <w:tcW w:w="1250" w:type="pct"/>
            <w:tcBorders>
              <w:tl2br w:val="nil"/>
              <w:tr2bl w:val="nil"/>
            </w:tcBorders>
            <w:vAlign w:val="center"/>
          </w:tcPr>
          <w:p w14:paraId="67D02869" w14:textId="77777777" w:rsidR="000D4438" w:rsidRDefault="000D4438">
            <w:pPr>
              <w:jc w:val="center"/>
              <w:rPr>
                <w:rFonts w:ascii="Times New Roman" w:eastAsia="宋体" w:hAnsi="Times New Roman" w:cs="Times New Roman"/>
                <w:sz w:val="22"/>
              </w:rPr>
            </w:pPr>
          </w:p>
        </w:tc>
        <w:tc>
          <w:tcPr>
            <w:tcW w:w="1250" w:type="pct"/>
            <w:tcBorders>
              <w:tl2br w:val="nil"/>
              <w:tr2bl w:val="nil"/>
            </w:tcBorders>
            <w:vAlign w:val="center"/>
          </w:tcPr>
          <w:p w14:paraId="37AB23C2"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0D4438" w14:paraId="5FB1BE06" w14:textId="77777777">
        <w:trPr>
          <w:trHeight w:hRule="exact" w:val="590"/>
          <w:jc w:val="center"/>
        </w:trPr>
        <w:tc>
          <w:tcPr>
            <w:tcW w:w="804" w:type="pct"/>
            <w:tcBorders>
              <w:tl2br w:val="nil"/>
              <w:tr2bl w:val="nil"/>
            </w:tcBorders>
            <w:vAlign w:val="center"/>
          </w:tcPr>
          <w:p w14:paraId="59F6759C" w14:textId="77777777" w:rsidR="000D4438" w:rsidRDefault="000D4438">
            <w:pPr>
              <w:jc w:val="center"/>
              <w:rPr>
                <w:rFonts w:ascii="Times New Roman" w:eastAsia="宋体" w:hAnsi="Times New Roman" w:cs="Times New Roman"/>
                <w:b/>
                <w:bCs/>
                <w:sz w:val="22"/>
              </w:rPr>
            </w:pPr>
          </w:p>
        </w:tc>
        <w:tc>
          <w:tcPr>
            <w:tcW w:w="1694" w:type="pct"/>
            <w:tcBorders>
              <w:tl2br w:val="nil"/>
              <w:tr2bl w:val="nil"/>
            </w:tcBorders>
            <w:vAlign w:val="center"/>
          </w:tcPr>
          <w:p w14:paraId="5F0ACD91"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电热锅炉功率</w:t>
            </w:r>
          </w:p>
        </w:tc>
        <w:tc>
          <w:tcPr>
            <w:tcW w:w="1250" w:type="pct"/>
            <w:tcBorders>
              <w:tl2br w:val="nil"/>
              <w:tr2bl w:val="nil"/>
            </w:tcBorders>
            <w:vAlign w:val="center"/>
          </w:tcPr>
          <w:p w14:paraId="3C7D2318" w14:textId="77777777" w:rsidR="000D4438" w:rsidRDefault="000D4438">
            <w:pPr>
              <w:jc w:val="center"/>
              <w:rPr>
                <w:rFonts w:ascii="Times New Roman" w:eastAsia="宋体" w:hAnsi="Times New Roman" w:cs="Times New Roman"/>
                <w:sz w:val="22"/>
              </w:rPr>
            </w:pPr>
          </w:p>
        </w:tc>
        <w:tc>
          <w:tcPr>
            <w:tcW w:w="1250" w:type="pct"/>
            <w:tcBorders>
              <w:tl2br w:val="nil"/>
              <w:tr2bl w:val="nil"/>
            </w:tcBorders>
            <w:vAlign w:val="center"/>
          </w:tcPr>
          <w:p w14:paraId="27B82D62"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0D4438" w14:paraId="3F008F17" w14:textId="77777777">
        <w:trPr>
          <w:trHeight w:hRule="exact" w:val="590"/>
          <w:jc w:val="center"/>
        </w:trPr>
        <w:tc>
          <w:tcPr>
            <w:tcW w:w="804" w:type="pct"/>
            <w:tcBorders>
              <w:tl2br w:val="nil"/>
              <w:tr2bl w:val="nil"/>
            </w:tcBorders>
            <w:vAlign w:val="center"/>
          </w:tcPr>
          <w:p w14:paraId="40D3D993" w14:textId="77777777" w:rsidR="000D4438" w:rsidRDefault="000D4438">
            <w:pPr>
              <w:jc w:val="center"/>
              <w:rPr>
                <w:rFonts w:ascii="Times New Roman" w:eastAsia="宋体" w:hAnsi="Times New Roman" w:cs="Times New Roman"/>
                <w:b/>
                <w:bCs/>
                <w:sz w:val="22"/>
              </w:rPr>
            </w:pPr>
          </w:p>
        </w:tc>
        <w:tc>
          <w:tcPr>
            <w:tcW w:w="1694" w:type="pct"/>
            <w:tcBorders>
              <w:tl2br w:val="nil"/>
              <w:tr2bl w:val="nil"/>
            </w:tcBorders>
            <w:vAlign w:val="center"/>
          </w:tcPr>
          <w:p w14:paraId="1A4EBDBD"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1250" w:type="pct"/>
            <w:tcBorders>
              <w:tl2br w:val="nil"/>
              <w:tr2bl w:val="nil"/>
            </w:tcBorders>
            <w:vAlign w:val="center"/>
          </w:tcPr>
          <w:p w14:paraId="59D1AD43" w14:textId="77777777" w:rsidR="000D4438" w:rsidRDefault="000D4438">
            <w:pPr>
              <w:jc w:val="center"/>
              <w:rPr>
                <w:rFonts w:ascii="Times New Roman" w:eastAsia="宋体" w:hAnsi="Times New Roman" w:cs="Times New Roman"/>
                <w:sz w:val="22"/>
              </w:rPr>
            </w:pPr>
          </w:p>
        </w:tc>
        <w:tc>
          <w:tcPr>
            <w:tcW w:w="1250" w:type="pct"/>
            <w:tcBorders>
              <w:tl2br w:val="nil"/>
              <w:tr2bl w:val="nil"/>
            </w:tcBorders>
            <w:vAlign w:val="center"/>
          </w:tcPr>
          <w:p w14:paraId="5BF0C69E" w14:textId="77777777" w:rsidR="000D4438" w:rsidRDefault="00000000">
            <w:pPr>
              <w:widowControl/>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lang w:bidi="ar"/>
              </w:rPr>
              <w:t>N</w:t>
            </w:r>
            <w:r>
              <w:rPr>
                <w:rFonts w:ascii="Times New Roman" w:hAnsi="Times New Roman" w:cs="Times New Roman"/>
                <w:sz w:val="22"/>
                <w:lang w:bidi="ar"/>
              </w:rPr>
              <w:t>m</w:t>
            </w:r>
            <w:r>
              <w:rPr>
                <w:rFonts w:ascii="Times New Roman" w:hAnsi="Times New Roman" w:cs="Times New Roman" w:hint="eastAsia"/>
                <w:sz w:val="22"/>
                <w:vertAlign w:val="superscript"/>
                <w:lang w:bidi="ar"/>
              </w:rPr>
              <w:t>3</w:t>
            </w:r>
            <w:r>
              <w:rPr>
                <w:rFonts w:ascii="Times New Roman" w:hAnsi="Times New Roman" w:cs="Times New Roman" w:hint="eastAsia"/>
                <w:sz w:val="22"/>
                <w:lang w:bidi="ar"/>
              </w:rPr>
              <w:t>·</w:t>
            </w:r>
            <w:r>
              <w:rPr>
                <w:rFonts w:ascii="Times New Roman" w:hAnsi="Times New Roman" w:cs="Times New Roman" w:hint="eastAsia"/>
                <w:sz w:val="22"/>
                <w:lang w:bidi="ar"/>
              </w:rPr>
              <w:t>h</w:t>
            </w:r>
            <w:r>
              <w:rPr>
                <w:rFonts w:ascii="Times New Roman" w:hAnsi="Times New Roman" w:cs="Times New Roman" w:hint="eastAsia"/>
                <w:sz w:val="22"/>
                <w:vertAlign w:val="superscript"/>
                <w:lang w:bidi="ar"/>
              </w:rPr>
              <w:t>-1</w:t>
            </w:r>
          </w:p>
        </w:tc>
      </w:tr>
      <w:tr w:rsidR="000D4438" w14:paraId="45277533" w14:textId="77777777">
        <w:trPr>
          <w:trHeight w:hRule="exact" w:val="590"/>
          <w:jc w:val="center"/>
        </w:trPr>
        <w:tc>
          <w:tcPr>
            <w:tcW w:w="804" w:type="pct"/>
            <w:tcBorders>
              <w:tl2br w:val="nil"/>
              <w:tr2bl w:val="nil"/>
            </w:tcBorders>
            <w:vAlign w:val="center"/>
          </w:tcPr>
          <w:p w14:paraId="137E2A38" w14:textId="77777777" w:rsidR="000D4438" w:rsidRDefault="000D4438">
            <w:pPr>
              <w:jc w:val="center"/>
              <w:rPr>
                <w:rFonts w:ascii="Times New Roman" w:eastAsia="宋体" w:hAnsi="Times New Roman" w:cs="Times New Roman"/>
                <w:b/>
                <w:bCs/>
                <w:sz w:val="22"/>
              </w:rPr>
            </w:pPr>
          </w:p>
        </w:tc>
        <w:tc>
          <w:tcPr>
            <w:tcW w:w="1694" w:type="pct"/>
            <w:tcBorders>
              <w:tl2br w:val="nil"/>
              <w:tr2bl w:val="nil"/>
            </w:tcBorders>
            <w:vAlign w:val="center"/>
          </w:tcPr>
          <w:p w14:paraId="6A26570B"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1250" w:type="pct"/>
            <w:tcBorders>
              <w:tl2br w:val="nil"/>
              <w:tr2bl w:val="nil"/>
            </w:tcBorders>
            <w:vAlign w:val="center"/>
          </w:tcPr>
          <w:p w14:paraId="5BE643BF" w14:textId="77777777" w:rsidR="000D4438" w:rsidRDefault="000D4438">
            <w:pPr>
              <w:jc w:val="center"/>
              <w:rPr>
                <w:rFonts w:ascii="Times New Roman" w:eastAsia="宋体" w:hAnsi="Times New Roman" w:cs="Times New Roman"/>
                <w:sz w:val="22"/>
              </w:rPr>
            </w:pPr>
          </w:p>
        </w:tc>
        <w:tc>
          <w:tcPr>
            <w:tcW w:w="1250" w:type="pct"/>
            <w:tcBorders>
              <w:tl2br w:val="nil"/>
              <w:tr2bl w:val="nil"/>
            </w:tcBorders>
            <w:vAlign w:val="center"/>
          </w:tcPr>
          <w:p w14:paraId="2BC1CECE"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0D4438" w14:paraId="14EE52A1" w14:textId="77777777">
        <w:trPr>
          <w:trHeight w:hRule="exact" w:val="590"/>
          <w:jc w:val="center"/>
        </w:trPr>
        <w:tc>
          <w:tcPr>
            <w:tcW w:w="804" w:type="pct"/>
            <w:tcBorders>
              <w:tl2br w:val="nil"/>
              <w:tr2bl w:val="nil"/>
            </w:tcBorders>
            <w:vAlign w:val="center"/>
          </w:tcPr>
          <w:p w14:paraId="15C8007E" w14:textId="77777777" w:rsidR="000D4438" w:rsidRDefault="000D4438">
            <w:pPr>
              <w:jc w:val="center"/>
              <w:rPr>
                <w:rFonts w:ascii="Times New Roman" w:eastAsia="宋体" w:hAnsi="Times New Roman" w:cs="Times New Roman"/>
                <w:b/>
                <w:bCs/>
                <w:sz w:val="22"/>
              </w:rPr>
            </w:pPr>
          </w:p>
        </w:tc>
        <w:tc>
          <w:tcPr>
            <w:tcW w:w="1694" w:type="pct"/>
            <w:tcBorders>
              <w:tl2br w:val="nil"/>
              <w:tr2bl w:val="nil"/>
            </w:tcBorders>
            <w:vAlign w:val="center"/>
          </w:tcPr>
          <w:p w14:paraId="34C7A8E2"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1250" w:type="pct"/>
            <w:tcBorders>
              <w:tl2br w:val="nil"/>
              <w:tr2bl w:val="nil"/>
            </w:tcBorders>
            <w:vAlign w:val="center"/>
          </w:tcPr>
          <w:p w14:paraId="6AA6A809" w14:textId="77777777" w:rsidR="000D4438" w:rsidRDefault="000D4438">
            <w:pPr>
              <w:jc w:val="center"/>
              <w:rPr>
                <w:rFonts w:ascii="Times New Roman" w:eastAsia="宋体" w:hAnsi="Times New Roman" w:cs="Times New Roman"/>
                <w:sz w:val="22"/>
              </w:rPr>
            </w:pPr>
          </w:p>
        </w:tc>
        <w:tc>
          <w:tcPr>
            <w:tcW w:w="1250" w:type="pct"/>
            <w:tcBorders>
              <w:tl2br w:val="nil"/>
              <w:tr2bl w:val="nil"/>
            </w:tcBorders>
            <w:vAlign w:val="center"/>
          </w:tcPr>
          <w:p w14:paraId="16895B7B" w14:textId="77777777" w:rsidR="000D4438" w:rsidRDefault="00000000">
            <w:pPr>
              <w:jc w:val="center"/>
              <w:rPr>
                <w:rFonts w:ascii="Times New Roman" w:eastAsia="宋体" w:hAnsi="Times New Roman" w:cs="Times New Roman"/>
                <w:sz w:val="22"/>
              </w:rPr>
            </w:pPr>
            <w:commentRangeStart w:id="56"/>
            <w:r>
              <w:rPr>
                <w:rFonts w:ascii="Times New Roman" w:eastAsia="宋体" w:hAnsi="Times New Roman" w:cs="Times New Roman" w:hint="eastAsia"/>
                <w:sz w:val="22"/>
              </w:rPr>
              <w:t>kg</w:t>
            </w:r>
            <w:commentRangeEnd w:id="56"/>
            <w:r>
              <w:rPr>
                <w:sz w:val="22"/>
              </w:rPr>
              <w:commentReference w:id="56"/>
            </w:r>
          </w:p>
        </w:tc>
      </w:tr>
      <w:tr w:rsidR="000D4438" w14:paraId="40E9394D" w14:textId="77777777">
        <w:trPr>
          <w:trHeight w:hRule="exact" w:val="590"/>
          <w:jc w:val="center"/>
        </w:trPr>
        <w:tc>
          <w:tcPr>
            <w:tcW w:w="804" w:type="pct"/>
            <w:tcBorders>
              <w:tl2br w:val="nil"/>
              <w:tr2bl w:val="nil"/>
            </w:tcBorders>
            <w:vAlign w:val="center"/>
          </w:tcPr>
          <w:p w14:paraId="15E49ABF" w14:textId="77777777" w:rsidR="000D4438" w:rsidRDefault="000D4438">
            <w:pPr>
              <w:jc w:val="center"/>
              <w:rPr>
                <w:rFonts w:ascii="Times New Roman" w:eastAsia="宋体" w:hAnsi="Times New Roman" w:cs="Times New Roman"/>
                <w:b/>
                <w:bCs/>
                <w:sz w:val="22"/>
              </w:rPr>
            </w:pPr>
          </w:p>
        </w:tc>
        <w:tc>
          <w:tcPr>
            <w:tcW w:w="1694" w:type="pct"/>
            <w:tcBorders>
              <w:tl2br w:val="nil"/>
              <w:tr2bl w:val="nil"/>
            </w:tcBorders>
            <w:vAlign w:val="center"/>
          </w:tcPr>
          <w:p w14:paraId="7E1143F6"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冷水罐容量</w:t>
            </w:r>
          </w:p>
        </w:tc>
        <w:tc>
          <w:tcPr>
            <w:tcW w:w="1250" w:type="pct"/>
            <w:tcBorders>
              <w:tl2br w:val="nil"/>
              <w:tr2bl w:val="nil"/>
            </w:tcBorders>
            <w:vAlign w:val="center"/>
          </w:tcPr>
          <w:p w14:paraId="77692582" w14:textId="77777777" w:rsidR="000D4438" w:rsidRDefault="000D4438">
            <w:pPr>
              <w:jc w:val="center"/>
              <w:rPr>
                <w:rFonts w:ascii="Times New Roman" w:eastAsia="宋体" w:hAnsi="Times New Roman" w:cs="Times New Roman"/>
                <w:sz w:val="22"/>
              </w:rPr>
            </w:pPr>
          </w:p>
        </w:tc>
        <w:tc>
          <w:tcPr>
            <w:tcW w:w="1250" w:type="pct"/>
            <w:tcBorders>
              <w:tl2br w:val="nil"/>
              <w:tr2bl w:val="nil"/>
            </w:tcBorders>
            <w:vAlign w:val="center"/>
          </w:tcPr>
          <w:p w14:paraId="17D0D0DC"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0D4438" w14:paraId="170B890F" w14:textId="77777777">
        <w:trPr>
          <w:trHeight w:hRule="exact" w:val="590"/>
          <w:jc w:val="center"/>
        </w:trPr>
        <w:tc>
          <w:tcPr>
            <w:tcW w:w="804" w:type="pct"/>
            <w:tcBorders>
              <w:tl2br w:val="nil"/>
              <w:tr2bl w:val="nil"/>
            </w:tcBorders>
            <w:vAlign w:val="center"/>
          </w:tcPr>
          <w:p w14:paraId="4E480D59" w14:textId="77777777" w:rsidR="000D4438" w:rsidRDefault="000D4438">
            <w:pPr>
              <w:jc w:val="center"/>
              <w:rPr>
                <w:rFonts w:ascii="Times New Roman" w:eastAsia="宋体" w:hAnsi="Times New Roman" w:cs="Times New Roman"/>
                <w:b/>
                <w:bCs/>
                <w:sz w:val="22"/>
              </w:rPr>
            </w:pPr>
          </w:p>
        </w:tc>
        <w:tc>
          <w:tcPr>
            <w:tcW w:w="1694" w:type="pct"/>
            <w:tcBorders>
              <w:tl2br w:val="nil"/>
              <w:tr2bl w:val="nil"/>
            </w:tcBorders>
            <w:vAlign w:val="center"/>
          </w:tcPr>
          <w:p w14:paraId="3D34E906"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光伏板面积</w:t>
            </w:r>
          </w:p>
        </w:tc>
        <w:tc>
          <w:tcPr>
            <w:tcW w:w="1250" w:type="pct"/>
            <w:tcBorders>
              <w:tl2br w:val="nil"/>
              <w:tr2bl w:val="nil"/>
            </w:tcBorders>
            <w:vAlign w:val="center"/>
          </w:tcPr>
          <w:p w14:paraId="31DC4EEB" w14:textId="77777777" w:rsidR="000D4438" w:rsidRDefault="000D4438">
            <w:pPr>
              <w:jc w:val="center"/>
              <w:rPr>
                <w:rFonts w:ascii="Times New Roman" w:eastAsia="宋体" w:hAnsi="Times New Roman" w:cs="Times New Roman"/>
                <w:sz w:val="22"/>
              </w:rPr>
            </w:pPr>
          </w:p>
        </w:tc>
        <w:tc>
          <w:tcPr>
            <w:tcW w:w="1250" w:type="pct"/>
            <w:tcBorders>
              <w:tl2br w:val="nil"/>
              <w:tr2bl w:val="nil"/>
            </w:tcBorders>
            <w:vAlign w:val="center"/>
          </w:tcPr>
          <w:p w14:paraId="6BCC48A3"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0D4438" w14:paraId="51E54C1C" w14:textId="77777777">
        <w:trPr>
          <w:trHeight w:hRule="exact" w:val="590"/>
          <w:jc w:val="center"/>
        </w:trPr>
        <w:tc>
          <w:tcPr>
            <w:tcW w:w="804" w:type="pct"/>
            <w:tcBorders>
              <w:tl2br w:val="nil"/>
              <w:tr2bl w:val="nil"/>
            </w:tcBorders>
            <w:vAlign w:val="center"/>
          </w:tcPr>
          <w:p w14:paraId="3095B108" w14:textId="77777777" w:rsidR="000D4438" w:rsidRDefault="000D4438">
            <w:pPr>
              <w:jc w:val="center"/>
              <w:rPr>
                <w:rFonts w:ascii="Times New Roman" w:eastAsia="宋体" w:hAnsi="Times New Roman" w:cs="Times New Roman"/>
                <w:b/>
                <w:bCs/>
                <w:sz w:val="22"/>
              </w:rPr>
            </w:pPr>
          </w:p>
        </w:tc>
        <w:tc>
          <w:tcPr>
            <w:tcW w:w="1694" w:type="pct"/>
            <w:tcBorders>
              <w:tl2br w:val="nil"/>
              <w:tr2bl w:val="nil"/>
            </w:tcBorders>
            <w:vAlign w:val="center"/>
          </w:tcPr>
          <w:p w14:paraId="79B55CAA"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集热器面积</w:t>
            </w:r>
          </w:p>
        </w:tc>
        <w:tc>
          <w:tcPr>
            <w:tcW w:w="1250" w:type="pct"/>
            <w:tcBorders>
              <w:tl2br w:val="nil"/>
              <w:tr2bl w:val="nil"/>
            </w:tcBorders>
            <w:vAlign w:val="center"/>
          </w:tcPr>
          <w:p w14:paraId="3DB0E104" w14:textId="77777777" w:rsidR="000D4438" w:rsidRDefault="000D4438">
            <w:pPr>
              <w:jc w:val="center"/>
              <w:rPr>
                <w:rFonts w:ascii="Times New Roman" w:eastAsia="宋体" w:hAnsi="Times New Roman" w:cs="Times New Roman"/>
                <w:sz w:val="22"/>
              </w:rPr>
            </w:pPr>
          </w:p>
        </w:tc>
        <w:tc>
          <w:tcPr>
            <w:tcW w:w="1250" w:type="pct"/>
            <w:tcBorders>
              <w:tl2br w:val="nil"/>
              <w:tr2bl w:val="nil"/>
            </w:tcBorders>
            <w:vAlign w:val="center"/>
          </w:tcPr>
          <w:p w14:paraId="45B528A6"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0D4438" w14:paraId="3BF57968" w14:textId="77777777">
        <w:trPr>
          <w:trHeight w:hRule="exact" w:val="590"/>
          <w:jc w:val="center"/>
        </w:trPr>
        <w:tc>
          <w:tcPr>
            <w:tcW w:w="804" w:type="pct"/>
            <w:tcBorders>
              <w:tl2br w:val="nil"/>
              <w:tr2bl w:val="nil"/>
            </w:tcBorders>
            <w:vAlign w:val="center"/>
          </w:tcPr>
          <w:p w14:paraId="64A5A5E9" w14:textId="77777777" w:rsidR="000D4438" w:rsidRDefault="000D4438">
            <w:pPr>
              <w:jc w:val="center"/>
              <w:rPr>
                <w:rFonts w:ascii="Times New Roman" w:eastAsia="宋体" w:hAnsi="Times New Roman" w:cs="Times New Roman"/>
                <w:b/>
                <w:bCs/>
                <w:sz w:val="22"/>
              </w:rPr>
            </w:pPr>
          </w:p>
        </w:tc>
        <w:tc>
          <w:tcPr>
            <w:tcW w:w="1694" w:type="pct"/>
            <w:tcBorders>
              <w:tl2br w:val="nil"/>
              <w:tr2bl w:val="nil"/>
            </w:tcBorders>
            <w:vAlign w:val="center"/>
          </w:tcPr>
          <w:p w14:paraId="41DAD062"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氢压机功率</w:t>
            </w:r>
          </w:p>
        </w:tc>
        <w:tc>
          <w:tcPr>
            <w:tcW w:w="1250" w:type="pct"/>
            <w:tcBorders>
              <w:tl2br w:val="nil"/>
              <w:tr2bl w:val="nil"/>
            </w:tcBorders>
            <w:vAlign w:val="center"/>
          </w:tcPr>
          <w:p w14:paraId="0279194B" w14:textId="77777777" w:rsidR="000D4438" w:rsidRDefault="000D4438">
            <w:pPr>
              <w:jc w:val="center"/>
              <w:rPr>
                <w:rFonts w:ascii="Times New Roman" w:eastAsia="宋体" w:hAnsi="Times New Roman" w:cs="Times New Roman"/>
                <w:sz w:val="22"/>
              </w:rPr>
            </w:pPr>
          </w:p>
        </w:tc>
        <w:tc>
          <w:tcPr>
            <w:tcW w:w="1250" w:type="pct"/>
            <w:tcBorders>
              <w:tl2br w:val="nil"/>
              <w:tr2bl w:val="nil"/>
            </w:tcBorders>
            <w:vAlign w:val="center"/>
          </w:tcPr>
          <w:p w14:paraId="7ACC15FA"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commentRangeEnd w:id="55"/>
            <w:r>
              <w:rPr>
                <w:sz w:val="22"/>
              </w:rPr>
              <w:commentReference w:id="55"/>
            </w:r>
          </w:p>
        </w:tc>
      </w:tr>
    </w:tbl>
    <w:p w14:paraId="533F5483"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随后，以传统系统作为对照，分析</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在并网模式下</w:t>
      </w:r>
      <w:r>
        <w:rPr>
          <w:rFonts w:ascii="Times New Roman" w:eastAsia="宋体" w:hAnsi="Times New Roman" w:cs="Times New Roman"/>
          <w:sz w:val="24"/>
          <w:szCs w:val="24"/>
        </w:rPr>
        <w:t>的经济效益</w:t>
      </w:r>
      <w:r>
        <w:rPr>
          <w:rFonts w:ascii="Times New Roman" w:eastAsia="宋体" w:hAnsi="Times New Roman" w:cs="Times New Roman" w:hint="eastAsia"/>
          <w:sz w:val="24"/>
          <w:szCs w:val="24"/>
        </w:rPr>
        <w:t>和碳排放水平，其中传统系统的电力由电力系统提供、热力由集中供热提供。</w:t>
      </w:r>
    </w:p>
    <w:p w14:paraId="3F9A0C3E" w14:textId="77777777" w:rsidR="000D4438" w:rsidRDefault="00000000">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w:t>
      </w:r>
      <w:commentRangeStart w:id="57"/>
      <w:r>
        <w:rPr>
          <w:rFonts w:ascii="Times New Roman" w:eastAsia="宋体" w:hAnsi="Times New Roman" w:cs="Times New Roman"/>
          <w:b/>
          <w:bCs/>
          <w:sz w:val="24"/>
          <w:szCs w:val="24"/>
        </w:rPr>
        <w:t>（园区名称）</w:t>
      </w:r>
      <w:commentRangeEnd w:id="57"/>
      <w:r>
        <w:rPr>
          <w:rFonts w:ascii="Times New Roman" w:eastAsia="宋体" w:hAnsi="Times New Roman" w:cs="Times New Roman"/>
          <w:b/>
          <w:bCs/>
          <w:sz w:val="24"/>
          <w:szCs w:val="24"/>
        </w:rPr>
        <w:commentReference w:id="57"/>
      </w:r>
      <w:r>
        <w:rPr>
          <w:rFonts w:ascii="Times New Roman" w:eastAsia="宋体" w:hAnsi="Times New Roman" w:cs="Times New Roman"/>
          <w:b/>
          <w:bCs/>
          <w:sz w:val="24"/>
          <w:szCs w:val="24"/>
        </w:rPr>
        <w:t>并网经济及碳排分析</w:t>
      </w:r>
    </w:p>
    <w:tbl>
      <w:tblPr>
        <w:tblStyle w:val="ad"/>
        <w:tblW w:w="4999"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2807"/>
      </w:tblGrid>
      <w:tr w:rsidR="000D4438" w14:paraId="6502F599" w14:textId="77777777">
        <w:trPr>
          <w:trHeight w:hRule="exact" w:val="590"/>
          <w:jc w:val="center"/>
        </w:trPr>
        <w:tc>
          <w:tcPr>
            <w:tcW w:w="3309" w:type="pct"/>
            <w:tcBorders>
              <w:bottom w:val="single" w:sz="8" w:space="0" w:color="auto"/>
              <w:tl2br w:val="nil"/>
              <w:tr2bl w:val="nil"/>
            </w:tcBorders>
            <w:vAlign w:val="center"/>
          </w:tcPr>
          <w:p w14:paraId="596D0B8B" w14:textId="77777777" w:rsidR="000D4438"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分析指标</w:t>
            </w:r>
          </w:p>
        </w:tc>
        <w:tc>
          <w:tcPr>
            <w:tcW w:w="1690" w:type="pct"/>
            <w:tcBorders>
              <w:bottom w:val="single" w:sz="8" w:space="0" w:color="auto"/>
              <w:tl2br w:val="nil"/>
              <w:tr2bl w:val="nil"/>
            </w:tcBorders>
            <w:vAlign w:val="center"/>
          </w:tcPr>
          <w:p w14:paraId="4760BB6C" w14:textId="77777777" w:rsidR="000D4438"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0D4438" w14:paraId="0FDD9549" w14:textId="77777777">
        <w:trPr>
          <w:trHeight w:hRule="exact" w:val="590"/>
          <w:jc w:val="center"/>
        </w:trPr>
        <w:tc>
          <w:tcPr>
            <w:tcW w:w="3309" w:type="pct"/>
            <w:tcBorders>
              <w:top w:val="single" w:sz="8" w:space="0" w:color="auto"/>
              <w:bottom w:val="nil"/>
            </w:tcBorders>
            <w:vAlign w:val="center"/>
          </w:tcPr>
          <w:p w14:paraId="3D94E6D8"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1468B467" w14:textId="77777777" w:rsidR="000D4438" w:rsidRDefault="000D4438">
            <w:pPr>
              <w:jc w:val="center"/>
              <w:rPr>
                <w:rFonts w:ascii="Times New Roman" w:eastAsia="宋体" w:hAnsi="Times New Roman" w:cs="Times New Roman"/>
                <w:sz w:val="22"/>
              </w:rPr>
            </w:pPr>
          </w:p>
        </w:tc>
      </w:tr>
      <w:tr w:rsidR="000D4438" w14:paraId="1ADEED02" w14:textId="77777777">
        <w:trPr>
          <w:trHeight w:hRule="exact" w:val="590"/>
          <w:jc w:val="center"/>
        </w:trPr>
        <w:tc>
          <w:tcPr>
            <w:tcW w:w="3309" w:type="pct"/>
            <w:tcBorders>
              <w:top w:val="nil"/>
              <w:bottom w:val="nil"/>
            </w:tcBorders>
            <w:vAlign w:val="center"/>
          </w:tcPr>
          <w:p w14:paraId="42B4B808"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sz w:val="22"/>
              </w:rPr>
              <w:t>年化运行成本</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2A04F2AF" w14:textId="77777777" w:rsidR="000D4438" w:rsidRDefault="000D4438">
            <w:pPr>
              <w:jc w:val="center"/>
              <w:rPr>
                <w:rFonts w:ascii="Times New Roman" w:eastAsia="宋体" w:hAnsi="Times New Roman" w:cs="Times New Roman"/>
                <w:sz w:val="22"/>
              </w:rPr>
            </w:pPr>
          </w:p>
        </w:tc>
      </w:tr>
      <w:tr w:rsidR="000D4438" w14:paraId="1698626B" w14:textId="77777777">
        <w:trPr>
          <w:trHeight w:hRule="exact" w:val="590"/>
          <w:jc w:val="center"/>
        </w:trPr>
        <w:tc>
          <w:tcPr>
            <w:tcW w:w="3309" w:type="pct"/>
            <w:tcBorders>
              <w:top w:val="nil"/>
              <w:bottom w:val="nil"/>
            </w:tcBorders>
            <w:vAlign w:val="center"/>
          </w:tcPr>
          <w:p w14:paraId="75371980"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sz w:val="22"/>
              </w:rPr>
              <w:t>运行成本节约比例</w:t>
            </w:r>
          </w:p>
        </w:tc>
        <w:tc>
          <w:tcPr>
            <w:tcW w:w="1690" w:type="pct"/>
            <w:tcBorders>
              <w:top w:val="nil"/>
              <w:bottom w:val="nil"/>
            </w:tcBorders>
            <w:vAlign w:val="center"/>
          </w:tcPr>
          <w:p w14:paraId="5DDA310B" w14:textId="77777777" w:rsidR="000D4438" w:rsidRDefault="000D4438">
            <w:pPr>
              <w:jc w:val="center"/>
              <w:rPr>
                <w:rFonts w:ascii="Times New Roman" w:eastAsia="宋体" w:hAnsi="Times New Roman" w:cs="Times New Roman"/>
                <w:sz w:val="22"/>
              </w:rPr>
            </w:pPr>
          </w:p>
        </w:tc>
      </w:tr>
      <w:tr w:rsidR="000D4438" w14:paraId="556A2640" w14:textId="77777777">
        <w:trPr>
          <w:trHeight w:hRule="exact" w:val="590"/>
          <w:jc w:val="center"/>
        </w:trPr>
        <w:tc>
          <w:tcPr>
            <w:tcW w:w="3309" w:type="pct"/>
            <w:tcBorders>
              <w:top w:val="nil"/>
              <w:bottom w:val="nil"/>
            </w:tcBorders>
            <w:vAlign w:val="center"/>
          </w:tcPr>
          <w:p w14:paraId="6F045A2A"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sz w:val="22"/>
              </w:rPr>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1503FF69" w14:textId="77777777" w:rsidR="000D4438" w:rsidRDefault="000D4438">
            <w:pPr>
              <w:jc w:val="center"/>
              <w:rPr>
                <w:rFonts w:ascii="Times New Roman" w:eastAsia="宋体" w:hAnsi="Times New Roman" w:cs="Times New Roman"/>
                <w:sz w:val="22"/>
              </w:rPr>
            </w:pPr>
          </w:p>
        </w:tc>
      </w:tr>
      <w:tr w:rsidR="000D4438" w14:paraId="0CF2E5D5" w14:textId="77777777">
        <w:trPr>
          <w:trHeight w:hRule="exact" w:val="590"/>
          <w:jc w:val="center"/>
        </w:trPr>
        <w:tc>
          <w:tcPr>
            <w:tcW w:w="3309" w:type="pct"/>
            <w:tcBorders>
              <w:top w:val="nil"/>
              <w:bottom w:val="nil"/>
            </w:tcBorders>
            <w:vAlign w:val="center"/>
          </w:tcPr>
          <w:p w14:paraId="644A4D8C"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年</w:t>
            </w:r>
            <w:r>
              <w:rPr>
                <w:rFonts w:ascii="Times New Roman" w:eastAsia="宋体" w:hAnsi="Times New Roman" w:cs="Times New Roman"/>
                <w:sz w:val="22"/>
              </w:rPr>
              <w:t>碳排</w:t>
            </w:r>
            <w:r>
              <w:rPr>
                <w:rFonts w:ascii="Times New Roman" w:eastAsia="宋体" w:hAnsi="Times New Roman" w:cs="Times New Roman" w:hint="eastAsia"/>
                <w:sz w:val="22"/>
              </w:rPr>
              <w:t>量</w:t>
            </w:r>
            <w:r>
              <w:rPr>
                <w:rFonts w:ascii="Times New Roman" w:eastAsia="宋体" w:hAnsi="Times New Roman" w:cs="Times New Roman" w:hint="eastAsia"/>
                <w:sz w:val="22"/>
              </w:rPr>
              <w:t>/</w:t>
            </w:r>
            <w:r>
              <w:rPr>
                <w:rFonts w:ascii="Times New Roman" w:eastAsia="宋体" w:hAnsi="Times New Roman" w:cs="Times New Roman"/>
                <w:sz w:val="24"/>
                <w:szCs w:val="24"/>
              </w:rPr>
              <w:t>吨</w:t>
            </w:r>
          </w:p>
        </w:tc>
        <w:tc>
          <w:tcPr>
            <w:tcW w:w="1690" w:type="pct"/>
            <w:tcBorders>
              <w:top w:val="nil"/>
              <w:bottom w:val="nil"/>
            </w:tcBorders>
            <w:vAlign w:val="center"/>
          </w:tcPr>
          <w:p w14:paraId="118DEE12" w14:textId="77777777" w:rsidR="000D4438" w:rsidRDefault="000D4438">
            <w:pPr>
              <w:jc w:val="center"/>
              <w:rPr>
                <w:rFonts w:ascii="Times New Roman" w:eastAsia="宋体" w:hAnsi="Times New Roman" w:cs="Times New Roman"/>
                <w:sz w:val="22"/>
              </w:rPr>
            </w:pPr>
          </w:p>
        </w:tc>
      </w:tr>
      <w:tr w:rsidR="000D4438" w14:paraId="0A27B23F" w14:textId="77777777">
        <w:trPr>
          <w:trHeight w:hRule="exact" w:val="590"/>
          <w:jc w:val="center"/>
        </w:trPr>
        <w:tc>
          <w:tcPr>
            <w:tcW w:w="3309" w:type="pct"/>
            <w:tcBorders>
              <w:top w:val="nil"/>
              <w:bottom w:val="nil"/>
            </w:tcBorders>
            <w:vAlign w:val="center"/>
          </w:tcPr>
          <w:p w14:paraId="5D67E62F" w14:textId="77777777" w:rsidR="000D4438" w:rsidRDefault="00000000">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bottom w:val="nil"/>
            </w:tcBorders>
            <w:vAlign w:val="center"/>
          </w:tcPr>
          <w:p w14:paraId="75F66FB0" w14:textId="77777777" w:rsidR="000D4438" w:rsidRDefault="000D4438">
            <w:pPr>
              <w:jc w:val="center"/>
              <w:rPr>
                <w:rFonts w:ascii="Times New Roman" w:eastAsia="宋体" w:hAnsi="Times New Roman" w:cs="Times New Roman"/>
                <w:sz w:val="22"/>
              </w:rPr>
            </w:pPr>
          </w:p>
        </w:tc>
      </w:tr>
      <w:tr w:rsidR="000D4438" w14:paraId="2A4682C3" w14:textId="77777777">
        <w:trPr>
          <w:trHeight w:hRule="exact" w:val="590"/>
          <w:jc w:val="center"/>
        </w:trPr>
        <w:tc>
          <w:tcPr>
            <w:tcW w:w="3309" w:type="pct"/>
            <w:tcBorders>
              <w:top w:val="nil"/>
            </w:tcBorders>
            <w:vAlign w:val="center"/>
          </w:tcPr>
          <w:p w14:paraId="2FEDBF61" w14:textId="77777777" w:rsidR="000D4438" w:rsidRDefault="00000000">
            <w:pPr>
              <w:jc w:val="center"/>
              <w:rPr>
                <w:rFonts w:ascii="Times New Roman" w:eastAsia="宋体" w:hAnsi="Times New Roman" w:cs="Times New Roman"/>
                <w:sz w:val="22"/>
              </w:rPr>
            </w:pPr>
            <w:bookmarkStart w:id="58" w:name="OLE_LINK11"/>
            <w:r>
              <w:rPr>
                <w:rFonts w:ascii="Times New Roman" w:eastAsia="宋体" w:hAnsi="Times New Roman" w:cs="Times New Roman" w:hint="eastAsia"/>
                <w:sz w:val="22"/>
              </w:rPr>
              <w:t>年化运行收益</w:t>
            </w:r>
          </w:p>
        </w:tc>
        <w:tc>
          <w:tcPr>
            <w:tcW w:w="1690" w:type="pct"/>
            <w:tcBorders>
              <w:top w:val="nil"/>
            </w:tcBorders>
            <w:vAlign w:val="center"/>
          </w:tcPr>
          <w:p w14:paraId="4ED3B152" w14:textId="77777777" w:rsidR="000D4438" w:rsidRDefault="000D4438">
            <w:pPr>
              <w:jc w:val="center"/>
              <w:rPr>
                <w:rFonts w:ascii="Times New Roman" w:eastAsia="宋体" w:hAnsi="Times New Roman" w:cs="Times New Roman"/>
                <w:sz w:val="22"/>
              </w:rPr>
            </w:pPr>
          </w:p>
        </w:tc>
      </w:tr>
    </w:tbl>
    <w:p w14:paraId="6E1342DC" w14:textId="77777777" w:rsidR="000D4438" w:rsidRDefault="0000000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本系统</w:t>
      </w:r>
      <w:r>
        <w:rPr>
          <w:rFonts w:ascii="Times New Roman" w:eastAsia="宋体" w:hAnsi="Times New Roman" w:cs="Times New Roman" w:hint="eastAsia"/>
          <w:sz w:val="24"/>
          <w:szCs w:val="24"/>
        </w:rPr>
        <w:t>经济性及</w:t>
      </w:r>
      <w:r>
        <w:rPr>
          <w:rFonts w:ascii="Times New Roman" w:eastAsia="宋体" w:hAnsi="Times New Roman" w:cs="Times New Roman"/>
          <w:sz w:val="24"/>
          <w:szCs w:val="24"/>
        </w:rPr>
        <w:t>碳排放量</w:t>
      </w:r>
      <w:r>
        <w:rPr>
          <w:rFonts w:ascii="Times New Roman" w:eastAsia="宋体" w:hAnsi="Times New Roman" w:cs="Times New Roman" w:hint="eastAsia"/>
          <w:sz w:val="24"/>
          <w:szCs w:val="24"/>
        </w:rPr>
        <w:t>水平如</w:t>
      </w:r>
      <w:r>
        <w:rPr>
          <w:rFonts w:ascii="Times New Roman" w:eastAsia="宋体" w:hAnsi="Times New Roman" w:cs="Times New Roman"/>
          <w:sz w:val="24"/>
          <w:szCs w:val="24"/>
        </w:rPr>
        <w:t>上表所示。</w:t>
      </w:r>
      <w:bookmarkEnd w:id="58"/>
      <w:r>
        <w:rPr>
          <w:rFonts w:ascii="Times New Roman" w:eastAsia="宋体" w:hAnsi="Times New Roman" w:cs="Times New Roman"/>
          <w:sz w:val="24"/>
          <w:szCs w:val="24"/>
        </w:rPr>
        <w:t>其中，</w:t>
      </w:r>
      <w:r>
        <w:rPr>
          <w:rFonts w:ascii="Times New Roman" w:eastAsia="宋体" w:hAnsi="Times New Roman" w:cs="Times New Roman" w:hint="eastAsia"/>
          <w:sz w:val="24"/>
          <w:szCs w:val="24"/>
        </w:rPr>
        <w:t>相较于传统系统，</w:t>
      </w:r>
      <w:r>
        <w:rPr>
          <w:rFonts w:ascii="Times New Roman" w:eastAsia="宋体" w:hAnsi="Times New Roman" w:cs="Times New Roman"/>
          <w:sz w:val="24"/>
          <w:szCs w:val="24"/>
        </w:rPr>
        <w:t>年化碳减排量为</w:t>
      </w:r>
      <w:r>
        <w:rPr>
          <w:rFonts w:ascii="Times New Roman" w:eastAsia="宋体" w:hAnsi="Times New Roman" w:cs="Times New Roman" w:hint="eastAsia"/>
          <w:sz w:val="24"/>
          <w:szCs w:val="24"/>
        </w:rPr>
        <w:t>bbb</w:t>
      </w:r>
      <w:r>
        <w:rPr>
          <w:rFonts w:ascii="Times New Roman" w:eastAsia="宋体" w:hAnsi="Times New Roman" w:cs="Times New Roman"/>
          <w:sz w:val="24"/>
          <w:szCs w:val="24"/>
        </w:rPr>
        <w:t>吨，相当于每平方米每年减排</w:t>
      </w:r>
      <w:r>
        <w:rPr>
          <w:rFonts w:ascii="Times New Roman" w:eastAsia="宋体" w:hAnsi="Times New Roman" w:cs="Times New Roman" w:hint="eastAsia"/>
          <w:sz w:val="24"/>
          <w:szCs w:val="24"/>
        </w:rPr>
        <w:t>ccc</w:t>
      </w:r>
      <w:r>
        <w:rPr>
          <w:rFonts w:ascii="Times New Roman" w:eastAsia="宋体" w:hAnsi="Times New Roman" w:cs="Times New Roman"/>
          <w:sz w:val="24"/>
          <w:szCs w:val="24"/>
        </w:rPr>
        <w:t>吨。</w:t>
      </w:r>
    </w:p>
    <w:p w14:paraId="73F8F1D2" w14:textId="77777777" w:rsidR="000D4438" w:rsidRDefault="00000000">
      <w:pPr>
        <w:pStyle w:val="2"/>
        <w:numPr>
          <w:ilvl w:val="0"/>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结论及建议</w:t>
      </w:r>
    </w:p>
    <w:p w14:paraId="306207E4" w14:textId="77777777" w:rsidR="000D4438" w:rsidRDefault="00000000">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结论</w:t>
      </w:r>
    </w:p>
    <w:p w14:paraId="3BD58062" w14:textId="77777777" w:rsidR="000D4438" w:rsidRDefault="00000000">
      <w:pPr>
        <w:widowControl/>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供能对象描述</w:t>
      </w:r>
    </w:p>
    <w:p w14:paraId="08AAFF2E" w14:textId="77777777" w:rsidR="000D4438" w:rsidRDefault="00000000">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本测算报告分析得到能源中心用能方案为：</w:t>
      </w:r>
      <w:bookmarkStart w:id="59" w:name="OLE_LINK16"/>
      <w:r>
        <w:rPr>
          <w:rFonts w:ascii="Times New Roman" w:eastAsia="宋体" w:hAnsi="Times New Roman" w:cs="Times New Roman"/>
          <w:color w:val="000000"/>
          <w:sz w:val="24"/>
          <w:szCs w:val="24"/>
        </w:rPr>
        <w:t>供能方案描述</w:t>
      </w:r>
      <w:bookmarkEnd w:id="59"/>
    </w:p>
    <w:p w14:paraId="230C3771" w14:textId="77777777" w:rsidR="000D4438" w:rsidRDefault="00000000">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综合经济、碳排</w:t>
      </w:r>
      <w:r>
        <w:rPr>
          <w:rFonts w:ascii="Times New Roman" w:eastAsia="宋体" w:hAnsi="Times New Roman" w:cs="Times New Roman" w:hint="eastAsia"/>
          <w:color w:val="000000"/>
          <w:sz w:val="24"/>
          <w:szCs w:val="24"/>
        </w:rPr>
        <w:t>放</w:t>
      </w:r>
      <w:r>
        <w:rPr>
          <w:rFonts w:ascii="Times New Roman" w:eastAsia="宋体" w:hAnsi="Times New Roman" w:cs="Times New Roman"/>
          <w:color w:val="000000"/>
          <w:sz w:val="24"/>
          <w:szCs w:val="24"/>
        </w:rPr>
        <w:t>等技术分析结果，</w:t>
      </w:r>
      <w:r>
        <w:rPr>
          <w:rFonts w:ascii="Times New Roman" w:eastAsia="宋体" w:hAnsi="Times New Roman" w:cs="Times New Roman" w:hint="eastAsia"/>
          <w:color w:val="000000"/>
          <w:sz w:val="24"/>
          <w:szCs w:val="24"/>
        </w:rPr>
        <w:t>本系统在</w:t>
      </w:r>
      <w:r>
        <w:rPr>
          <w:rFonts w:ascii="Times New Roman" w:eastAsia="宋体" w:hAnsi="Times New Roman" w:cs="Times New Roman"/>
          <w:color w:val="000000"/>
          <w:sz w:val="24"/>
          <w:szCs w:val="24"/>
        </w:rPr>
        <w:t>并网模式下投资</w:t>
      </w:r>
      <w:r>
        <w:rPr>
          <w:rFonts w:ascii="Times New Roman" w:eastAsia="宋体" w:hAnsi="Times New Roman" w:cs="Times New Roman" w:hint="eastAsia"/>
          <w:color w:val="000000"/>
          <w:sz w:val="24"/>
          <w:szCs w:val="24"/>
        </w:rPr>
        <w:t>回报</w:t>
      </w:r>
      <w:r>
        <w:rPr>
          <w:rFonts w:ascii="Times New Roman" w:eastAsia="宋体" w:hAnsi="Times New Roman" w:cs="Times New Roman"/>
          <w:color w:val="000000"/>
          <w:sz w:val="24"/>
          <w:szCs w:val="24"/>
        </w:rPr>
        <w:t>年限为</w:t>
      </w:r>
      <w:r>
        <w:rPr>
          <w:rFonts w:ascii="Times New Roman" w:eastAsia="宋体" w:hAnsi="Times New Roman" w:cs="Times New Roman" w:hint="eastAsia"/>
          <w:color w:val="000000"/>
          <w:sz w:val="24"/>
          <w:szCs w:val="24"/>
        </w:rPr>
        <w:t>eee</w:t>
      </w:r>
      <w:r>
        <w:rPr>
          <w:rFonts w:ascii="Times New Roman" w:eastAsia="宋体" w:hAnsi="Times New Roman" w:cs="Times New Roman"/>
          <w:color w:val="000000"/>
          <w:sz w:val="24"/>
          <w:szCs w:val="24"/>
        </w:rPr>
        <w:t>年，</w:t>
      </w:r>
      <w:r>
        <w:rPr>
          <w:rFonts w:ascii="Times New Roman" w:eastAsia="宋体" w:hAnsi="Times New Roman" w:cs="Times New Roman" w:hint="eastAsia"/>
          <w:color w:val="000000"/>
          <w:sz w:val="24"/>
          <w:szCs w:val="24"/>
        </w:rPr>
        <w:t>碳</w:t>
      </w:r>
      <w:r>
        <w:rPr>
          <w:rFonts w:ascii="Times New Roman" w:eastAsia="宋体" w:hAnsi="Times New Roman" w:cs="Times New Roman"/>
          <w:color w:val="000000"/>
          <w:sz w:val="24"/>
          <w:szCs w:val="24"/>
        </w:rPr>
        <w:t>减排率为</w:t>
      </w:r>
      <w:r>
        <w:rPr>
          <w:rFonts w:ascii="Times New Roman" w:eastAsia="宋体" w:hAnsi="Times New Roman" w:cs="Times New Roman" w:hint="eastAsia"/>
          <w:color w:val="000000"/>
          <w:sz w:val="24"/>
          <w:szCs w:val="24"/>
        </w:rPr>
        <w:t>fff</w:t>
      </w:r>
      <w:r>
        <w:rPr>
          <w:rFonts w:ascii="Times New Roman" w:eastAsia="宋体" w:hAnsi="Times New Roman" w:cs="Times New Roman"/>
          <w:color w:val="000000"/>
          <w:sz w:val="24"/>
          <w:szCs w:val="24"/>
        </w:rPr>
        <w:t>。该能源方案具有运行费用低，供冷、供暖成本低、低碳环保</w:t>
      </w:r>
      <w:r>
        <w:rPr>
          <w:rFonts w:ascii="Times New Roman" w:eastAsia="宋体" w:hAnsi="Times New Roman" w:cs="Times New Roman"/>
          <w:color w:val="000000"/>
          <w:sz w:val="24"/>
          <w:szCs w:val="24"/>
        </w:rPr>
        <w:lastRenderedPageBreak/>
        <w:t>等优势，建议该方案作为</w:t>
      </w:r>
      <w:bookmarkStart w:id="60" w:name="OLE_LINK1"/>
      <w:commentRangeStart w:id="61"/>
      <w:r>
        <w:rPr>
          <w:rFonts w:ascii="Times New Roman" w:eastAsia="宋体" w:hAnsi="Times New Roman" w:cs="Times New Roman"/>
          <w:color w:val="000000"/>
          <w:sz w:val="24"/>
          <w:szCs w:val="24"/>
        </w:rPr>
        <w:t>（园区名称）</w:t>
      </w:r>
      <w:commentRangeEnd w:id="61"/>
      <w:r>
        <w:rPr>
          <w:rFonts w:ascii="Times New Roman" w:eastAsia="宋体" w:hAnsi="Times New Roman" w:cs="Times New Roman"/>
          <w:color w:val="000000"/>
          <w:sz w:val="24"/>
          <w:szCs w:val="24"/>
        </w:rPr>
        <w:commentReference w:id="61"/>
      </w:r>
      <w:bookmarkEnd w:id="60"/>
      <w:r>
        <w:rPr>
          <w:rFonts w:ascii="Times New Roman" w:eastAsia="宋体" w:hAnsi="Times New Roman" w:cs="Times New Roman"/>
          <w:color w:val="000000"/>
          <w:sz w:val="24"/>
          <w:szCs w:val="24"/>
        </w:rPr>
        <w:t>零碳分布式智慧能源中心示范项目的用能实施方案。</w:t>
      </w:r>
    </w:p>
    <w:p w14:paraId="7130C707" w14:textId="77777777" w:rsidR="000D4438" w:rsidRDefault="00000000">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建议</w:t>
      </w:r>
    </w:p>
    <w:p w14:paraId="77503965" w14:textId="77777777" w:rsidR="000D4438"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）建议加快项目实施进度，尽早落实项目建设的各项边界条件，实现新能源综合供能工程与</w:t>
      </w:r>
      <w:commentRangeStart w:id="62"/>
      <w:r>
        <w:rPr>
          <w:rFonts w:ascii="Times New Roman" w:eastAsia="宋体" w:hAnsi="Times New Roman" w:cs="Times New Roman"/>
          <w:color w:val="000000"/>
          <w:sz w:val="24"/>
          <w:szCs w:val="24"/>
        </w:rPr>
        <w:t>（园区名称）</w:t>
      </w:r>
      <w:commentRangeEnd w:id="62"/>
      <w:r>
        <w:rPr>
          <w:rFonts w:ascii="Times New Roman" w:eastAsia="宋体" w:hAnsi="Times New Roman" w:cs="Times New Roman"/>
          <w:color w:val="000000"/>
          <w:sz w:val="24"/>
          <w:szCs w:val="24"/>
        </w:rPr>
        <w:commentReference w:id="62"/>
      </w:r>
      <w:r>
        <w:rPr>
          <w:rFonts w:ascii="Times New Roman" w:eastAsia="宋体" w:hAnsi="Times New Roman" w:cs="Times New Roman"/>
          <w:color w:val="000000"/>
          <w:sz w:val="24"/>
          <w:szCs w:val="24"/>
        </w:rPr>
        <w:t>主体建筑同步投产。</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）本项目符合国家调整能源产业结构的要求，属国家鼓励发展的产业，建议申报所在省份</w:t>
      </w:r>
      <w:commentRangeStart w:id="63"/>
      <w:commentRangeEnd w:id="63"/>
      <w:r>
        <w:rPr>
          <w:rFonts w:ascii="Times New Roman" w:eastAsia="宋体" w:hAnsi="Times New Roman" w:cs="Times New Roman"/>
          <w:color w:val="000000"/>
          <w:sz w:val="24"/>
          <w:szCs w:val="24"/>
        </w:rPr>
        <w:commentReference w:id="63"/>
      </w:r>
      <w:r>
        <w:rPr>
          <w:rFonts w:ascii="Times New Roman" w:eastAsia="宋体" w:hAnsi="Times New Roman" w:cs="Times New Roman"/>
          <w:color w:val="000000"/>
          <w:sz w:val="24"/>
          <w:szCs w:val="24"/>
        </w:rPr>
        <w:t>乃至国家级示范工程项目。</w:t>
      </w:r>
    </w:p>
    <w:p w14:paraId="5A8DFBDC" w14:textId="77777777" w:rsidR="000D4438" w:rsidRDefault="000D4438">
      <w:pPr>
        <w:spacing w:line="360" w:lineRule="auto"/>
        <w:rPr>
          <w:rFonts w:ascii="Times New Roman" w:eastAsia="宋体" w:hAnsi="Times New Roman" w:cs="Times New Roman"/>
          <w:sz w:val="24"/>
          <w:szCs w:val="24"/>
        </w:rPr>
      </w:pPr>
    </w:p>
    <w:p w14:paraId="14041C7D" w14:textId="77777777" w:rsidR="000D4438" w:rsidRDefault="000D4438">
      <w:pPr>
        <w:spacing w:line="360" w:lineRule="auto"/>
        <w:ind w:firstLine="420"/>
        <w:rPr>
          <w:rFonts w:ascii="Times New Roman" w:eastAsia="宋体" w:hAnsi="Times New Roman" w:cs="Times New Roman"/>
          <w:sz w:val="24"/>
          <w:szCs w:val="24"/>
        </w:rPr>
      </w:pPr>
    </w:p>
    <w:sectPr w:rsidR="000D443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y橙子" w:date="2022-01-24T17:49:00Z" w:initials="">
    <w:p w14:paraId="4F9C5151" w14:textId="77777777" w:rsidR="000D4438" w:rsidRDefault="00000000">
      <w:pPr>
        <w:pStyle w:val="a3"/>
      </w:pPr>
      <w:bookmarkStart w:id="1" w:name="OLE_LINK8"/>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bookmarkEnd w:id="1"/>
  </w:comment>
  <w:comment w:id="2" w:author="say橙子" w:date="2022-01-24T17:49:00Z" w:initials="">
    <w:p w14:paraId="567949A6"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 w:author="say橙子" w:date="2022-01-24T17:44:00Z" w:initials="">
    <w:p w14:paraId="7FFB7220"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城市描述</w:t>
      </w:r>
      <w:r>
        <w:rPr>
          <w:rFonts w:ascii="Times New Roman" w:eastAsia="宋体" w:hAnsi="Times New Roman" w:cs="Times New Roman"/>
          <w:color w:val="0000FF"/>
          <w:sz w:val="24"/>
          <w:szCs w:val="24"/>
        </w:rPr>
        <w:t>]</w:t>
      </w:r>
    </w:p>
  </w:comment>
  <w:comment w:id="4" w:author="say橙子" w:date="2022-01-24T17:50:00Z" w:initials="">
    <w:p w14:paraId="6BCD7E69"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bookmarkStart w:id="5" w:name="OLE_LINK12"/>
      <w:r>
        <w:rPr>
          <w:rFonts w:ascii="Times New Roman" w:eastAsia="宋体" w:hAnsi="Times New Roman" w:cs="Times New Roman" w:hint="eastAsia"/>
          <w:color w:val="0000FF"/>
          <w:sz w:val="24"/>
          <w:szCs w:val="24"/>
        </w:rPr>
        <w:t>园区文字</w:t>
      </w:r>
      <w:bookmarkEnd w:id="5"/>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7" w:author="say橙子" w:date="2022-01-24T17:50:00Z" w:initials="">
    <w:p w14:paraId="6EDD0787"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9" w:author="say橙子" w:date="2022-01-24T17:57:00Z" w:initials="">
    <w:p w14:paraId="1D2516BD"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p w14:paraId="1EA108C2" w14:textId="77777777" w:rsidR="000D4438" w:rsidRDefault="000D4438">
      <w:pPr>
        <w:pStyle w:val="a3"/>
      </w:pPr>
    </w:p>
  </w:comment>
  <w:comment w:id="10" w:author="say橙子" w:date="2022-01-24T17:54:00Z" w:initials="">
    <w:p w14:paraId="10FF1352"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土地使用情况</w:t>
      </w:r>
      <w:r>
        <w:rPr>
          <w:rFonts w:ascii="Times New Roman" w:eastAsia="宋体" w:hAnsi="Times New Roman" w:cs="Times New Roman"/>
          <w:color w:val="0000FF"/>
          <w:sz w:val="24"/>
          <w:szCs w:val="24"/>
        </w:rPr>
        <w:t>]</w:t>
      </w:r>
    </w:p>
  </w:comment>
  <w:comment w:id="11" w:author="say橙子" w:date="2022-01-24T17:57:00Z" w:initials="">
    <w:p w14:paraId="03D048A8"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2" w:author="say橙子" w:date="2022-01-24T17:57:00Z" w:initials="">
    <w:p w14:paraId="4B430F60"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4" w:author="say橙子" w:date="2022-01-24T17:57:00Z" w:initials="">
    <w:p w14:paraId="05AE7AD3"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6" w:author="say橙子" w:date="2022-01-24T17:57:00Z" w:initials="">
    <w:p w14:paraId="52760EEB"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7" w:author="say橙子" w:date="2022-01-24T17:58:00Z" w:initials="">
    <w:p w14:paraId="6D0F1401"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位置描述</w:t>
      </w:r>
      <w:r>
        <w:rPr>
          <w:rFonts w:ascii="Times New Roman" w:eastAsia="宋体" w:hAnsi="Times New Roman" w:cs="Times New Roman"/>
          <w:color w:val="0000FF"/>
          <w:sz w:val="24"/>
          <w:szCs w:val="24"/>
        </w:rPr>
        <w:t>]</w:t>
      </w:r>
    </w:p>
  </w:comment>
  <w:comment w:id="18" w:author="say橙子" w:date="2022-01-24T17:59:00Z" w:initials="">
    <w:p w14:paraId="35300245"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19" w:author="say橙子" w:date="2022-01-24T18:00:00Z" w:initials="">
    <w:p w14:paraId="356C09BA"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平均温度</w:t>
      </w:r>
      <w:r>
        <w:rPr>
          <w:rFonts w:ascii="Times New Roman" w:eastAsia="宋体" w:hAnsi="Times New Roman" w:cs="Times New Roman"/>
          <w:color w:val="0000FF"/>
          <w:sz w:val="24"/>
          <w:szCs w:val="24"/>
        </w:rPr>
        <w:t>]</w:t>
      </w:r>
    </w:p>
  </w:comment>
  <w:comment w:id="20" w:author="say橙子" w:date="2022-01-24T18:01:00Z" w:initials="">
    <w:p w14:paraId="03D022D4"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21" w:name="OLE_LINK13"/>
      <w:r>
        <w:rPr>
          <w:rFonts w:ascii="Times New Roman" w:eastAsia="宋体" w:hAnsi="Times New Roman" w:cs="Times New Roman" w:hint="eastAsia"/>
          <w:color w:val="0000FF"/>
          <w:sz w:val="24"/>
          <w:szCs w:val="24"/>
        </w:rPr>
        <w:t>年最高温度</w:t>
      </w:r>
      <w:bookmarkEnd w:id="21"/>
      <w:r>
        <w:rPr>
          <w:rFonts w:ascii="Times New Roman" w:eastAsia="宋体" w:hAnsi="Times New Roman" w:cs="Times New Roman"/>
          <w:color w:val="0000FF"/>
          <w:sz w:val="24"/>
          <w:szCs w:val="24"/>
        </w:rPr>
        <w:t>]</w:t>
      </w:r>
    </w:p>
  </w:comment>
  <w:comment w:id="22" w:author="say橙子" w:date="2022-01-24T18:02:00Z" w:initials="">
    <w:p w14:paraId="74363533"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气候描述</w:t>
      </w:r>
      <w:r>
        <w:rPr>
          <w:rFonts w:ascii="Times New Roman" w:eastAsia="宋体" w:hAnsi="Times New Roman" w:cs="Times New Roman"/>
          <w:color w:val="0000FF"/>
          <w:sz w:val="24"/>
          <w:szCs w:val="24"/>
        </w:rPr>
        <w:t>]</w:t>
      </w:r>
    </w:p>
  </w:comment>
  <w:comment w:id="23" w:author="say橙子" w:date="2022-01-24T18:02:00Z" w:initials="">
    <w:p w14:paraId="126E0D15"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气候分区</w:t>
      </w:r>
      <w:r>
        <w:rPr>
          <w:rFonts w:ascii="Times New Roman" w:eastAsia="宋体" w:hAnsi="Times New Roman" w:cs="Times New Roman"/>
          <w:color w:val="0000FF"/>
          <w:sz w:val="24"/>
          <w:szCs w:val="24"/>
        </w:rPr>
        <w:t>]</w:t>
      </w:r>
    </w:p>
  </w:comment>
  <w:comment w:id="24" w:author="say橙子" w:date="2022-01-24T18:36:00Z" w:initials="">
    <w:p w14:paraId="4A6A5D73"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5" w:author="say橙子" w:date="2022-01-24T18:40:00Z" w:initials="">
    <w:p w14:paraId="17113BE1" w14:textId="77777777" w:rsidR="000D4438" w:rsidRDefault="00000000">
      <w:pPr>
        <w:pStyle w:val="a3"/>
      </w:pPr>
      <w:bookmarkStart w:id="26" w:name="OLE_LINK10"/>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bookmarkEnd w:id="26"/>
    </w:p>
  </w:comment>
  <w:comment w:id="27" w:author="say橙子" w:date="2022-01-24T18:40:00Z" w:initials="">
    <w:p w14:paraId="14662CB4"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8" w:author="say橙子" w:date="2022-01-24T18:41:00Z" w:initials="">
    <w:p w14:paraId="782248F0"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光伏情况</w:t>
      </w:r>
      <w:r>
        <w:rPr>
          <w:rFonts w:ascii="Times New Roman" w:eastAsia="宋体" w:hAnsi="Times New Roman" w:cs="Times New Roman"/>
          <w:color w:val="0000FF"/>
          <w:sz w:val="24"/>
          <w:szCs w:val="24"/>
        </w:rPr>
        <w:t>]</w:t>
      </w:r>
    </w:p>
  </w:comment>
  <w:comment w:id="29" w:author="say橙子" w:date="2022-01-24T18:42:00Z" w:initials="">
    <w:p w14:paraId="4BFB150C" w14:textId="77777777" w:rsidR="000D4438" w:rsidRDefault="00000000">
      <w:pPr>
        <w:pStyle w:val="a3"/>
      </w:pPr>
      <w:r>
        <w:rPr>
          <w:rFonts w:hint="eastAsia"/>
        </w:rPr>
        <w:t>[城市输入数据-grid_planning_output_json-</w:t>
      </w:r>
      <w:r>
        <w:t>’</w:t>
      </w:r>
      <w:r>
        <w:rPr>
          <w:rFonts w:hint="eastAsia"/>
        </w:rPr>
        <w:t>r_solar</w:t>
      </w:r>
      <w:r>
        <w:t>’</w:t>
      </w:r>
      <w:r>
        <w:rPr>
          <w:rFonts w:hint="eastAsia"/>
        </w:rPr>
        <w:t>]</w:t>
      </w:r>
    </w:p>
  </w:comment>
  <w:comment w:id="30" w:author="say橙子" w:date="2022-01-24T18:43:00Z" w:initials="">
    <w:p w14:paraId="5F21169B"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光伏情况</w:t>
      </w:r>
      <w:r>
        <w:rPr>
          <w:rFonts w:ascii="Times New Roman" w:eastAsia="宋体" w:hAnsi="Times New Roman" w:cs="Times New Roman"/>
          <w:color w:val="0000FF"/>
          <w:sz w:val="24"/>
          <w:szCs w:val="24"/>
        </w:rPr>
        <w:t>]</w:t>
      </w:r>
    </w:p>
  </w:comment>
  <w:comment w:id="32" w:author="say橙子" w:date="2022-01-24T18:44:00Z" w:initials="">
    <w:p w14:paraId="50C3684C"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3" w:author="say橙子" w:date="2022-01-24T18:44:00Z" w:initials="">
    <w:p w14:paraId="639746E6"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34" w:author="say橙子" w:date="2022-01-24T18:44:00Z" w:initials="">
    <w:p w14:paraId="0AB52729"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35" w:name="OLE_LINK14"/>
      <w:r>
        <w:rPr>
          <w:rFonts w:ascii="Times New Roman" w:eastAsia="宋体" w:hAnsi="Times New Roman" w:cs="Times New Roman" w:hint="eastAsia"/>
          <w:color w:val="0000FF"/>
          <w:sz w:val="24"/>
          <w:szCs w:val="24"/>
        </w:rPr>
        <w:t>采暖供冷描述</w:t>
      </w:r>
      <w:bookmarkEnd w:id="35"/>
      <w:r>
        <w:rPr>
          <w:rFonts w:ascii="Times New Roman" w:eastAsia="宋体" w:hAnsi="Times New Roman" w:cs="Times New Roman"/>
          <w:color w:val="0000FF"/>
          <w:sz w:val="24"/>
          <w:szCs w:val="24"/>
        </w:rPr>
        <w:t>]</w:t>
      </w:r>
    </w:p>
  </w:comment>
  <w:comment w:id="36" w:author="say橙子" w:date="2022-01-24T18:45:00Z" w:initials="">
    <w:p w14:paraId="624C23BD"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7" w:author="say橙子" w:date="2022-01-24T18:47:00Z" w:initials="">
    <w:p w14:paraId="1AF64B99"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8" w:author="say橙子" w:date="2022-01-24T18:49:00Z" w:initials="">
    <w:p w14:paraId="54B95C7E"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9" w:author="say橙子" w:date="2022-01-24T18:50:00Z" w:initials="">
    <w:p w14:paraId="0EF21280"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40" w:author="say橙子" w:date="2022-01-24T18:52:00Z" w:initials="">
    <w:p w14:paraId="3CC03CB8"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制氢潜力</w:t>
      </w:r>
      <w:r>
        <w:rPr>
          <w:rFonts w:ascii="Times New Roman" w:eastAsia="宋体" w:hAnsi="Times New Roman" w:cs="Times New Roman"/>
          <w:color w:val="0000FF"/>
          <w:sz w:val="24"/>
          <w:szCs w:val="24"/>
        </w:rPr>
        <w:t>]</w:t>
      </w:r>
    </w:p>
  </w:comment>
  <w:comment w:id="41" w:author="say橙子" w:date="2022-01-24T18:54:00Z" w:initials="">
    <w:p w14:paraId="49AC088C"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用能政策</w:t>
      </w:r>
      <w:r>
        <w:rPr>
          <w:rFonts w:ascii="Times New Roman" w:eastAsia="宋体" w:hAnsi="Times New Roman" w:cs="Times New Roman"/>
          <w:color w:val="0000FF"/>
          <w:sz w:val="24"/>
          <w:szCs w:val="24"/>
        </w:rPr>
        <w:t>]</w:t>
      </w:r>
    </w:p>
  </w:comment>
  <w:comment w:id="42" w:author="TY" w:date="2022-02-23T17:40:00Z" w:initials="TY">
    <w:p w14:paraId="789B4033" w14:textId="77777777" w:rsidR="000D4438" w:rsidRDefault="00000000">
      <w:pPr>
        <w:pStyle w:val="a3"/>
      </w:pPr>
      <w:r>
        <w:rPr>
          <w:rFonts w:hint="eastAsia"/>
        </w:rPr>
        <w:t>园区名称属于xxxx区，适宜/不适宜采用地热资源</w:t>
      </w:r>
    </w:p>
  </w:comment>
  <w:comment w:id="43" w:author="say橙子" w:date="2022-01-24T18:54:00Z" w:initials="">
    <w:p w14:paraId="17525E5D"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地热资源评价</w:t>
      </w:r>
      <w:r>
        <w:rPr>
          <w:rFonts w:ascii="Times New Roman" w:eastAsia="宋体" w:hAnsi="Times New Roman" w:cs="Times New Roman"/>
          <w:color w:val="0000FF"/>
          <w:sz w:val="24"/>
          <w:szCs w:val="24"/>
        </w:rPr>
        <w:t>]</w:t>
      </w:r>
    </w:p>
  </w:comment>
  <w:comment w:id="44" w:author="TY" w:date="2022-02-23T17:31:00Z" w:initials="TY">
    <w:p w14:paraId="13132830" w14:textId="77777777" w:rsidR="000D4438" w:rsidRDefault="00000000">
      <w:pPr>
        <w:pStyle w:val="a3"/>
      </w:pPr>
      <w:r>
        <w:rPr>
          <w:rFonts w:hint="eastAsia"/>
        </w:rPr>
        <w:t>全文单位均保留</w:t>
      </w:r>
      <w:r>
        <w:rPr>
          <w:rFonts w:hint="eastAsia"/>
          <w:color w:val="4472C4" w:themeColor="accent1"/>
          <w:highlight w:val="red"/>
        </w:rPr>
        <w:t>两位</w:t>
      </w:r>
    </w:p>
  </w:comment>
  <w:comment w:id="45" w:author="say橙子" w:date="2022-01-24T18:57:00Z" w:initials="">
    <w:p w14:paraId="1F1547EA"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0" w:author="say橙子" w:date="2022-01-24T19:18:00Z" w:initials="">
    <w:p w14:paraId="63F275F1"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氢价</w:t>
      </w:r>
      <w:r>
        <w:rPr>
          <w:rFonts w:ascii="Times New Roman" w:eastAsia="宋体" w:hAnsi="Times New Roman" w:cs="Times New Roman"/>
          <w:color w:val="0000FF"/>
          <w:sz w:val="24"/>
          <w:szCs w:val="24"/>
        </w:rPr>
        <w:t>]</w:t>
      </w:r>
    </w:p>
  </w:comment>
  <w:comment w:id="51" w:author="say橙子" w:date="2022-01-24T19:19:00Z" w:initials="">
    <w:p w14:paraId="27386B20" w14:textId="77777777" w:rsidR="000D4438" w:rsidRDefault="00000000">
      <w:pPr>
        <w:pStyle w:val="a3"/>
      </w:pPr>
      <w:r>
        <w:rPr>
          <w:rFonts w:hint="eastAsia"/>
        </w:rPr>
        <w:t>不允许额外电量上网则没有这句</w:t>
      </w:r>
    </w:p>
  </w:comment>
  <w:comment w:id="53" w:author="say橙子" w:date="2022-01-24T19:19:00Z" w:initials="">
    <w:p w14:paraId="14BA6E7C"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6" w:author="TY" w:date="2022-03-03T19:18:00Z" w:initials="TY">
    <w:p w14:paraId="5F6621CC" w14:textId="77777777" w:rsidR="000D4438" w:rsidRDefault="00000000">
      <w:pPr>
        <w:pStyle w:val="a3"/>
      </w:pPr>
      <w:r>
        <w:rPr>
          <w:rFonts w:hint="eastAsia"/>
        </w:rPr>
        <w:t>热水罐、冷水罐容量小于1000用kg；大于1000用吨，数字除以1000</w:t>
      </w:r>
    </w:p>
  </w:comment>
  <w:comment w:id="55" w:author="say橙子" w:date="2022-01-24T19:20:00Z" w:initials="">
    <w:p w14:paraId="5D970B9D" w14:textId="77777777" w:rsidR="000D4438" w:rsidRDefault="00000000">
      <w:pPr>
        <w:pStyle w:val="a3"/>
      </w:pPr>
      <w:r>
        <w:rPr>
          <w:rFonts w:hint="eastAsia"/>
        </w:rPr>
        <w:t>[城市输入数据-grid_planning_output_json-</w:t>
      </w:r>
    </w:p>
    <w:p w14:paraId="254812BA" w14:textId="77777777" w:rsidR="000D4438" w:rsidRDefault="00000000">
      <w:pPr>
        <w:pStyle w:val="a3"/>
      </w:pPr>
      <w:r>
        <w:rPr>
          <w:rFonts w:hint="eastAsia"/>
        </w:rPr>
        <w:t>第二大块的参数]需要判断一下是否为0，为0不输出</w:t>
      </w:r>
    </w:p>
  </w:comment>
  <w:comment w:id="57" w:author="say橙子" w:date="2022-01-24T19:21:00Z" w:initials="">
    <w:p w14:paraId="0E937E2A"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61" w:author="say橙子" w:date="2022-01-24T19:36:00Z" w:initials="">
    <w:p w14:paraId="7757661E"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62" w:author="say橙子" w:date="2022-01-24T19:39:00Z" w:initials="">
    <w:p w14:paraId="3909258A"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63" w:author="say橙子" w:date="2022-01-24T19:39:00Z" w:initials="">
    <w:p w14:paraId="09EF1934" w14:textId="77777777" w:rsidR="000D4438"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所在省份</w:t>
      </w:r>
      <w:r>
        <w:rPr>
          <w:rFonts w:ascii="Times New Roman" w:eastAsia="宋体" w:hAnsi="Times New Roman" w:cs="Times New Roman"/>
          <w:color w:val="0000FF"/>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C5151" w15:done="0"/>
  <w15:commentEx w15:paraId="567949A6" w15:done="0"/>
  <w15:commentEx w15:paraId="7FFB7220" w15:done="0"/>
  <w15:commentEx w15:paraId="6BCD7E69" w15:done="0"/>
  <w15:commentEx w15:paraId="6EDD0787" w15:done="0"/>
  <w15:commentEx w15:paraId="1EA108C2" w15:done="0"/>
  <w15:commentEx w15:paraId="10FF1352" w15:done="0"/>
  <w15:commentEx w15:paraId="03D048A8" w15:done="0"/>
  <w15:commentEx w15:paraId="4B430F60" w15:done="0"/>
  <w15:commentEx w15:paraId="05AE7AD3" w15:done="0"/>
  <w15:commentEx w15:paraId="52760EEB" w15:done="0"/>
  <w15:commentEx w15:paraId="6D0F1401" w15:done="0"/>
  <w15:commentEx w15:paraId="35300245" w15:done="0"/>
  <w15:commentEx w15:paraId="356C09BA" w15:done="0"/>
  <w15:commentEx w15:paraId="03D022D4" w15:done="0"/>
  <w15:commentEx w15:paraId="74363533" w15:done="0"/>
  <w15:commentEx w15:paraId="126E0D15" w15:done="0"/>
  <w15:commentEx w15:paraId="4A6A5D73" w15:done="0"/>
  <w15:commentEx w15:paraId="17113BE1" w15:done="0"/>
  <w15:commentEx w15:paraId="14662CB4" w15:done="0"/>
  <w15:commentEx w15:paraId="782248F0" w15:done="0"/>
  <w15:commentEx w15:paraId="4BFB150C" w15:done="0"/>
  <w15:commentEx w15:paraId="5F21169B" w15:done="0"/>
  <w15:commentEx w15:paraId="50C3684C" w15:done="0"/>
  <w15:commentEx w15:paraId="639746E6" w15:done="0"/>
  <w15:commentEx w15:paraId="0AB52729" w15:done="0"/>
  <w15:commentEx w15:paraId="624C23BD" w15:done="0"/>
  <w15:commentEx w15:paraId="1AF64B99" w15:done="0"/>
  <w15:commentEx w15:paraId="54B95C7E" w15:done="0"/>
  <w15:commentEx w15:paraId="0EF21280" w15:done="0"/>
  <w15:commentEx w15:paraId="3CC03CB8" w15:done="0"/>
  <w15:commentEx w15:paraId="49AC088C" w15:done="0"/>
  <w15:commentEx w15:paraId="789B4033" w15:done="0"/>
  <w15:commentEx w15:paraId="17525E5D" w15:done="0"/>
  <w15:commentEx w15:paraId="13132830" w15:done="0"/>
  <w15:commentEx w15:paraId="1F1547EA" w15:done="0"/>
  <w15:commentEx w15:paraId="63F275F1" w15:done="0"/>
  <w15:commentEx w15:paraId="27386B20" w15:done="0"/>
  <w15:commentEx w15:paraId="14BA6E7C" w15:done="0"/>
  <w15:commentEx w15:paraId="5F6621CC" w15:done="0"/>
  <w15:commentEx w15:paraId="254812BA" w15:done="0"/>
  <w15:commentEx w15:paraId="0E937E2A" w15:done="0"/>
  <w15:commentEx w15:paraId="7757661E" w15:done="0"/>
  <w15:commentEx w15:paraId="3909258A" w15:done="0"/>
  <w15:commentEx w15:paraId="09EF19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C5151" w16cid:durableId="26B3CD17"/>
  <w16cid:commentId w16cid:paraId="567949A6" w16cid:durableId="26B3CD18"/>
  <w16cid:commentId w16cid:paraId="7FFB7220" w16cid:durableId="26B3CD19"/>
  <w16cid:commentId w16cid:paraId="6BCD7E69" w16cid:durableId="26B3CD1A"/>
  <w16cid:commentId w16cid:paraId="6EDD0787" w16cid:durableId="26B3CD1B"/>
  <w16cid:commentId w16cid:paraId="1EA108C2" w16cid:durableId="26B3CD1C"/>
  <w16cid:commentId w16cid:paraId="10FF1352" w16cid:durableId="26B3CD1D"/>
  <w16cid:commentId w16cid:paraId="03D048A8" w16cid:durableId="26B3CD1E"/>
  <w16cid:commentId w16cid:paraId="4B430F60" w16cid:durableId="26B3CD1F"/>
  <w16cid:commentId w16cid:paraId="05AE7AD3" w16cid:durableId="26B3CD20"/>
  <w16cid:commentId w16cid:paraId="52760EEB" w16cid:durableId="26B3CD21"/>
  <w16cid:commentId w16cid:paraId="6D0F1401" w16cid:durableId="26B3CD22"/>
  <w16cid:commentId w16cid:paraId="35300245" w16cid:durableId="26B3CD23"/>
  <w16cid:commentId w16cid:paraId="356C09BA" w16cid:durableId="26B3CD24"/>
  <w16cid:commentId w16cid:paraId="03D022D4" w16cid:durableId="26B3CD25"/>
  <w16cid:commentId w16cid:paraId="74363533" w16cid:durableId="26B3CD26"/>
  <w16cid:commentId w16cid:paraId="126E0D15" w16cid:durableId="26B3CD27"/>
  <w16cid:commentId w16cid:paraId="4A6A5D73" w16cid:durableId="26B3CD28"/>
  <w16cid:commentId w16cid:paraId="17113BE1" w16cid:durableId="26B3CD29"/>
  <w16cid:commentId w16cid:paraId="14662CB4" w16cid:durableId="26B3CD2A"/>
  <w16cid:commentId w16cid:paraId="782248F0" w16cid:durableId="26B3CD2B"/>
  <w16cid:commentId w16cid:paraId="4BFB150C" w16cid:durableId="26B3CD2C"/>
  <w16cid:commentId w16cid:paraId="5F21169B" w16cid:durableId="26B3CD2D"/>
  <w16cid:commentId w16cid:paraId="50C3684C" w16cid:durableId="26B3CD2E"/>
  <w16cid:commentId w16cid:paraId="639746E6" w16cid:durableId="26B3CD2F"/>
  <w16cid:commentId w16cid:paraId="0AB52729" w16cid:durableId="26B3CD30"/>
  <w16cid:commentId w16cid:paraId="624C23BD" w16cid:durableId="26B3CD31"/>
  <w16cid:commentId w16cid:paraId="1AF64B99" w16cid:durableId="26B3CD32"/>
  <w16cid:commentId w16cid:paraId="54B95C7E" w16cid:durableId="26B3CD33"/>
  <w16cid:commentId w16cid:paraId="0EF21280" w16cid:durableId="26B3CD34"/>
  <w16cid:commentId w16cid:paraId="3CC03CB8" w16cid:durableId="26B3CD35"/>
  <w16cid:commentId w16cid:paraId="49AC088C" w16cid:durableId="26B3CD36"/>
  <w16cid:commentId w16cid:paraId="789B4033" w16cid:durableId="26B3CD37"/>
  <w16cid:commentId w16cid:paraId="17525E5D" w16cid:durableId="26B3CD38"/>
  <w16cid:commentId w16cid:paraId="13132830" w16cid:durableId="26B3CD39"/>
  <w16cid:commentId w16cid:paraId="1F1547EA" w16cid:durableId="26B3CD3A"/>
  <w16cid:commentId w16cid:paraId="63F275F1" w16cid:durableId="26B3CD3B"/>
  <w16cid:commentId w16cid:paraId="27386B20" w16cid:durableId="26B3CD3C"/>
  <w16cid:commentId w16cid:paraId="14BA6E7C" w16cid:durableId="26B3CD3D"/>
  <w16cid:commentId w16cid:paraId="5F6621CC" w16cid:durableId="26B3CD3E"/>
  <w16cid:commentId w16cid:paraId="254812BA" w16cid:durableId="26B3CD3F"/>
  <w16cid:commentId w16cid:paraId="0E937E2A" w16cid:durableId="26B3CD40"/>
  <w16cid:commentId w16cid:paraId="7757661E" w16cid:durableId="26B3CD41"/>
  <w16cid:commentId w16cid:paraId="3909258A" w16cid:durableId="26B3CD42"/>
  <w16cid:commentId w16cid:paraId="09EF1934" w16cid:durableId="26B3C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4E0C6D"/>
    <w:multiLevelType w:val="singleLevel"/>
    <w:tmpl w:val="C84E0C6D"/>
    <w:lvl w:ilvl="0">
      <w:start w:val="1"/>
      <w:numFmt w:val="decimal"/>
      <w:suff w:val="nothing"/>
      <w:lvlText w:val="（%1）"/>
      <w:lvlJc w:val="left"/>
    </w:lvl>
  </w:abstractNum>
  <w:abstractNum w:abstractNumId="1" w15:restartNumberingAfterBreak="0">
    <w:nsid w:val="5FC668A0"/>
    <w:multiLevelType w:val="multilevel"/>
    <w:tmpl w:val="5FC668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1739396834">
    <w:abstractNumId w:val="1"/>
  </w:num>
  <w:num w:numId="2" w16cid:durableId="19807626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y橙子">
    <w15:presenceInfo w15:providerId="None" w15:userId="say橙子"/>
  </w15:person>
  <w15:person w15:author="TY">
    <w15:presenceInfo w15:providerId="None" w15:userId="TY"/>
  </w15:person>
  <w15:person w15:author="郭 王懿">
    <w15:presenceInfo w15:providerId="Windows Live" w15:userId="28e44e60f72655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oNotDisplayPageBoundaries/>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ZjM2Y3MWYzZDU3OTcxY2M3MDBkMTI3ZDQzZjgwZTcifQ=="/>
  </w:docVars>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D4438"/>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31CB"/>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43CA"/>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A0164C"/>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AB1CDE"/>
  <w15:docId w15:val="{F27BE23E-63A5-8643-8BBD-77819EE8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34"/>
    <w:qFormat/>
    <w:pPr>
      <w:ind w:firstLineChars="200" w:firstLine="420"/>
    </w:p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fontstyle01">
    <w:name w:val="fontstyle01"/>
    <w:basedOn w:val="a0"/>
    <w:qFormat/>
    <w:rPr>
      <w:rFonts w:ascii="宋体" w:eastAsia="宋体" w:hAnsi="宋体" w:cs="宋体"/>
      <w:color w:val="000000"/>
      <w:sz w:val="28"/>
      <w:szCs w:val="28"/>
    </w:rPr>
  </w:style>
  <w:style w:type="character" w:customStyle="1" w:styleId="font21">
    <w:name w:val="font21"/>
    <w:basedOn w:val="a0"/>
    <w:qFormat/>
    <w:rPr>
      <w:rFonts w:ascii="Times New Roman" w:hAnsi="Times New Roman" w:cs="Times New Roman" w:hint="default"/>
      <w:color w:val="000000"/>
      <w:sz w:val="21"/>
      <w:szCs w:val="21"/>
      <w:u w:val="none"/>
    </w:rPr>
  </w:style>
  <w:style w:type="character" w:customStyle="1" w:styleId="font11">
    <w:name w:val="font11"/>
    <w:basedOn w:val="a0"/>
    <w:qFormat/>
    <w:rPr>
      <w:rFonts w:ascii="宋体" w:eastAsia="宋体" w:hAnsi="宋体" w:cs="宋体" w:hint="eastAsia"/>
      <w:color w:val="000000"/>
      <w:sz w:val="21"/>
      <w:szCs w:val="21"/>
      <w:u w:val="none"/>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character" w:customStyle="1" w:styleId="font71">
    <w:name w:val="font71"/>
    <w:basedOn w:val="a0"/>
    <w:qFormat/>
    <w:rPr>
      <w:rFonts w:ascii="Times New Roman" w:hAnsi="Times New Roman" w:cs="Times New Roman" w:hint="default"/>
      <w:color w:val="000000"/>
      <w:sz w:val="24"/>
      <w:szCs w:val="24"/>
      <w:u w:val="none"/>
    </w:rPr>
  </w:style>
  <w:style w:type="character" w:customStyle="1" w:styleId="font41">
    <w:name w:val="font41"/>
    <w:basedOn w:val="a0"/>
    <w:qFormat/>
    <w:rPr>
      <w:rFonts w:ascii="宋体" w:eastAsia="宋体" w:hAnsi="宋体" w:cs="宋体" w:hint="eastAsia"/>
      <w:color w:val="000000"/>
      <w:sz w:val="21"/>
      <w:szCs w:val="21"/>
      <w:u w:val="none"/>
    </w:rPr>
  </w:style>
  <w:style w:type="character" w:customStyle="1" w:styleId="font31">
    <w:name w:val="font31"/>
    <w:basedOn w:val="a0"/>
    <w:qFormat/>
    <w:rPr>
      <w:rFonts w:ascii="Times New Roman" w:hAnsi="Times New Roman" w:cs="Times New Roman" w:hint="default"/>
      <w:color w:val="000000"/>
      <w:sz w:val="21"/>
      <w:szCs w:val="21"/>
      <w:u w:val="none"/>
    </w:rPr>
  </w:style>
  <w:style w:type="character" w:customStyle="1" w:styleId="font61">
    <w:name w:val="font61"/>
    <w:basedOn w:val="a0"/>
    <w:qFormat/>
    <w:rPr>
      <w:rFonts w:ascii="Times New Roman" w:hAnsi="Times New Roman" w:cs="Times New Roman" w:hint="default"/>
      <w:color w:val="000000"/>
      <w:sz w:val="24"/>
      <w:szCs w:val="24"/>
      <w:u w:val="none"/>
    </w:rPr>
  </w:style>
  <w:style w:type="character" w:customStyle="1" w:styleId="font81">
    <w:name w:val="font81"/>
    <w:basedOn w:val="a0"/>
    <w:qFormat/>
    <w:rPr>
      <w:rFonts w:ascii="宋体" w:eastAsia="宋体" w:hAnsi="宋体" w:cs="宋体" w:hint="eastAsia"/>
      <w:color w:val="000000"/>
      <w:sz w:val="24"/>
      <w:szCs w:val="24"/>
      <w:u w:val="none"/>
    </w:rPr>
  </w:style>
  <w:style w:type="paragraph" w:styleId="af0">
    <w:name w:val="Revision"/>
    <w:hidden/>
    <w:uiPriority w:val="99"/>
    <w:semiHidden/>
    <w:rsid w:val="00C443CA"/>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1657-DA69-496A-92E0-E876444D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郭 王懿</cp:lastModifiedBy>
  <cp:revision>8</cp:revision>
  <dcterms:created xsi:type="dcterms:W3CDTF">2021-12-24T12:55:00Z</dcterms:created>
  <dcterms:modified xsi:type="dcterms:W3CDTF">2022-08-26T14:52:00Z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C2A89C39758D4D97ACFB20015C10B5EA</vt:lpwstr>
  </property>
</Properties>
</file>