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宣恩县清水循环零碳分布式能源站示范建设项目</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绿色</w:t>
      </w:r>
      <w:r>
        <w:rPr>
          <w:rFonts w:hint="eastAsia" w:ascii="Times New Roman" w:hAnsi="Times New Roman" w:eastAsia="宋体" w:cs="Times New Roman"/>
          <w:sz w:val="36"/>
          <w:szCs w:val="36"/>
        </w:rPr>
        <w:t>能源系</w:t>
      </w:r>
      <w:r>
        <w:rPr>
          <w:rFonts w:ascii="Times New Roman" w:hAnsi="Times New Roman" w:eastAsia="宋体" w:cs="Times New Roman"/>
          <w:sz w:val="36"/>
          <w:szCs w:val="36"/>
        </w:rPr>
        <w:t>统测算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宣恩县为加快产业扶贫、提高劳动者技能和就业创业能力、帮助大批农民工返乡创业，拟建设创新创业产业园，既可提高农民工职业技能，又可提供大量岗位解决农村剩余劳动力的结业问题，为全县农民工就近做工创造便利条件。项目的建设可以吸引大批小微企业孵化如愿，提高管理和经营档次，带来县城工业经济的快速发展。同时也为本地区未来发展商贸、旅游、居住和生态园区建设提供广阔的空间。</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宣恩县清水循环零碳分布式能源站示范建设项目</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宣恩县地处鄂西南边陲，在恩施土家族苗族自治州南部，地理坐标介于东经109°11′—109°55′，北纬29°33′—30°12′，南北长73.9千米，东西宽71.5千米。东接鹤峰，西邻咸丰，东北、西北及北部与恩施市交界，西南同来凤毗连，东南与湖南省龙山、桑植等县接壤。全县国土总面积2737.17平方千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宣恩县清水循环零碳分布式能源站示范建设项目</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项目</w:t>
      </w:r>
      <w:r>
        <w:rPr>
          <w:rFonts w:ascii="Times New Roman" w:hAnsi="Times New Roman" w:eastAsia="宋体" w:cs="Times New Roman"/>
          <w:sz w:val="24"/>
          <w:szCs w:val="24"/>
        </w:rPr>
        <w:t>能源</w:t>
      </w:r>
      <w:r>
        <w:rPr>
          <w:rFonts w:ascii="Times New Roman" w:hAnsi="Times New Roman" w:eastAsia="宋体" w:cs="Times New Roman"/>
          <w:color w:val="000000" w:themeColor="text1"/>
          <w:sz w:val="24"/>
          <w:szCs w:val="24"/>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宣恩县清水循环零碳分布式能源站示范建设项目</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eastAsia"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《民用建筑供暖通风与空调调节设计规范》（GB50736-2012）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《环境空气质量标准》（GB3095-2012）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《用能单位能源计量器具配备与管理通则》（GB17167-2006）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《民用建筑热工设计规范》（GB50176-2016）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《建筑施工组织设计规范》（GB\T50502-2009）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《市政工程施工组织设计规范》（GB\T50903-2013）</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《民用建筑电气设计规范》（JGJ16-2008）</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《科研建筑设计规范》（JGJ91-2019）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0"/>
          <w:numId w:val="3"/>
        </w:numPr>
        <w:spacing w:line="360" w:lineRule="auto"/>
        <w:ind w:firstLine="420"/>
        <w:rPr>
          <w:rFonts w:ascii="Times New Roman" w:hAnsi="Times New Roman" w:eastAsia="宋体" w:cs="Times New Roman"/>
          <w:sz w:val="24"/>
          <w:szCs w:val="24"/>
        </w:rPr>
      </w:pPr>
      <w:commentRangeStart w:id="5"/>
      <w:r>
        <w:rPr>
          <w:rFonts w:ascii="Times New Roman" w:hAnsi="Times New Roman" w:eastAsia="宋体" w:cs="Times New Roman"/>
          <w:sz w:val="24"/>
          <w:szCs w:val="24"/>
        </w:rPr>
        <w:t>宣恩县清水循环零碳分布式能源站示范建设项目</w:t>
      </w:r>
      <w:commentRangeEnd w:id="5"/>
      <w:r>
        <w:rPr>
          <w:rFonts w:ascii="Times New Roman" w:hAnsi="Times New Roman" w:eastAsia="宋体" w:cs="Times New Roman"/>
          <w:sz w:val="24"/>
          <w:szCs w:val="24"/>
        </w:rPr>
        <w:commentReference w:id="5"/>
      </w:r>
      <w:r>
        <w:rPr>
          <w:rFonts w:ascii="Times New Roman" w:hAnsi="Times New Roman" w:eastAsia="宋体" w:cs="Times New Roman"/>
          <w:sz w:val="24"/>
          <w:szCs w:val="24"/>
        </w:rPr>
        <w:t>管委会提供的基础资料</w:t>
      </w:r>
    </w:p>
    <w:p>
      <w:pPr>
        <w:numPr>
          <w:ilvl w:val="255"/>
          <w:numId w:val="0"/>
        </w:num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根据调研结果，</w:t>
      </w:r>
      <w:bookmarkStart w:id="1" w:name="OLE_LINK3"/>
      <w:commentRangeStart w:id="6"/>
      <w:r>
        <w:rPr>
          <w:rFonts w:ascii="Times New Roman" w:hAnsi="Times New Roman" w:eastAsia="宋体" w:cs="Times New Roman"/>
          <w:sz w:val="24"/>
          <w:szCs w:val="24"/>
        </w:rPr>
        <w:t>宣恩县清水循环零碳分布式能源站示范建设项目</w:t>
      </w:r>
      <w:commentRangeEnd w:id="6"/>
      <w:r>
        <w:commentReference w:id="6"/>
      </w:r>
      <w:bookmarkEnd w:id="1"/>
      <w:r>
        <w:rPr>
          <w:rFonts w:ascii="Times New Roman" w:hAnsi="Times New Roman" w:eastAsia="宋体" w:cs="Times New Roman"/>
          <w:sz w:val="24"/>
          <w:szCs w:val="24"/>
        </w:rPr>
        <w:t>项目该项目规划用地面积230813平方米，约346.22亩。创新创业产业园规划总面积278521平方米，其中地上面积271034平方米和地下面积7478平方米，建筑基底面积52857平方米，容积率1.35，建筑密度26.35。</w:t>
      </w:r>
      <w:r>
        <w:commentReference w:id="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8"/>
      <w:r>
        <w:rPr>
          <w:rFonts w:ascii="Times New Roman" w:hAnsi="Times New Roman" w:eastAsia="宋体" w:cs="Times New Roman"/>
          <w:sz w:val="24"/>
          <w:szCs w:val="24"/>
        </w:rPr>
        <w:t>宣恩县清水循环零碳分布式能源站示范建设项目</w:t>
      </w:r>
      <w:commentRangeEnd w:id="8"/>
      <w:r>
        <w:commentReference w:id="8"/>
      </w:r>
      <w:r>
        <w:rPr>
          <w:rFonts w:ascii="Times New Roman" w:hAnsi="Times New Roman" w:eastAsia="宋体" w:cs="Times New Roman"/>
          <w:sz w:val="24"/>
          <w:szCs w:val="24"/>
        </w:rPr>
        <w:t>冷、热、电等。建筑设计包含为</w:t>
      </w:r>
      <w:commentRangeStart w:id="9"/>
      <w:r>
        <w:rPr>
          <w:rFonts w:ascii="Times New Roman" w:hAnsi="Times New Roman" w:eastAsia="宋体" w:cs="Times New Roman"/>
          <w:sz w:val="24"/>
          <w:szCs w:val="24"/>
        </w:rPr>
        <w:t>宣恩县清水循环零碳分布式能源站示范建设项目</w:t>
      </w:r>
      <w:commentRangeEnd w:id="9"/>
      <w:r>
        <w:commentReference w:id="9"/>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10"/>
      <w:r>
        <w:rPr>
          <w:rFonts w:ascii="Times New Roman" w:hAnsi="Times New Roman" w:eastAsia="宋体" w:cs="Times New Roman"/>
          <w:b/>
          <w:bCs/>
          <w:sz w:val="24"/>
          <w:szCs w:val="24"/>
        </w:rPr>
        <w:t>宣恩县清水循环零碳分布式能源站示范建设项目</w:t>
      </w:r>
      <w:commentRangeEnd w:id="10"/>
      <w:r>
        <w:commentReference w:id="10"/>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1"/>
      <w:bookmarkStart w:id="3" w:name="OLE_LINK5"/>
      <w:r>
        <w:rPr>
          <w:rFonts w:ascii="Times New Roman" w:hAnsi="Times New Roman" w:eastAsia="宋体" w:cs="Times New Roman"/>
          <w:sz w:val="24"/>
          <w:szCs w:val="24"/>
        </w:rPr>
        <w:t>宣恩县清水循环零碳分布式能源站示范建设项目</w:t>
      </w:r>
      <w:commentRangeEnd w:id="11"/>
      <w:r>
        <w:rPr>
          <w:rFonts w:ascii="Times New Roman" w:hAnsi="Times New Roman" w:eastAsia="宋体" w:cs="Times New Roman"/>
          <w:sz w:val="24"/>
          <w:szCs w:val="24"/>
        </w:rPr>
        <w:commentReference w:id="11"/>
      </w:r>
      <w:bookmarkEnd w:id="3"/>
      <w:r>
        <w:rPr>
          <w:rFonts w:ascii="Times New Roman" w:hAnsi="Times New Roman" w:eastAsia="宋体" w:cs="Times New Roman"/>
          <w:sz w:val="24"/>
          <w:szCs w:val="24"/>
        </w:rPr>
        <w:t>位于项目区与国道209相连，位于恩来恩黔高速公路出口，距离宣恩县城6Km，区位优势明显，交通条件便利。</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。宣恩县</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年平均气温为8.9</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℃，极端最高气温为27.7</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℃，极端最低气温为-12℃。宣恩县地处武陵山和齐跃山的交接部位，属中亚热带季风湿润型山地气候。</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在《民用建筑热工设计规范》中，将我国划分为五个热工设计北温带，宣恩县属于北温带</w:t>
      </w:r>
      <w:r>
        <w:rPr>
          <w:rFonts w:ascii="Times New Roman" w:hAnsi="Times New Roman" w:eastAsia="宋体" w:cs="Times New Roman"/>
          <w:sz w:val="24"/>
          <w:szCs w:val="24"/>
        </w:rPr>
        <w:commentReference w:id="17"/>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8"/>
      <w:r>
        <w:rPr>
          <w:rFonts w:ascii="Times New Roman" w:hAnsi="Times New Roman" w:eastAsia="宋体" w:cs="Times New Roman"/>
          <w:sz w:val="24"/>
          <w:szCs w:val="24"/>
        </w:rPr>
        <w:t>宣恩县清水循环零碳分布式能源站示范建设项目</w:t>
      </w:r>
      <w:commentRangeEnd w:id="18"/>
      <w:r>
        <w:rPr>
          <w:rFonts w:ascii="Times New Roman" w:hAnsi="Times New Roman" w:eastAsia="宋体" w:cs="Times New Roman"/>
          <w:sz w:val="24"/>
          <w:szCs w:val="24"/>
        </w:rPr>
        <w:commentReference w:id="18"/>
      </w:r>
      <w:r>
        <w:rPr>
          <w:rFonts w:ascii="Times New Roman" w:hAnsi="Times New Roman" w:eastAsia="宋体" w:cs="Times New Roman"/>
          <w:sz w:val="24"/>
          <w:szCs w:val="24"/>
        </w:rPr>
        <w:t>项目测算的空调及供暖室外计算参数按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北纬30°17′，东经109°28′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970.3hPa</w:t>
            </w: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953.6hPa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0.84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34.3℃</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26.0℃</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以上参数摘自《民用建筑供暖通风与空气调节设计规范》GB50736-2012中宣恩县</w:t>
      </w:r>
      <w:commentRangeStart w:id="19"/>
      <w:r>
        <w:rPr>
          <w:rFonts w:ascii="Times New Roman" w:hAnsi="Times New Roman" w:eastAsia="宋体" w:cs="Times New Roman"/>
          <w:sz w:val="24"/>
          <w:szCs w:val="24"/>
        </w:rPr>
        <w:t>地区</w:t>
      </w:r>
      <w:commentRangeEnd w:id="19"/>
      <w:r>
        <w:rPr>
          <w:rFonts w:ascii="Times New Roman" w:hAnsi="Times New Roman" w:eastAsia="宋体" w:cs="Times New Roman"/>
          <w:sz w:val="24"/>
          <w:szCs w:val="24"/>
        </w:rPr>
        <w:commentReference w:id="19"/>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20"/>
      <w:r>
        <w:rPr>
          <w:rFonts w:ascii="Times New Roman" w:hAnsi="Times New Roman" w:eastAsia="宋体" w:cs="Times New Roman"/>
          <w:b/>
          <w:bCs/>
          <w:sz w:val="24"/>
          <w:szCs w:val="24"/>
        </w:rPr>
        <w:t>宣恩县清水循环零碳分布式能源站示范建设项目</w:t>
      </w:r>
      <w:commentRangeEnd w:id="20"/>
      <w:r>
        <w:commentReference w:id="20"/>
      </w:r>
      <w:r>
        <w:rPr>
          <w:rFonts w:ascii="Times New Roman" w:hAnsi="Times New Roman" w:eastAsia="宋体" w:cs="Times New Roman"/>
          <w:b/>
          <w:bCs/>
          <w:sz w:val="24"/>
          <w:szCs w:val="24"/>
        </w:rPr>
        <w:t>光伏资源禀赋情况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鄂西北地区太阳总辐射为4200-4600MJ/m2,年日照时数在1400-1900h之间，年晴天日数在130-155d之间，光照资源较为丰富。</w:t>
      </w:r>
      <w:r>
        <w:rPr>
          <w:rFonts w:ascii="Times New Roman" w:hAnsi="Times New Roman" w:eastAsia="宋体" w:cs="Times New Roman"/>
          <w:sz w:val="24"/>
          <w:szCs w:val="24"/>
        </w:rPr>
        <w:commentReference w:id="21"/>
      </w:r>
      <w:r>
        <w:rPr>
          <w:rFonts w:ascii="Times New Roman" w:hAnsi="Times New Roman" w:eastAsia="宋体" w:cs="Times New Roman"/>
          <w:sz w:val="24"/>
          <w:szCs w:val="24"/>
        </w:rPr>
        <w:t>测算中所使用的光照数据如图2所示，根据宣恩县全年光照情况进行预测。</w:t>
      </w:r>
    </w:p>
    <w:p>
      <w:pPr>
        <w:spacing w:line="360" w:lineRule="auto"/>
        <w:ind w:firstLine="480" w:firstLineChars="200"/>
        <w:jc w:val="center"/>
        <w:rPr>
          <w:rFonts w:ascii="Times New Roman" w:hAnsi="Times New Roman" w:eastAsia="宋体" w:cs="Times New Roman"/>
          <w:sz w:val="24"/>
          <w:szCs w:val="24"/>
        </w:rPr>
      </w:pPr>
      <w:commentRangeStart w:id="22"/>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图2宣恩县</w:t>
      </w:r>
      <w:r>
        <w:commentReference w:id="23"/>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4"/>
      <w:bookmarkStart w:id="4" w:name="OLE_LINK6"/>
      <w:r>
        <w:rPr>
          <w:rFonts w:ascii="Times New Roman" w:hAnsi="Times New Roman" w:eastAsia="宋体" w:cs="Times New Roman"/>
          <w:sz w:val="24"/>
          <w:szCs w:val="24"/>
        </w:rPr>
        <w:t>宣恩县清水循环零碳分布式能源站示范建设项目</w:t>
      </w:r>
      <w:commentRangeEnd w:id="24"/>
      <w:r>
        <w:rPr>
          <w:rFonts w:ascii="Times New Roman" w:hAnsi="Times New Roman" w:eastAsia="宋体" w:cs="Times New Roman"/>
          <w:sz w:val="24"/>
          <w:szCs w:val="24"/>
        </w:rPr>
        <w:commentReference w:id="24"/>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宣恩县</w:t>
      </w:r>
      <w:r>
        <w:rPr>
          <w:rFonts w:ascii="Times New Roman" w:hAnsi="Times New Roman" w:eastAsia="宋体" w:cs="Times New Roman"/>
          <w:color w:val="000000"/>
          <w:sz w:val="24"/>
          <w:szCs w:val="24"/>
        </w:rPr>
        <w:commentReference w:id="25"/>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目每年采暖期3个月（12月1日～次年3月1日），制冷期4个月（6月1日～10月1日）。</w:t>
      </w:r>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7"/>
      <w:r>
        <w:rPr>
          <w:rFonts w:ascii="Times New Roman" w:hAnsi="Times New Roman" w:eastAsia="宋体" w:cs="Times New Roman"/>
          <w:color w:val="000000"/>
          <w:sz w:val="24"/>
          <w:szCs w:val="24"/>
        </w:rPr>
        <w:t>宣恩县清水循环零碳分布式能源站示范建设项目</w:t>
      </w:r>
      <w:commentRangeEnd w:id="27"/>
      <w:r>
        <w:rPr>
          <w:rFonts w:ascii="Times New Roman" w:hAnsi="Times New Roman" w:eastAsia="宋体" w:cs="Times New Roman"/>
          <w:color w:val="000000"/>
          <w:sz w:val="24"/>
          <w:szCs w:val="24"/>
        </w:rPr>
        <w:commentReference w:id="27"/>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图3</w:t>
      </w:r>
      <w:commentRangeStart w:id="28"/>
      <w:r>
        <w:rPr>
          <w:rFonts w:ascii="Times New Roman" w:hAnsi="Times New Roman" w:eastAsia="宋体" w:cs="Times New Roman"/>
          <w:b/>
          <w:bCs/>
          <w:sz w:val="24"/>
          <w:szCs w:val="24"/>
        </w:rPr>
        <w:t>宣恩县清水循环零碳分布式能源站示范建设项目</w:t>
      </w:r>
      <w:commentRangeEnd w:id="28"/>
      <w:r>
        <w:rPr>
          <w:rFonts w:ascii="Times New Roman" w:hAnsi="Times New Roman" w:eastAsia="宋体" w:cs="Times New Roman"/>
          <w:b/>
          <w:bCs/>
          <w:sz w:val="24"/>
          <w:szCs w:val="24"/>
        </w:rPr>
        <w:commentReference w:id="28"/>
      </w:r>
      <w:r>
        <w:rPr>
          <w:rFonts w:ascii="Times New Roman" w:hAnsi="Times New Roman" w:eastAsia="宋体" w:cs="Times New Roman"/>
          <w:b/>
          <w:bCs/>
          <w:sz w:val="24"/>
          <w:szCs w:val="24"/>
        </w:rPr>
        <w:t>全年电-热-冷负荷图</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如图3所示，为全年的电-热-冷需求呈规律性变化的趋势，其中：</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电负荷峰值为</w:t>
      </w:r>
      <w:commentRangeStart w:id="29"/>
      <w:r>
        <w:rPr>
          <w:rFonts w:ascii="Times New Roman" w:hAnsi="Times New Roman" w:eastAsia="宋体" w:cs="Times New Roman"/>
          <w:sz w:val="24"/>
          <w:szCs w:val="24"/>
          <w:u w:val="single"/>
        </w:rPr>
        <w:t>153.1757958911433</w:t>
      </w:r>
      <w:commentRangeEnd w:id="29"/>
      <w:r>
        <w:rPr>
          <w:rFonts w:ascii="Times New Roman" w:hAnsi="Times New Roman" w:eastAsia="宋体" w:cs="Times New Roman"/>
          <w:sz w:val="24"/>
          <w:szCs w:val="24"/>
          <w:u w:val="single"/>
        </w:rPr>
        <w:commentReference w:id="29"/>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，热负荷峰值为</w:t>
      </w:r>
      <w:commentRangeStart w:id="30"/>
      <w:r>
        <w:rPr>
          <w:rFonts w:ascii="Times New Roman" w:hAnsi="Times New Roman" w:eastAsia="宋体" w:cs="Times New Roman"/>
          <w:sz w:val="24"/>
          <w:szCs w:val="24"/>
          <w:u w:val="single"/>
        </w:rPr>
        <w:t>333.7609244193401</w:t>
      </w:r>
      <w:commentRangeEnd w:id="30"/>
      <w:r>
        <w:rPr>
          <w:rFonts w:ascii="Times New Roman" w:hAnsi="Times New Roman" w:eastAsia="宋体" w:cs="Times New Roman"/>
          <w:sz w:val="24"/>
          <w:szCs w:val="24"/>
          <w:u w:val="single"/>
        </w:rPr>
        <w:commentReference w:id="30"/>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，冷负荷峰值为</w:t>
      </w:r>
      <w:commentRangeStart w:id="31"/>
      <w:r>
        <w:rPr>
          <w:rFonts w:ascii="Times New Roman" w:hAnsi="Times New Roman" w:eastAsia="宋体" w:cs="Times New Roman"/>
          <w:sz w:val="24"/>
          <w:szCs w:val="24"/>
          <w:u w:val="single"/>
        </w:rPr>
        <w:t>248.59229610893726</w:t>
      </w:r>
      <w:commentRangeEnd w:id="31"/>
      <w:r>
        <w:rPr>
          <w:rFonts w:ascii="Times New Roman" w:hAnsi="Times New Roman" w:eastAsia="宋体" w:cs="Times New Roman"/>
          <w:sz w:val="24"/>
          <w:szCs w:val="24"/>
          <w:u w:val="single"/>
        </w:rPr>
        <w:commentReference w:id="31"/>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全年电负荷共</w:t>
      </w:r>
      <w:commentRangeStart w:id="32"/>
      <w:r>
        <w:rPr>
          <w:rFonts w:ascii="Times New Roman" w:hAnsi="Times New Roman" w:eastAsia="宋体" w:cs="Times New Roman"/>
          <w:sz w:val="24"/>
          <w:szCs w:val="24"/>
          <w:u w:val="single"/>
        </w:rPr>
        <w:t>501666.8823712624</w:t>
      </w:r>
      <w:commentRangeEnd w:id="32"/>
      <w:r>
        <w:rPr>
          <w:rFonts w:ascii="Times New Roman" w:hAnsi="Times New Roman" w:eastAsia="宋体" w:cs="Times New Roman"/>
          <w:sz w:val="24"/>
          <w:szCs w:val="24"/>
          <w:u w:val="single"/>
        </w:rPr>
        <w:commentReference w:id="32"/>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，热负荷共</w:t>
      </w:r>
      <w:commentRangeStart w:id="33"/>
      <w:r>
        <w:rPr>
          <w:rFonts w:ascii="Times New Roman" w:hAnsi="Times New Roman" w:eastAsia="宋体" w:cs="Times New Roman"/>
          <w:sz w:val="24"/>
          <w:szCs w:val="24"/>
          <w:u w:val="single"/>
        </w:rPr>
        <w:t>143093.02359730392</w:t>
      </w:r>
      <w:commentRangeEnd w:id="33"/>
      <w:r>
        <w:rPr>
          <w:rFonts w:ascii="Times New Roman" w:hAnsi="Times New Roman" w:eastAsia="宋体" w:cs="Times New Roman"/>
          <w:sz w:val="24"/>
          <w:szCs w:val="24"/>
          <w:u w:val="single"/>
        </w:rPr>
        <w:commentReference w:id="33"/>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，冷负荷共</w:t>
      </w:r>
      <w:commentRangeStart w:id="34"/>
      <w:r>
        <w:rPr>
          <w:rFonts w:ascii="Times New Roman" w:hAnsi="Times New Roman" w:eastAsia="宋体" w:cs="Times New Roman"/>
          <w:sz w:val="24"/>
          <w:szCs w:val="24"/>
          <w:u w:val="single"/>
        </w:rPr>
        <w:t>222835.52905265932</w:t>
      </w:r>
      <w:commentRangeEnd w:id="34"/>
      <w:r>
        <w:rPr>
          <w:rFonts w:ascii="Times New Roman" w:hAnsi="Times New Roman" w:eastAsia="宋体" w:cs="Times New Roman"/>
          <w:sz w:val="24"/>
          <w:szCs w:val="24"/>
          <w:u w:val="single"/>
        </w:rPr>
        <w:commentReference w:id="34"/>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35"/>
      <w:r>
        <w:rPr>
          <w:rFonts w:ascii="Times New Roman" w:hAnsi="Times New Roman" w:eastAsia="宋体" w:cs="Times New Roman"/>
          <w:sz w:val="24"/>
          <w:szCs w:val="24"/>
        </w:rPr>
        <w:t>宣恩县清水循环零碳分布式能源站示范建设项目</w:t>
      </w:r>
      <w:commentRangeEnd w:id="35"/>
      <w:r>
        <w:rPr>
          <w:rFonts w:ascii="Times New Roman" w:hAnsi="Times New Roman" w:eastAsia="宋体" w:cs="Times New Roman"/>
          <w:sz w:val="24"/>
          <w:szCs w:val="24"/>
        </w:rPr>
        <w:commentReference w:id="35"/>
      </w:r>
      <w:r>
        <w:rPr>
          <w:rFonts w:ascii="Times New Roman" w:hAnsi="Times New Roman" w:eastAsia="宋体" w:cs="Times New Roman"/>
          <w:sz w:val="24"/>
          <w:szCs w:val="24"/>
        </w:rPr>
        <w:t>资源及外部条件分析</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3.4.1电力资源</w:t>
      </w:r>
    </w:p>
    <w:p>
      <w:pPr>
        <w:spacing w:line="360" w:lineRule="auto"/>
        <w:ind w:firstLine="420"/>
        <w:rPr>
          <w:rFonts w:ascii="Times New Roman" w:hAnsi="Times New Roman" w:eastAsia="宋体" w:cs="Times New Roman"/>
          <w:sz w:val="22"/>
        </w:rPr>
      </w:pPr>
      <w:r>
        <w:rPr>
          <w:rFonts w:ascii="Times New Roman" w:hAnsi="Times New Roman" w:eastAsia="宋体" w:cs="Times New Roman"/>
          <w:color w:val="000000"/>
          <w:sz w:val="24"/>
          <w:szCs w:val="24"/>
        </w:rPr>
        <w:t>随着宣恩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本测算项目采用宣恩县</w:t>
      </w:r>
      <w:r>
        <w:rPr>
          <w:rFonts w:ascii="Times New Roman" w:hAnsi="Times New Roman" w:eastAsia="宋体" w:cs="Times New Roman"/>
          <w:sz w:val="24"/>
          <w:szCs w:val="24"/>
        </w:rPr>
        <w:t>峰谷电价，</w:t>
      </w:r>
      <w:commentRangeStart w:id="36"/>
      <w:r>
        <w:rPr>
          <w:rFonts w:ascii="Times New Roman" w:hAnsi="Times New Roman" w:eastAsia="宋体" w:cs="Times New Roman"/>
          <w:sz w:val="24"/>
          <w:szCs w:val="24"/>
        </w:rPr>
        <w:t>宣恩县清水循环零碳分布式能源站示范建设项目</w:t>
      </w:r>
      <w:commentRangeEnd w:id="36"/>
      <w:r>
        <w:rPr>
          <w:rFonts w:ascii="Times New Roman" w:hAnsi="Times New Roman" w:eastAsia="宋体" w:cs="Times New Roman"/>
          <w:sz w:val="24"/>
          <w:szCs w:val="24"/>
        </w:rPr>
        <w:commentReference w:id="36"/>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一般工商业及其他用电，不满1千伏时高峰为1.0291元/kWh，平谷为0.6907元/kWh，低谷为0.3315元/kWh；1-10千伏时高峰为0.9993元/kWh，平谷为0.6707元/kWh，低谷为0.3219元/kWh；20-35千伏以下时高峰为0.9919元/kWh，平谷为0.6657元/kWh，低谷为0.3195元/kWh，35千伏以上时高峰为0.9695元/kWh，平谷为0.6507元/kWh，低谷为0.3123元/kWh。</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3.4.2氢能资源</w:t>
      </w:r>
    </w:p>
    <w:p>
      <w:pPr>
        <w:spacing w:line="360" w:lineRule="auto"/>
        <w:ind w:firstLine="420"/>
        <w:rPr>
          <w:rFonts w:ascii="Times New Roman" w:hAnsi="Times New Roman" w:eastAsia="宋体" w:cs="Times New Roman"/>
          <w:sz w:val="24"/>
          <w:szCs w:val="24"/>
          <w:u w:val="single"/>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根据宣恩县统计年鉴的数据，再经过调研，目前该地区制氢潜力优秀。</w:t>
      </w:r>
      <w:r>
        <w:commentReference w:id="37"/>
      </w:r>
    </w:p>
    <w:p>
      <w:pPr>
        <w:numPr>
          <w:ilvl w:val="255"/>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8"/>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3.4.3地热资源</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根据中国建科院《中国地源热泵应用适宜性评价》结果显示：</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寒冷气候区：适宜区－各项指标均适宜；</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夏热冬冷气候区：一般适宜区－吸排热量不平衡率偏高、且与当地常规系统比经济性差。</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竹山县属于夏热冬冷气候区。</w:t>
      </w:r>
      <w:r>
        <w:rPr>
          <w:rFonts w:ascii="Times New Roman" w:hAnsi="Times New Roman" w:eastAsia="宋体" w:cs="Times New Roman"/>
          <w:color w:val="000000"/>
          <w:sz w:val="24"/>
          <w:szCs w:val="24"/>
        </w:rPr>
        <w:commentReference w:id="39"/>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rPr>
        <w:t>所使用的</w:t>
      </w:r>
      <w:r>
        <w:rPr>
          <w:rFonts w:ascii="Times New Roman" w:hAnsi="Times New Roman" w:eastAsia="宋体" w:cs="Times New Roman"/>
          <w:sz w:val="24"/>
          <w:szCs w:val="24"/>
        </w:rPr>
        <w:t>核心设备及参数如表1所示。</w:t>
      </w:r>
    </w:p>
    <w:p>
      <w:pPr>
        <w:spacing w:before="156" w:beforeLines="50" w:line="360" w:lineRule="auto"/>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表1</w:t>
      </w:r>
      <w:commentRangeStart w:id="40"/>
      <w:r>
        <w:rPr>
          <w:rFonts w:ascii="Times New Roman" w:hAnsi="Times New Roman" w:eastAsia="宋体" w:cs="Times New Roman"/>
          <w:b/>
          <w:bCs/>
          <w:sz w:val="24"/>
          <w:szCs w:val="24"/>
        </w:rPr>
        <w:t>宣恩县清水循环零碳分布式能源站示范建设项目</w:t>
      </w:r>
      <w:commentRangeEnd w:id="40"/>
      <w:r>
        <w:rPr>
          <w:rFonts w:ascii="Times New Roman" w:hAnsi="Times New Roman" w:eastAsia="宋体" w:cs="Times New Roman"/>
          <w:b/>
          <w:bCs/>
          <w:sz w:val="24"/>
          <w:szCs w:val="24"/>
        </w:rPr>
        <w:commentReference w:id="40"/>
      </w:r>
      <w:r>
        <w:rPr>
          <w:rFonts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1400"/>
        <w:gridCol w:w="1064"/>
        <w:gridCol w:w="1064"/>
        <w:gridCol w:w="836"/>
        <w:gridCol w:w="1292"/>
        <w:gridCol w:w="1064"/>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exact"/>
        </w:trPr>
        <w:tc>
          <w:tcPr>
            <w:tcW w:w="427" w:type="pct"/>
            <w:vAlign w:val="center"/>
          </w:tcPr>
          <w:p>
            <w:pPr>
              <w:widowControl/>
              <w:jc w:val="center"/>
              <w:textAlignment w:val="center"/>
              <w:rPr>
                <w:rFonts w:ascii="Times New Roman" w:hAnsi="Times New Roman" w:eastAsia="宋体" w:cs="Times New Roman"/>
                <w:b/>
                <w:bCs/>
                <w:sz w:val="22"/>
              </w:rPr>
            </w:pPr>
            <w:commentRangeStart w:id="41"/>
            <w:r>
              <w:rPr>
                <w:rFonts w:ascii="Times New Roman" w:hAnsi="Times New Roman" w:eastAsia="宋体" w:cs="Times New Roman"/>
                <w:b/>
                <w:bCs/>
                <w:color w:val="000000"/>
                <w:kern w:val="0"/>
                <w:szCs w:val="21"/>
                <w:lang w:bidi="ar"/>
              </w:rPr>
              <w:t>设备名称</w:t>
            </w:r>
          </w:p>
        </w:tc>
        <w:tc>
          <w:tcPr>
            <w:tcW w:w="822"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单位</w:t>
            </w:r>
          </w:p>
        </w:tc>
        <w:tc>
          <w:tcPr>
            <w:tcW w:w="491"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设备名称</w:t>
            </w:r>
          </w:p>
        </w:tc>
        <w:tc>
          <w:tcPr>
            <w:tcW w:w="759"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氢压机参数</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耗电系数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1.399</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地源热泵参数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w:t>
            </w:r>
            <w:r>
              <w:rPr>
                <w:rStyle w:val="26"/>
                <w:rFonts w:eastAsia="宋体"/>
                <w:lang w:bidi="ar"/>
              </w:rPr>
              <w:t>/kWh</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4000</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燃料电池</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电堆氢转热系数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16.6</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浅层地热井</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最大规划个数</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热交换器效率</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0.95</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投资单价</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 xml:space="preserve">30 </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分段线性</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w:t>
            </w:r>
            <w:r>
              <w:rPr>
                <w:rFonts w:ascii="Times New Roman" w:hAnsi="Times New Roman" w:eastAsia="宋体" w:cs="Times New Roman"/>
                <w:bCs/>
                <w:sz w:val="22"/>
              </w:rPr>
              <w:t>kW</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21</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冷水罐参数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热水罐参数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热水罐储水温度上限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82</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储水温度下限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热水罐储水温度下限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储氢罐</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电锅炉参数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COP</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0.9</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储氢罐规划容量上限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分段线性</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空气源热泵参数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 xml:space="preserve">10 </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电解槽</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投资成本/使用年限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容量上限</w:t>
            </w:r>
          </w:p>
        </w:tc>
        <w:tc>
          <w:tcPr>
            <w:tcW w:w="625" w:type="pct"/>
            <w:vAlign w:val="center"/>
          </w:tcPr>
          <w:p>
            <w:pPr>
              <w:jc w:val="center"/>
              <w:rPr>
                <w:rFonts w:ascii="Times New Roman" w:hAnsi="Times New Roman" w:eastAsia="宋体" w:cs="Times New Roman"/>
                <w:bCs/>
                <w:sz w:val="22"/>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jc w:val="center"/>
              <w:rPr>
                <w:rFonts w:ascii="Times New Roman" w:hAnsi="Times New Roman" w:eastAsia="宋体" w:cs="Times New Roman"/>
                <w:color w:val="000000"/>
                <w:kern w:val="0"/>
                <w:szCs w:val="21"/>
                <w:lang w:bidi="ar"/>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光伏板</w:t>
            </w: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c>
          <w:tcPr>
            <w:tcW w:w="491" w:type="pct"/>
            <w:vMerge w:val="restart"/>
            <w:vAlign w:val="center"/>
          </w:tcPr>
          <w:p>
            <w:pPr>
              <w:jc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太阳能集热器</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800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3.54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commentRangeEnd w:id="41"/>
            <w:r>
              <w:rPr>
                <w:rFonts w:ascii="Times New Roman" w:hAnsi="Times New Roman" w:eastAsia="宋体" w:cs="Times New Roman"/>
              </w:rPr>
              <w:commentReference w:id="41"/>
            </w:r>
          </w:p>
        </w:tc>
      </w:tr>
    </w:tbl>
    <w:p>
      <w:pPr>
        <w:spacing w:before="156" w:beforeLines="50" w:line="360" w:lineRule="auto"/>
        <w:rPr>
          <w:rFonts w:ascii="Times New Roman" w:hAnsi="Times New Roman" w:eastAsia="宋体" w:cs="Times New Roman"/>
          <w:color w:val="0000FF"/>
          <w:sz w:val="24"/>
          <w:szCs w:val="24"/>
        </w:rPr>
      </w:pP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空气源热泵、储热罐、冷水罐、光伏板</w:t>
      </w:r>
      <w:r>
        <w:rPr>
          <w:rFonts w:ascii="Times New Roman" w:hAnsi="Times New Roman" w:eastAsia="宋体" w:cs="Times New Roman"/>
          <w:sz w:val="24"/>
          <w:szCs w:val="24"/>
        </w:rPr>
        <w:t>的投资成本；宣恩县清水循环零碳分布式能源站示范建设项目卖电许</w:t>
      </w:r>
      <w:r>
        <w:rPr>
          <w:rFonts w:ascii="Times New Roman" w:hAnsi="Times New Roman" w:eastAsia="宋体" w:cs="Times New Roman"/>
          <w:color w:val="000000"/>
          <w:sz w:val="24"/>
          <w:szCs w:val="24"/>
        </w:rPr>
        <w:t>可额外电量上网，氢气价格设置为30</w:t>
      </w:r>
      <w:r>
        <w:commentReference w:id="42"/>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43"/>
      <w:r>
        <w:rPr>
          <w:rFonts w:hint="eastAsia" w:ascii="Times New Roman" w:hAnsi="Times New Roman" w:eastAsia="宋体" w:cs="Times New Roman"/>
          <w:sz w:val="24"/>
          <w:szCs w:val="24"/>
        </w:rPr>
        <w:t>以及卖电收益产生的抵扣</w:t>
      </w:r>
      <w:commentRangeEnd w:id="43"/>
      <w:r>
        <w:commentReference w:id="43"/>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通过计算、对比与分析，本次测算所提供的投资规划方案如下表所示，通过系统的容量规划，可得到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900000020.00</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44"/>
      <w:r>
        <w:rPr>
          <w:rFonts w:ascii="Times New Roman" w:hAnsi="Times New Roman" w:eastAsia="宋体" w:cs="Times New Roman"/>
          <w:b/>
          <w:bCs/>
          <w:sz w:val="24"/>
          <w:szCs w:val="24"/>
        </w:rPr>
        <w:t>宣恩县清水循环零碳分布式能源站示范建设项目</w:t>
      </w:r>
      <w:commentRangeEnd w:id="44"/>
      <w:r>
        <w:commentReference w:id="44"/>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45"/>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44.32</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14298.01</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45984.15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449918.45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6"/>
      <w:r>
        <w:rPr>
          <w:rFonts w:ascii="Times New Roman" w:hAnsi="Times New Roman" w:eastAsia="宋体" w:cs="Times New Roman"/>
          <w:b/>
          <w:bCs/>
          <w:sz w:val="24"/>
          <w:szCs w:val="24"/>
        </w:rPr>
        <w:t>宣恩县清水循环零碳分布式能源站示范建设项目</w:t>
      </w:r>
      <w:commentRangeEnd w:id="46"/>
      <w:r>
        <w:rPr>
          <w:rFonts w:ascii="Times New Roman" w:hAnsi="Times New Roman" w:eastAsia="宋体" w:cs="Times New Roman"/>
          <w:b/>
          <w:bCs/>
          <w:sz w:val="24"/>
          <w:szCs w:val="24"/>
        </w:rPr>
        <w:commentReference w:id="46"/>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900000020.00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-157088394.60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348.6586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5.73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188042.67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0.7</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通过分析可得本系统碳排放量上表所示。其中，年化碳减排量为</w:t>
      </w:r>
      <w:r>
        <w:rPr>
          <w:rFonts w:hint="eastAsia" w:ascii="Times New Roman" w:hAnsi="Times New Roman" w:eastAsia="宋体" w:cs="Times New Roman"/>
          <w:sz w:val="24"/>
          <w:szCs w:val="24"/>
        </w:rPr>
        <w:t>0.5504</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0.77</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7"/>
      <w:r>
        <w:rPr>
          <w:rFonts w:ascii="Times New Roman" w:hAnsi="Times New Roman" w:eastAsia="宋体" w:cs="Times New Roman"/>
          <w:sz w:val="28"/>
          <w:szCs w:val="28"/>
        </w:rPr>
        <w:t>离网模式投资规划方案测算结果</w:t>
      </w:r>
      <w:commentRangeEnd w:id="47"/>
      <w:r>
        <w:commentReference w:id="4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燃料电池、空气源热泵、储热罐、冷水罐、光伏板</w:t>
      </w:r>
      <w:r>
        <w:rPr>
          <w:rFonts w:ascii="Times New Roman" w:hAnsi="Times New Roman" w:eastAsia="宋体" w:cs="Times New Roman"/>
          <w:sz w:val="24"/>
          <w:szCs w:val="24"/>
        </w:rPr>
        <w:t>的投资成本；运营费用包括买氢的成本。同时，氢气价格设置为（氢气价格）元/kg。</w:t>
      </w:r>
      <w:bookmarkStart w:id="14" w:name="_GoBack"/>
      <w:bookmarkEnd w:id="14"/>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通过计算、对比与分析，本次测算所提供的离网状态下核心设备投资规划方案如下表所示，通过系统的容量规划，可得到系统硬件设备投资成本为</w:t>
      </w:r>
      <w:r>
        <w:rPr>
          <w:rFonts w:hint="eastAsia" w:ascii="Times New Roman" w:hAnsi="Times New Roman" w:eastAsia="宋体" w:cs="Times New Roman"/>
          <w:sz w:val="24"/>
          <w:szCs w:val="24"/>
        </w:rPr>
        <w:t>898584116.06</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表3（a）宣恩县清水循环零碳分布式能源站示范建设项目离网核心设备配置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141.60</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36.12</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26160.28</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148500.90</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449194.13</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表3（b）宣恩县清水循环零碳分布式能源站示范建设项目离网经济及碳排分析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898584116.06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-156280659.47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346.8709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5.75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44702.28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0.7</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通过分析可得本系统碳排放量上表所示。由于离网运行模式下，系统仅通过消耗氢能及可再生能源供给电、热、冷、生活热水需求，从而实现了零碳排放，其减排率为100%，年化碳减排量为</w:t>
      </w:r>
      <w:r>
        <w:rPr>
          <w:rFonts w:hint="eastAsia" w:ascii="Times New Roman" w:hAnsi="Times New Roman" w:eastAsia="宋体" w:cs="Times New Roman"/>
          <w:sz w:val="24"/>
          <w:szCs w:val="24"/>
        </w:rPr>
        <w:t>0.8931</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1.25</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创新创业产业园整体布局上形成“一轴两心三区”，其中“三区”为三个供能分区，即综合区、工业区、宿舍区。产业园约20万方大小，集中入驻企业7-8家，以电子制造业为主，年耗电量预估&gt;200万千瓦时。目前园区内共有13个变压器，总供电容量为8240千瓦。</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7" w:name="OLE_LINK16"/>
      <w:r>
        <w:rPr>
          <w:rFonts w:ascii="Times New Roman" w:hAnsi="Times New Roman" w:eastAsia="宋体" w:cs="Times New Roman"/>
          <w:color w:val="000000"/>
          <w:sz w:val="24"/>
          <w:szCs w:val="24"/>
        </w:rPr>
        <w:t>选择工业园区、社区为试点，建设绿色氢水-循环分布式能源站，建立包括氢能燃料电池、储水、储氢、空调机组等供能系统，为发电侧提供存储及输出管理，实现氢、电、冷、热、可再生等多种能源交互、人-机-物三元融合、供需随机匹配与协同优化以及绿色零碳运行。</w:t>
      </w:r>
      <w:bookmarkEnd w:id="7"/>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综合经济、碳排等技术分析结果，并网模式下投资汇报年限为</w:t>
      </w:r>
      <w:r>
        <w:rPr>
          <w:rFonts w:hint="eastAsia" w:ascii="Times New Roman" w:hAnsi="Times New Roman" w:eastAsia="宋体" w:cs="Times New Roman"/>
          <w:color w:val="000000"/>
          <w:sz w:val="24"/>
          <w:szCs w:val="24"/>
        </w:rPr>
        <w:t>5.73</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0.7</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5.75</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0.7</w:t>
      </w:r>
      <w:r>
        <w:rPr>
          <w:rFonts w:ascii="Times New Roman" w:hAnsi="Times New Roman" w:eastAsia="宋体" w:cs="Times New Roman"/>
          <w:color w:val="000000"/>
          <w:sz w:val="24"/>
          <w:szCs w:val="24"/>
        </w:rPr>
        <w:t>。该能源方案具有运行费用低，供冷、供暖成本低、低碳环保等优势，建议该方案作为</w:t>
      </w:r>
      <w:bookmarkStart w:id="8" w:name="OLE_LINK1"/>
      <w:commentRangeStart w:id="48"/>
      <w:r>
        <w:rPr>
          <w:rFonts w:ascii="Times New Roman" w:hAnsi="Times New Roman" w:eastAsia="宋体" w:cs="Times New Roman"/>
          <w:color w:val="000000"/>
          <w:sz w:val="24"/>
          <w:szCs w:val="24"/>
        </w:rPr>
        <w:t>宣恩县清水循环零碳分布式能源站示范建设项目</w:t>
      </w:r>
      <w:commentRangeEnd w:id="48"/>
      <w:r>
        <w:rPr>
          <w:rFonts w:ascii="Times New Roman" w:hAnsi="Times New Roman" w:eastAsia="宋体" w:cs="Times New Roman"/>
          <w:color w:val="000000"/>
          <w:sz w:val="24"/>
          <w:szCs w:val="24"/>
        </w:rPr>
        <w:commentReference w:id="48"/>
      </w:r>
      <w:bookmarkEnd w:id="8"/>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9"/>
      <w:r>
        <w:rPr>
          <w:rFonts w:ascii="Times New Roman" w:hAnsi="Times New Roman" w:eastAsia="宋体" w:cs="Times New Roman"/>
          <w:color w:val="000000"/>
          <w:sz w:val="24"/>
          <w:szCs w:val="24"/>
        </w:rPr>
        <w:t>宣恩县清水循环零碳分布式能源站示范建设项目</w:t>
      </w:r>
      <w:commentRangeEnd w:id="49"/>
      <w:r>
        <w:rPr>
          <w:rFonts w:ascii="Times New Roman" w:hAnsi="Times New Roman" w:eastAsia="宋体" w:cs="Times New Roman"/>
          <w:color w:val="000000"/>
          <w:sz w:val="24"/>
          <w:szCs w:val="24"/>
        </w:rPr>
        <w:commentReference w:id="49"/>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（2）本项目符合国家调整能源产业结构的要求，属国家鼓励发展的产业，建议申报湖北省</w:t>
      </w:r>
      <w:r>
        <w:rPr>
          <w:rFonts w:ascii="Times New Roman" w:hAnsi="Times New Roman" w:eastAsia="宋体" w:cs="Times New Roman"/>
          <w:color w:val="000000"/>
          <w:sz w:val="24"/>
          <w:szCs w:val="24"/>
        </w:rPr>
        <w:commentReference w:id="50"/>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6A2610FB">
      <w:pPr>
        <w:pStyle w:val="5"/>
      </w:pPr>
      <w:bookmarkStart w:id="9"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9"/>
  </w:comment>
  <w:comment w:id="1" w:author="say橙子" w:date="2022-01-24T17:49:00Z" w:initials="">
    <w:p w14:paraId="4ABD6E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CC176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0E22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0" w:name="OLE_LINK12"/>
      <w:r>
        <w:rPr>
          <w:rFonts w:hint="eastAsia" w:ascii="Times New Roman" w:hAnsi="Times New Roman" w:eastAsia="宋体" w:cs="Times New Roman"/>
          <w:color w:val="0000FF"/>
          <w:sz w:val="24"/>
          <w:szCs w:val="24"/>
        </w:rPr>
        <w:t>园区文字</w:t>
      </w:r>
      <w:bookmarkEnd w:id="10"/>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A687AA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0:00Z" w:initials="">
    <w:p w14:paraId="08076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6" w:author="say橙子" w:date="2022-01-24T17:57:00Z" w:initials="">
    <w:p w14:paraId="494961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AF826D4">
      <w:pPr>
        <w:pStyle w:val="5"/>
      </w:pPr>
    </w:p>
  </w:comment>
  <w:comment w:id="7" w:author="say橙子" w:date="2022-01-24T17:54:00Z" w:initials="">
    <w:p w14:paraId="51CD007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8" w:author="say橙子" w:date="2022-01-24T17:57:00Z" w:initials="">
    <w:p w14:paraId="272042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3D66D9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41564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7:00Z" w:initials="">
    <w:p w14:paraId="214615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2" w:author="say橙子" w:date="2022-01-24T17:58:00Z" w:initials="">
    <w:p w14:paraId="5D6655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3" w:author="say橙子" w:date="2022-01-24T17:59:00Z" w:initials="">
    <w:p w14:paraId="41C01D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4" w:author="say橙子" w:date="2022-01-24T18:00:00Z" w:initials="">
    <w:p w14:paraId="547E14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5" w:author="say橙子" w:date="2022-01-24T18:01:00Z" w:initials="">
    <w:p w14:paraId="43B24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1" w:name="OLE_LINK13"/>
      <w:r>
        <w:rPr>
          <w:rFonts w:hint="eastAsia" w:ascii="Times New Roman" w:hAnsi="Times New Roman" w:eastAsia="宋体" w:cs="Times New Roman"/>
          <w:color w:val="0000FF"/>
          <w:sz w:val="24"/>
          <w:szCs w:val="24"/>
        </w:rPr>
        <w:t>年最高温度</w:t>
      </w:r>
      <w:bookmarkEnd w:id="11"/>
      <w:r>
        <w:rPr>
          <w:rFonts w:ascii="Times New Roman" w:hAnsi="Times New Roman" w:eastAsia="宋体" w:cs="Times New Roman"/>
          <w:color w:val="0000FF"/>
          <w:sz w:val="24"/>
          <w:szCs w:val="24"/>
        </w:rPr>
        <w:t>]</w:t>
      </w:r>
    </w:p>
  </w:comment>
  <w:comment w:id="16" w:author="say橙子" w:date="2022-01-24T18:02:00Z" w:initials="">
    <w:p w14:paraId="79CB3D9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7" w:author="say橙子" w:date="2022-01-24T18:02:00Z" w:initials="">
    <w:p w14:paraId="7E937A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8" w:author="say橙子" w:date="2022-01-24T18:36:00Z" w:initials="">
    <w:p w14:paraId="51202C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9" w:author="say橙子" w:date="2022-01-24T18:40:00Z" w:initials="">
    <w:p w14:paraId="0A690B5A">
      <w:pPr>
        <w:pStyle w:val="5"/>
      </w:pPr>
      <w:bookmarkStart w:id="12"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2"/>
    </w:p>
  </w:comment>
  <w:comment w:id="20" w:author="say橙子" w:date="2022-01-24T18:40:00Z" w:initials="">
    <w:p w14:paraId="555847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1" w:author="say橙子" w:date="2022-01-24T18:41:00Z" w:initials="">
    <w:p w14:paraId="708F3D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2" w:author="say橙子" w:date="2022-01-24T18:42:00Z" w:initials="">
    <w:p w14:paraId="4F3D00E1">
      <w:pPr>
        <w:pStyle w:val="5"/>
      </w:pPr>
      <w:r>
        <w:rPr>
          <w:rFonts w:hint="eastAsia"/>
        </w:rPr>
        <w:t>[城市输入数据-grid_planning_output_json-</w:t>
      </w:r>
      <w:r>
        <w:t>’</w:t>
      </w:r>
      <w:r>
        <w:rPr>
          <w:rFonts w:hint="eastAsia"/>
        </w:rPr>
        <w:t>r_solar</w:t>
      </w:r>
      <w:r>
        <w:t>’</w:t>
      </w:r>
      <w:r>
        <w:rPr>
          <w:rFonts w:hint="eastAsia"/>
        </w:rPr>
        <w:t>]</w:t>
      </w:r>
    </w:p>
  </w:comment>
  <w:comment w:id="23" w:author="say橙子" w:date="2022-01-24T18:43:00Z" w:initials="">
    <w:p w14:paraId="59B526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4" w:author="say橙子" w:date="2022-01-24T18:44:00Z" w:initials="">
    <w:p w14:paraId="13A857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5" w:author="say橙子" w:date="2022-01-24T18:44:00Z" w:initials="">
    <w:p w14:paraId="5D280E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6" w:author="say橙子" w:date="2022-01-24T18:44:00Z" w:initials="">
    <w:p w14:paraId="6CE97B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3" w:name="OLE_LINK14"/>
      <w:r>
        <w:rPr>
          <w:rFonts w:hint="eastAsia" w:ascii="Times New Roman" w:hAnsi="Times New Roman" w:eastAsia="宋体" w:cs="Times New Roman"/>
          <w:color w:val="0000FF"/>
          <w:sz w:val="24"/>
          <w:szCs w:val="24"/>
        </w:rPr>
        <w:t>采暖供冷描述</w:t>
      </w:r>
      <w:bookmarkEnd w:id="13"/>
      <w:r>
        <w:rPr>
          <w:rFonts w:ascii="Times New Roman" w:hAnsi="Times New Roman" w:eastAsia="宋体" w:cs="Times New Roman"/>
          <w:color w:val="0000FF"/>
          <w:sz w:val="24"/>
          <w:szCs w:val="24"/>
        </w:rPr>
        <w:t>]</w:t>
      </w:r>
    </w:p>
  </w:comment>
  <w:comment w:id="27" w:author="say橙子" w:date="2022-01-24T18:45:00Z" w:initials="">
    <w:p w14:paraId="555442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7:00Z" w:initials="">
    <w:p w14:paraId="33686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47:00Z" w:initials="">
    <w:p w14:paraId="5D87589E">
      <w:pPr>
        <w:pStyle w:val="5"/>
      </w:pPr>
      <w:r>
        <w:rPr>
          <w:rFonts w:hint="eastAsia"/>
        </w:rPr>
        <w:t>[城市输入数据-grid_planning_output_json-</w:t>
      </w:r>
      <w:r>
        <w:t>’</w:t>
      </w:r>
      <w:r>
        <w:rPr>
          <w:rFonts w:hint="eastAsia"/>
        </w:rPr>
        <w:t>ele_load_max</w:t>
      </w:r>
      <w:r>
        <w:t>’</w:t>
      </w:r>
      <w:r>
        <w:rPr>
          <w:rFonts w:hint="eastAsia"/>
        </w:rPr>
        <w:t>]</w:t>
      </w:r>
    </w:p>
  </w:comment>
  <w:comment w:id="30" w:author="say橙子" w:date="2022-01-24T18:48:00Z" w:initials="">
    <w:p w14:paraId="598D57E0">
      <w:pPr>
        <w:pStyle w:val="5"/>
      </w:pPr>
      <w:r>
        <w:rPr>
          <w:rFonts w:hint="eastAsia"/>
        </w:rPr>
        <w:t>[城市输入数据-grid_planning_output_json-</w:t>
      </w:r>
      <w:r>
        <w:t>’</w:t>
      </w:r>
      <w:r>
        <w:rPr>
          <w:rFonts w:hint="eastAsia"/>
        </w:rPr>
        <w:t>g_demand_max</w:t>
      </w:r>
      <w:r>
        <w:t>’</w:t>
      </w:r>
      <w:r>
        <w:rPr>
          <w:rFonts w:hint="eastAsia"/>
        </w:rPr>
        <w:t>]</w:t>
      </w:r>
    </w:p>
    <w:p w14:paraId="5CF71E8A">
      <w:pPr>
        <w:pStyle w:val="5"/>
      </w:pPr>
    </w:p>
  </w:comment>
  <w:comment w:id="31" w:author="say橙子" w:date="2022-01-24T18:48:00Z" w:initials="">
    <w:p w14:paraId="6EDE7734">
      <w:pPr>
        <w:pStyle w:val="5"/>
      </w:pPr>
      <w:r>
        <w:rPr>
          <w:rFonts w:hint="eastAsia"/>
        </w:rPr>
        <w:t>[城市输入数据-grid_planning_output_json-</w:t>
      </w:r>
      <w:r>
        <w:t>’</w:t>
      </w:r>
      <w:r>
        <w:rPr>
          <w:rFonts w:hint="eastAsia"/>
        </w:rPr>
        <w:t>q_demand_max</w:t>
      </w:r>
      <w:r>
        <w:t>’</w:t>
      </w:r>
      <w:r>
        <w:rPr>
          <w:rFonts w:hint="eastAsia"/>
        </w:rPr>
        <w:t>]</w:t>
      </w:r>
    </w:p>
    <w:p w14:paraId="43071FEE">
      <w:pPr>
        <w:pStyle w:val="5"/>
      </w:pPr>
    </w:p>
  </w:comment>
  <w:comment w:id="32" w:author="say橙子" w:date="2022-01-24T18:48:00Z" w:initials="">
    <w:p w14:paraId="5E677B91">
      <w:pPr>
        <w:pStyle w:val="5"/>
      </w:pPr>
      <w:r>
        <w:rPr>
          <w:rFonts w:hint="eastAsia"/>
        </w:rPr>
        <w:t>[城市输入数据-grid_planning_output_json-</w:t>
      </w:r>
      <w:r>
        <w:t>’</w:t>
      </w:r>
      <w:r>
        <w:rPr>
          <w:rFonts w:hint="eastAsia"/>
        </w:rPr>
        <w:t>ele_load_sum</w:t>
      </w:r>
      <w:r>
        <w:t>’</w:t>
      </w:r>
      <w:r>
        <w:rPr>
          <w:rFonts w:hint="eastAsia"/>
        </w:rPr>
        <w:t>]</w:t>
      </w:r>
    </w:p>
  </w:comment>
  <w:comment w:id="33" w:author="say橙子" w:date="2022-01-24T18:49:00Z" w:initials="">
    <w:p w14:paraId="58C67AB5">
      <w:pPr>
        <w:pStyle w:val="5"/>
      </w:pPr>
      <w:r>
        <w:rPr>
          <w:rFonts w:hint="eastAsia"/>
        </w:rPr>
        <w:t>[城市输入数据-grid_planning_output_json-</w:t>
      </w:r>
      <w:r>
        <w:t>’</w:t>
      </w:r>
      <w:r>
        <w:rPr>
          <w:rFonts w:hint="eastAsia"/>
        </w:rPr>
        <w:t>g_demand_sum</w:t>
      </w:r>
      <w:r>
        <w:t>’</w:t>
      </w:r>
      <w:r>
        <w:rPr>
          <w:rFonts w:hint="eastAsia"/>
        </w:rPr>
        <w:t>]</w:t>
      </w:r>
    </w:p>
  </w:comment>
  <w:comment w:id="34" w:author="say橙子" w:date="2022-01-24T18:49:00Z" w:initials="">
    <w:p w14:paraId="6C5F6153">
      <w:pPr>
        <w:pStyle w:val="5"/>
      </w:pPr>
      <w:r>
        <w:rPr>
          <w:rFonts w:hint="eastAsia"/>
        </w:rPr>
        <w:t>[城市输入数据-grid_planning_output_json-</w:t>
      </w:r>
      <w:r>
        <w:t>’</w:t>
      </w:r>
      <w:r>
        <w:rPr>
          <w:rFonts w:hint="eastAsia"/>
        </w:rPr>
        <w:t>q_demand_sum</w:t>
      </w:r>
      <w:r>
        <w:t>’</w:t>
      </w:r>
      <w:r>
        <w:rPr>
          <w:rFonts w:hint="eastAsia"/>
        </w:rPr>
        <w:t>]</w:t>
      </w:r>
    </w:p>
  </w:comment>
  <w:comment w:id="35" w:author="say橙子" w:date="2022-01-24T18:49:00Z" w:initials="">
    <w:p w14:paraId="4BB876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8:50:00Z" w:initials="">
    <w:p w14:paraId="370854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7" w:author="say橙子" w:date="2022-01-24T18:52:00Z" w:initials="">
    <w:p w14:paraId="55DA11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8" w:author="say橙子" w:date="2022-01-24T18:54:00Z" w:initials="">
    <w:p w14:paraId="3ED748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9" w:author="say橙子" w:date="2022-01-24T18:54:00Z" w:initials="">
    <w:p w14:paraId="26E077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40" w:author="say橙子" w:date="2022-01-24T18:57:00Z" w:initials="">
    <w:p w14:paraId="39D54D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8:57:00Z" w:initials="">
    <w:p w14:paraId="72C1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配置文档数据表-园区文字-设备参数</w:t>
      </w:r>
      <w:r>
        <w:rPr>
          <w:rFonts w:ascii="Times New Roman" w:hAnsi="Times New Roman" w:eastAsia="宋体" w:cs="Times New Roman"/>
          <w:color w:val="0000FF"/>
          <w:sz w:val="24"/>
          <w:szCs w:val="24"/>
        </w:rPr>
        <w:t>]</w:t>
      </w:r>
    </w:p>
  </w:comment>
  <w:comment w:id="42" w:author="say橙子" w:date="2022-01-24T19:18:00Z" w:initials="">
    <w:p w14:paraId="364572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43" w:author="say橙子" w:date="2022-01-24T19:19:00Z" w:initials="">
    <w:p w14:paraId="49755801">
      <w:pPr>
        <w:pStyle w:val="5"/>
      </w:pPr>
      <w:r>
        <w:rPr>
          <w:rFonts w:hint="eastAsia"/>
        </w:rPr>
        <w:t>不允许额外电量上网则没有这句</w:t>
      </w:r>
    </w:p>
  </w:comment>
  <w:comment w:id="44" w:author="say橙子" w:date="2022-01-24T19:19:00Z" w:initials="">
    <w:p w14:paraId="50874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20:00Z" w:initials="">
    <w:p w14:paraId="1BFD673D">
      <w:pPr>
        <w:pStyle w:val="5"/>
      </w:pPr>
      <w:r>
        <w:rPr>
          <w:rFonts w:hint="eastAsia"/>
        </w:rPr>
        <w:t>[城市输入数据-grid_planning_output_json-</w:t>
      </w:r>
    </w:p>
    <w:p w14:paraId="003C08C6">
      <w:pPr>
        <w:pStyle w:val="5"/>
      </w:pPr>
      <w:r>
        <w:rPr>
          <w:rFonts w:hint="eastAsia"/>
        </w:rPr>
        <w:t>第二大块的参数]需要判断一下是否为0，为0不输出</w:t>
      </w:r>
    </w:p>
  </w:comment>
  <w:comment w:id="46" w:author="say橙子" w:date="2022-01-24T19:21:00Z" w:initials="">
    <w:p w14:paraId="12A503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7" w:author="say橙子" w:date="2022-01-24T19:29:00Z" w:initials="">
    <w:p w14:paraId="40AB56C3">
      <w:pPr>
        <w:pStyle w:val="5"/>
      </w:pPr>
      <w:r>
        <w:rPr>
          <w:rFonts w:hint="eastAsia"/>
        </w:rPr>
        <w:t>所有输入同上4中并网模式，输入数据由城市输入数据.py文件中的grid_变为itgrid_</w:t>
      </w:r>
    </w:p>
  </w:comment>
  <w:comment w:id="48" w:author="say橙子" w:date="2022-01-24T19:36:00Z" w:initials="">
    <w:p w14:paraId="1886025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9" w:author="say橙子" w:date="2022-01-24T19:39:00Z" w:initials="">
    <w:p w14:paraId="186478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0" w:author="say橙子" w:date="2022-01-24T19:39:00Z" w:initials="">
    <w:p w14:paraId="404E4B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22</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2022-02-22T19:10:05Z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