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317230" w14:textId="400D990E" w:rsidR="008C7D99" w:rsidRPr="00A55DE8" w:rsidRDefault="00000000" w:rsidP="00A55DE8">
      <w:pPr>
        <w:spacing w:before="480" w:after="480" w:line="288" w:lineRule="auto"/>
        <w:jc w:val="center"/>
        <w:rPr>
          <w:rFonts w:ascii="Times New Roman" w:eastAsia="宋体" w:hAnsi="Times New Roman" w:cs="Times New Roman"/>
          <w:b/>
          <w:sz w:val="30"/>
          <w:szCs w:val="30"/>
        </w:rPr>
      </w:pPr>
      <w:r w:rsidRPr="00DA55EE">
        <w:rPr>
          <w:rFonts w:ascii="Times New Roman" w:eastAsia="宋体" w:hAnsi="Times New Roman" w:cs="Times New Roman"/>
          <w:b/>
          <w:sz w:val="30"/>
          <w:szCs w:val="30"/>
        </w:rPr>
        <w:t>一种</w:t>
      </w:r>
      <w:r w:rsidR="00DA55EE">
        <w:rPr>
          <w:rFonts w:ascii="Times New Roman" w:eastAsia="宋体" w:hAnsi="Times New Roman" w:cs="Times New Roman" w:hint="eastAsia"/>
          <w:b/>
          <w:sz w:val="30"/>
          <w:szCs w:val="30"/>
        </w:rPr>
        <w:t>面向</w:t>
      </w:r>
      <w:r w:rsidR="00DA55EE" w:rsidRPr="00DA55EE">
        <w:rPr>
          <w:rFonts w:ascii="Times New Roman" w:eastAsia="宋体" w:hAnsi="Times New Roman" w:cs="Times New Roman"/>
          <w:b/>
          <w:sz w:val="30"/>
          <w:szCs w:val="30"/>
        </w:rPr>
        <w:t>绿电直连</w:t>
      </w:r>
      <w:r w:rsidR="00A55DE8">
        <w:rPr>
          <w:rFonts w:ascii="Times New Roman" w:eastAsia="宋体" w:hAnsi="Times New Roman" w:cs="Times New Roman" w:hint="eastAsia"/>
          <w:b/>
          <w:sz w:val="30"/>
          <w:szCs w:val="30"/>
        </w:rPr>
        <w:t>数据</w:t>
      </w:r>
      <w:r w:rsidRPr="00DA55EE">
        <w:rPr>
          <w:rFonts w:ascii="Times New Roman" w:eastAsia="宋体" w:hAnsi="Times New Roman" w:cs="Times New Roman"/>
          <w:b/>
          <w:sz w:val="30"/>
          <w:szCs w:val="30"/>
        </w:rPr>
        <w:t>中心的</w:t>
      </w:r>
      <w:r w:rsidR="00A55DE8">
        <w:rPr>
          <w:rFonts w:ascii="Times New Roman" w:eastAsia="宋体" w:hAnsi="Times New Roman" w:cs="Times New Roman" w:hint="eastAsia"/>
          <w:b/>
          <w:sz w:val="30"/>
          <w:szCs w:val="30"/>
        </w:rPr>
        <w:t>能源系统</w:t>
      </w:r>
      <w:r w:rsidRPr="00DA55EE">
        <w:rPr>
          <w:rFonts w:ascii="Times New Roman" w:eastAsia="宋体" w:hAnsi="Times New Roman" w:cs="Times New Roman"/>
          <w:b/>
          <w:sz w:val="30"/>
          <w:szCs w:val="30"/>
        </w:rPr>
        <w:t>容量</w:t>
      </w:r>
      <w:r w:rsidR="00DA55EE">
        <w:rPr>
          <w:rFonts w:ascii="Times New Roman" w:eastAsia="宋体" w:hAnsi="Times New Roman" w:cs="Times New Roman" w:hint="eastAsia"/>
          <w:b/>
          <w:sz w:val="30"/>
          <w:szCs w:val="30"/>
        </w:rPr>
        <w:t>规划</w:t>
      </w:r>
      <w:r w:rsidRPr="00DA55EE">
        <w:rPr>
          <w:rFonts w:ascii="Times New Roman" w:eastAsia="宋体" w:hAnsi="Times New Roman" w:cs="Times New Roman"/>
          <w:b/>
          <w:sz w:val="30"/>
          <w:szCs w:val="30"/>
        </w:rPr>
        <w:t>优化方法</w:t>
      </w:r>
    </w:p>
    <w:p w14:paraId="32F6A36F" w14:textId="77777777" w:rsidR="008C7D99" w:rsidRPr="00DA55EE" w:rsidRDefault="00000000" w:rsidP="00DA55EE">
      <w:pPr>
        <w:spacing w:before="320" w:after="120" w:line="288" w:lineRule="auto"/>
        <w:jc w:val="both"/>
        <w:outlineLvl w:val="1"/>
        <w:rPr>
          <w:rFonts w:ascii="Times New Roman" w:eastAsia="宋体" w:hAnsi="Times New Roman" w:cs="Times New Roman"/>
          <w:sz w:val="28"/>
          <w:szCs w:val="28"/>
        </w:rPr>
      </w:pPr>
      <w:bookmarkStart w:id="0" w:name="heading_0"/>
      <w:r w:rsidRPr="00DA55EE">
        <w:rPr>
          <w:rFonts w:ascii="Times New Roman" w:eastAsia="宋体" w:hAnsi="Times New Roman" w:cs="Times New Roman"/>
          <w:b/>
          <w:sz w:val="28"/>
          <w:szCs w:val="28"/>
        </w:rPr>
        <w:t xml:space="preserve">1. </w:t>
      </w:r>
      <w:r w:rsidRPr="00DA55EE">
        <w:rPr>
          <w:rFonts w:ascii="Times New Roman" w:eastAsia="宋体" w:hAnsi="Times New Roman" w:cs="Times New Roman"/>
          <w:b/>
          <w:sz w:val="28"/>
          <w:szCs w:val="28"/>
        </w:rPr>
        <w:t>技术领域</w:t>
      </w:r>
      <w:bookmarkEnd w:id="0"/>
    </w:p>
    <w:p w14:paraId="3AE8A6E0" w14:textId="4C63C298" w:rsidR="008C7D99" w:rsidRPr="00794BA1" w:rsidRDefault="00000000" w:rsidP="00DA55EE">
      <w:pPr>
        <w:spacing w:before="120" w:after="120" w:line="288" w:lineRule="auto"/>
        <w:ind w:firstLineChars="200" w:firstLine="480"/>
        <w:jc w:val="both"/>
        <w:rPr>
          <w:rFonts w:ascii="Times New Roman" w:eastAsia="宋体" w:hAnsi="Times New Roman" w:cs="Times New Roman"/>
          <w:sz w:val="24"/>
        </w:rPr>
      </w:pPr>
      <w:r w:rsidRPr="00794BA1">
        <w:rPr>
          <w:rFonts w:ascii="Times New Roman" w:eastAsia="宋体" w:hAnsi="Times New Roman" w:cs="Times New Roman"/>
          <w:sz w:val="24"/>
        </w:rPr>
        <w:t>本发明属于新型电力系统与算力基础设施交叉技术领域，具体涉及一种</w:t>
      </w:r>
      <w:r w:rsidR="00A55DE8" w:rsidRPr="00794BA1">
        <w:rPr>
          <w:rFonts w:ascii="Times New Roman" w:eastAsia="宋体" w:hAnsi="Times New Roman" w:cs="Times New Roman" w:hint="eastAsia"/>
          <w:sz w:val="24"/>
        </w:rPr>
        <w:t>数据</w:t>
      </w:r>
      <w:r w:rsidRPr="00794BA1">
        <w:rPr>
          <w:rFonts w:ascii="Times New Roman" w:eastAsia="宋体" w:hAnsi="Times New Roman" w:cs="Times New Roman"/>
          <w:sz w:val="24"/>
        </w:rPr>
        <w:t>中心绿电直连</w:t>
      </w:r>
      <w:r w:rsidR="00014351">
        <w:rPr>
          <w:rFonts w:ascii="Times New Roman" w:eastAsia="宋体" w:hAnsi="Times New Roman" w:cs="Times New Roman" w:hint="eastAsia"/>
          <w:sz w:val="24"/>
        </w:rPr>
        <w:t>（单用户）</w:t>
      </w:r>
      <w:r w:rsidRPr="00794BA1">
        <w:rPr>
          <w:rFonts w:ascii="Times New Roman" w:eastAsia="宋体" w:hAnsi="Times New Roman" w:cs="Times New Roman"/>
          <w:sz w:val="24"/>
        </w:rPr>
        <w:t>场景下风光储</w:t>
      </w:r>
      <w:r w:rsidR="00A55DE8" w:rsidRPr="00794BA1">
        <w:rPr>
          <w:rFonts w:ascii="Times New Roman" w:eastAsia="宋体" w:hAnsi="Times New Roman" w:cs="Times New Roman" w:hint="eastAsia"/>
          <w:sz w:val="24"/>
        </w:rPr>
        <w:t>以及接网</w:t>
      </w:r>
      <w:r w:rsidRPr="00794BA1">
        <w:rPr>
          <w:rFonts w:ascii="Times New Roman" w:eastAsia="宋体" w:hAnsi="Times New Roman" w:cs="Times New Roman"/>
          <w:sz w:val="24"/>
        </w:rPr>
        <w:t>容量优化配置</w:t>
      </w:r>
      <w:r w:rsidR="00A55DE8" w:rsidRPr="00794BA1">
        <w:rPr>
          <w:rFonts w:ascii="Times New Roman" w:eastAsia="宋体" w:hAnsi="Times New Roman" w:cs="Times New Roman" w:hint="eastAsia"/>
          <w:sz w:val="24"/>
        </w:rPr>
        <w:t>和</w:t>
      </w:r>
      <w:r w:rsidRPr="00794BA1">
        <w:rPr>
          <w:rFonts w:ascii="Times New Roman" w:eastAsia="宋体" w:hAnsi="Times New Roman" w:cs="Times New Roman"/>
          <w:sz w:val="24"/>
        </w:rPr>
        <w:t>全生命周期经济性测算</w:t>
      </w:r>
      <w:r w:rsidR="00A55DE8" w:rsidRPr="00794BA1">
        <w:rPr>
          <w:rFonts w:ascii="Times New Roman" w:eastAsia="宋体" w:hAnsi="Times New Roman" w:cs="Times New Roman" w:hint="eastAsia"/>
          <w:sz w:val="24"/>
        </w:rPr>
        <w:t>方法</w:t>
      </w:r>
      <w:r w:rsidRPr="00794BA1">
        <w:rPr>
          <w:rFonts w:ascii="Times New Roman" w:eastAsia="宋体" w:hAnsi="Times New Roman" w:cs="Times New Roman"/>
          <w:sz w:val="24"/>
        </w:rPr>
        <w:t>，主要应用于</w:t>
      </w:r>
      <w:r w:rsidR="00A55DE8" w:rsidRPr="00794BA1">
        <w:rPr>
          <w:rFonts w:ascii="Times New Roman" w:eastAsia="宋体" w:hAnsi="Times New Roman" w:cs="Times New Roman" w:hint="eastAsia"/>
          <w:sz w:val="24"/>
        </w:rPr>
        <w:t>开展绿电直连的数据中心</w:t>
      </w:r>
      <w:r w:rsidRPr="00794BA1">
        <w:rPr>
          <w:rFonts w:ascii="Times New Roman" w:eastAsia="宋体" w:hAnsi="Times New Roman" w:cs="Times New Roman"/>
          <w:sz w:val="24"/>
        </w:rPr>
        <w:t>工程规划、方案比选、投资评估与项目合规评审。</w:t>
      </w:r>
    </w:p>
    <w:p w14:paraId="0A56B925" w14:textId="77777777" w:rsidR="008C7D99" w:rsidRPr="00DA55EE" w:rsidRDefault="00000000" w:rsidP="00DA55EE">
      <w:pPr>
        <w:spacing w:before="320" w:after="120" w:line="288" w:lineRule="auto"/>
        <w:jc w:val="both"/>
        <w:outlineLvl w:val="1"/>
        <w:rPr>
          <w:rFonts w:ascii="Times New Roman" w:eastAsia="宋体" w:hAnsi="Times New Roman" w:cs="Times New Roman"/>
          <w:sz w:val="28"/>
          <w:szCs w:val="28"/>
        </w:rPr>
      </w:pPr>
      <w:bookmarkStart w:id="1" w:name="heading_1"/>
      <w:r w:rsidRPr="00DA55EE">
        <w:rPr>
          <w:rFonts w:ascii="Times New Roman" w:eastAsia="宋体" w:hAnsi="Times New Roman" w:cs="Times New Roman"/>
          <w:b/>
          <w:sz w:val="28"/>
          <w:szCs w:val="28"/>
        </w:rPr>
        <w:t xml:space="preserve">2. </w:t>
      </w:r>
      <w:r w:rsidRPr="00DA55EE">
        <w:rPr>
          <w:rFonts w:ascii="Times New Roman" w:eastAsia="宋体" w:hAnsi="Times New Roman" w:cs="Times New Roman"/>
          <w:b/>
          <w:sz w:val="28"/>
          <w:szCs w:val="28"/>
        </w:rPr>
        <w:t>背景技术</w:t>
      </w:r>
      <w:bookmarkEnd w:id="1"/>
    </w:p>
    <w:p w14:paraId="3C0964C8" w14:textId="5F5DD54E" w:rsidR="008C7D99" w:rsidRPr="00794BA1" w:rsidRDefault="00000000" w:rsidP="00DA55EE">
      <w:pPr>
        <w:spacing w:before="120" w:after="120" w:line="288" w:lineRule="auto"/>
        <w:ind w:firstLineChars="200" w:firstLine="480"/>
        <w:jc w:val="both"/>
        <w:rPr>
          <w:rFonts w:ascii="Times New Roman" w:eastAsia="宋体" w:hAnsi="Times New Roman" w:cs="Times New Roman"/>
          <w:sz w:val="24"/>
        </w:rPr>
      </w:pPr>
      <w:r w:rsidRPr="00794BA1">
        <w:rPr>
          <w:rFonts w:ascii="Times New Roman" w:eastAsia="宋体" w:hAnsi="Times New Roman" w:cs="Times New Roman"/>
          <w:sz w:val="24"/>
        </w:rPr>
        <w:t>随着</w:t>
      </w:r>
      <w:r w:rsidR="00E61091" w:rsidRPr="00794BA1">
        <w:rPr>
          <w:rFonts w:ascii="Times New Roman" w:eastAsia="宋体" w:hAnsi="Times New Roman" w:cs="Times New Roman" w:hint="eastAsia"/>
          <w:sz w:val="24"/>
        </w:rPr>
        <w:t>人工智能技术的高速发展与大规模应用，数据中心逐渐呈现高能耗、</w:t>
      </w:r>
      <w:r w:rsidRPr="00794BA1">
        <w:rPr>
          <w:rFonts w:ascii="Times New Roman" w:eastAsia="宋体" w:hAnsi="Times New Roman" w:cs="Times New Roman"/>
          <w:sz w:val="24"/>
        </w:rPr>
        <w:t>大容量</w:t>
      </w:r>
      <w:r w:rsidR="00E61091" w:rsidRPr="00794BA1">
        <w:rPr>
          <w:rFonts w:ascii="Times New Roman" w:eastAsia="宋体" w:hAnsi="Times New Roman" w:cs="Times New Roman" w:hint="eastAsia"/>
          <w:sz w:val="24"/>
        </w:rPr>
        <w:t>等</w:t>
      </w:r>
      <w:r w:rsidRPr="00794BA1">
        <w:rPr>
          <w:rFonts w:ascii="Times New Roman" w:eastAsia="宋体" w:hAnsi="Times New Roman" w:cs="Times New Roman"/>
          <w:sz w:val="24"/>
        </w:rPr>
        <w:t>特征</w:t>
      </w:r>
      <w:r w:rsidR="00E61091" w:rsidRPr="00794BA1">
        <w:rPr>
          <w:rFonts w:ascii="Times New Roman" w:eastAsia="宋体" w:hAnsi="Times New Roman" w:cs="Times New Roman" w:hint="eastAsia"/>
          <w:sz w:val="24"/>
        </w:rPr>
        <w:t>，而现有基于</w:t>
      </w:r>
      <w:r w:rsidRPr="00794BA1">
        <w:rPr>
          <w:rFonts w:ascii="Times New Roman" w:eastAsia="宋体" w:hAnsi="Times New Roman" w:cs="Times New Roman"/>
          <w:sz w:val="24"/>
        </w:rPr>
        <w:t>传统公共电网</w:t>
      </w:r>
      <w:r w:rsidR="00E61091" w:rsidRPr="00794BA1">
        <w:rPr>
          <w:rFonts w:ascii="Times New Roman" w:eastAsia="宋体" w:hAnsi="Times New Roman" w:cs="Times New Roman" w:hint="eastAsia"/>
          <w:sz w:val="24"/>
        </w:rPr>
        <w:t>的</w:t>
      </w:r>
      <w:r w:rsidRPr="00794BA1">
        <w:rPr>
          <w:rFonts w:ascii="Times New Roman" w:eastAsia="宋体" w:hAnsi="Times New Roman" w:cs="Times New Roman"/>
          <w:sz w:val="24"/>
        </w:rPr>
        <w:t>供电模式存在用电成本高、绿电溯源难、碳排放不达标、电网适配性差等问题。为推动算力产业绿色低碳发展，国家出台专项政策推广新能源绿电直连模式，即通过风光电站专属输电专线点对点直供智算中心，实现新能源自发自用、物理溯源与</w:t>
      </w:r>
      <w:r w:rsidR="00E61091" w:rsidRPr="00794BA1">
        <w:rPr>
          <w:rFonts w:ascii="Times New Roman" w:eastAsia="宋体" w:hAnsi="Times New Roman" w:cs="Times New Roman" w:hint="eastAsia"/>
          <w:sz w:val="24"/>
        </w:rPr>
        <w:t>节能</w:t>
      </w:r>
      <w:r w:rsidRPr="00794BA1">
        <w:rPr>
          <w:rFonts w:ascii="Times New Roman" w:eastAsia="宋体" w:hAnsi="Times New Roman" w:cs="Times New Roman"/>
          <w:sz w:val="24"/>
        </w:rPr>
        <w:t>减碳。</w:t>
      </w:r>
    </w:p>
    <w:p w14:paraId="4F6C2A2B" w14:textId="340BC040" w:rsidR="008C7D99" w:rsidRPr="00794BA1" w:rsidRDefault="00000000" w:rsidP="00DA55EE">
      <w:pPr>
        <w:spacing w:before="120" w:after="120" w:line="288" w:lineRule="auto"/>
        <w:ind w:firstLineChars="200" w:firstLine="480"/>
        <w:jc w:val="both"/>
        <w:rPr>
          <w:rFonts w:ascii="Times New Roman" w:eastAsia="宋体" w:hAnsi="Times New Roman" w:cs="Times New Roman"/>
          <w:sz w:val="24"/>
        </w:rPr>
      </w:pPr>
      <w:r w:rsidRPr="00794BA1">
        <w:rPr>
          <w:rFonts w:ascii="Times New Roman" w:eastAsia="宋体" w:hAnsi="Times New Roman" w:cs="Times New Roman"/>
          <w:sz w:val="24"/>
        </w:rPr>
        <w:t>目前，行业针对</w:t>
      </w:r>
      <w:r w:rsidR="00B72409">
        <w:rPr>
          <w:rFonts w:ascii="Times New Roman" w:eastAsia="宋体" w:hAnsi="Times New Roman" w:cs="Times New Roman" w:hint="eastAsia"/>
          <w:sz w:val="24"/>
        </w:rPr>
        <w:t>数据中心</w:t>
      </w:r>
      <w:r w:rsidRPr="00794BA1">
        <w:rPr>
          <w:rFonts w:ascii="Times New Roman" w:eastAsia="宋体" w:hAnsi="Times New Roman" w:cs="Times New Roman"/>
          <w:sz w:val="24"/>
        </w:rPr>
        <w:t>配套</w:t>
      </w:r>
      <w:r w:rsidR="00B72409">
        <w:rPr>
          <w:rFonts w:ascii="Times New Roman" w:eastAsia="宋体" w:hAnsi="Times New Roman" w:cs="Times New Roman" w:hint="eastAsia"/>
          <w:sz w:val="24"/>
        </w:rPr>
        <w:t>能源系统</w:t>
      </w:r>
      <w:r w:rsidRPr="00794BA1">
        <w:rPr>
          <w:rFonts w:ascii="Times New Roman" w:eastAsia="宋体" w:hAnsi="Times New Roman" w:cs="Times New Roman"/>
          <w:sz w:val="24"/>
        </w:rPr>
        <w:t>的容量配置</w:t>
      </w:r>
      <w:r w:rsidR="00B72409">
        <w:rPr>
          <w:rFonts w:ascii="Times New Roman" w:eastAsia="宋体" w:hAnsi="Times New Roman" w:cs="Times New Roman" w:hint="eastAsia"/>
          <w:sz w:val="24"/>
        </w:rPr>
        <w:t>以及对应的</w:t>
      </w:r>
      <w:r w:rsidRPr="00794BA1">
        <w:rPr>
          <w:rFonts w:ascii="Times New Roman" w:eastAsia="宋体" w:hAnsi="Times New Roman" w:cs="Times New Roman"/>
          <w:sz w:val="24"/>
        </w:rPr>
        <w:t>经济测算普遍沿用传统工商业微网模型，现有技术及已公开专利存在如下核心缺陷：</w:t>
      </w:r>
    </w:p>
    <w:p w14:paraId="039A817A" w14:textId="531F9FBD" w:rsidR="008C7D99" w:rsidRPr="00794BA1" w:rsidRDefault="00000000" w:rsidP="00DA55EE">
      <w:pPr>
        <w:spacing w:before="120" w:after="120" w:line="288" w:lineRule="auto"/>
        <w:ind w:firstLineChars="200" w:firstLine="480"/>
        <w:jc w:val="both"/>
        <w:rPr>
          <w:rFonts w:ascii="Times New Roman" w:eastAsia="宋体" w:hAnsi="Times New Roman" w:cs="Times New Roman"/>
          <w:sz w:val="24"/>
        </w:rPr>
      </w:pPr>
      <w:r w:rsidRPr="00794BA1">
        <w:rPr>
          <w:rFonts w:ascii="Times New Roman" w:eastAsia="宋体" w:hAnsi="Times New Roman" w:cs="Times New Roman"/>
          <w:sz w:val="24"/>
        </w:rPr>
        <w:t>第一，场景建模不匹配。现有技术均基于公共电网并网架构，未针对绿电直连</w:t>
      </w:r>
      <w:r w:rsidR="00B72409">
        <w:rPr>
          <w:rFonts w:ascii="Times New Roman" w:eastAsia="宋体" w:hAnsi="Times New Roman" w:cs="Times New Roman" w:hint="eastAsia"/>
          <w:sz w:val="24"/>
        </w:rPr>
        <w:t>的</w:t>
      </w:r>
      <w:r w:rsidRPr="00794BA1">
        <w:rPr>
          <w:rFonts w:ascii="Times New Roman" w:eastAsia="宋体" w:hAnsi="Times New Roman" w:cs="Times New Roman"/>
          <w:sz w:val="24"/>
        </w:rPr>
        <w:t>专属输电专线场景建模，未考虑输电距离、</w:t>
      </w:r>
      <w:r w:rsidR="00213FC2">
        <w:rPr>
          <w:rFonts w:ascii="Times New Roman" w:eastAsia="宋体" w:hAnsi="Times New Roman" w:cs="Times New Roman" w:hint="eastAsia"/>
          <w:sz w:val="24"/>
        </w:rPr>
        <w:t>专线建设等</w:t>
      </w:r>
      <w:r w:rsidRPr="00794BA1">
        <w:rPr>
          <w:rFonts w:ascii="Times New Roman" w:eastAsia="宋体" w:hAnsi="Times New Roman" w:cs="Times New Roman"/>
          <w:sz w:val="24"/>
        </w:rPr>
        <w:t>投资成本，无法量化不同输电半径的经济性差异，工程精细化比选能力缺失。</w:t>
      </w:r>
    </w:p>
    <w:p w14:paraId="31A58E04" w14:textId="5B8C7157" w:rsidR="008C7D99" w:rsidRPr="00794BA1" w:rsidRDefault="00000000" w:rsidP="00DA55EE">
      <w:pPr>
        <w:spacing w:before="120" w:after="120" w:line="288" w:lineRule="auto"/>
        <w:ind w:firstLineChars="200" w:firstLine="480"/>
        <w:jc w:val="both"/>
        <w:rPr>
          <w:rFonts w:ascii="Times New Roman" w:eastAsia="宋体" w:hAnsi="Times New Roman" w:cs="Times New Roman"/>
          <w:sz w:val="24"/>
        </w:rPr>
      </w:pPr>
      <w:r w:rsidRPr="00794BA1">
        <w:rPr>
          <w:rFonts w:ascii="Times New Roman" w:eastAsia="宋体" w:hAnsi="Times New Roman" w:cs="Times New Roman"/>
          <w:sz w:val="24"/>
        </w:rPr>
        <w:t>第</w:t>
      </w:r>
      <w:r w:rsidR="00353C6A">
        <w:rPr>
          <w:rFonts w:ascii="Times New Roman" w:eastAsia="宋体" w:hAnsi="Times New Roman" w:cs="Times New Roman" w:hint="eastAsia"/>
          <w:sz w:val="24"/>
        </w:rPr>
        <w:t>二</w:t>
      </w:r>
      <w:r w:rsidRPr="00794BA1">
        <w:rPr>
          <w:rFonts w:ascii="Times New Roman" w:eastAsia="宋体" w:hAnsi="Times New Roman" w:cs="Times New Roman"/>
          <w:sz w:val="24"/>
        </w:rPr>
        <w:t>，缺乏专项政策约束。现有优化模型仅包含设备物理约束与供电可靠性约束，未嵌入绿电直连项目强制管控指标，无法实现</w:t>
      </w:r>
      <w:r w:rsidR="00353C6A" w:rsidRPr="00794BA1">
        <w:rPr>
          <w:rFonts w:ascii="Times New Roman" w:eastAsia="宋体" w:hAnsi="Times New Roman" w:cs="Times New Roman"/>
          <w:sz w:val="24"/>
        </w:rPr>
        <w:t>新能源</w:t>
      </w:r>
      <w:r w:rsidR="00353C6A">
        <w:rPr>
          <w:rFonts w:ascii="Times New Roman" w:eastAsia="宋体" w:hAnsi="Times New Roman" w:cs="Times New Roman" w:hint="eastAsia"/>
          <w:sz w:val="24"/>
        </w:rPr>
        <w:t>自发自用比例</w:t>
      </w:r>
      <w:r w:rsidR="00353C6A" w:rsidRPr="00794BA1">
        <w:rPr>
          <w:rFonts w:ascii="Times New Roman" w:eastAsia="宋体" w:hAnsi="Times New Roman" w:cs="Times New Roman"/>
          <w:sz w:val="24"/>
        </w:rPr>
        <w:t>、</w:t>
      </w:r>
      <w:r w:rsidR="00353C6A">
        <w:rPr>
          <w:rFonts w:ascii="Times New Roman" w:eastAsia="宋体" w:hAnsi="Times New Roman" w:cs="Times New Roman" w:hint="eastAsia"/>
          <w:sz w:val="24"/>
        </w:rPr>
        <w:t>绿电使用占比以及</w:t>
      </w:r>
      <w:r w:rsidRPr="00794BA1">
        <w:rPr>
          <w:rFonts w:ascii="Times New Roman" w:eastAsia="宋体" w:hAnsi="Times New Roman" w:cs="Times New Roman"/>
          <w:sz w:val="24"/>
        </w:rPr>
        <w:t>余电上网比例的合规校核，测算结果无法</w:t>
      </w:r>
      <w:r w:rsidR="00213FC2">
        <w:rPr>
          <w:rFonts w:ascii="Times New Roman" w:eastAsia="宋体" w:hAnsi="Times New Roman" w:cs="Times New Roman" w:hint="eastAsia"/>
          <w:sz w:val="24"/>
        </w:rPr>
        <w:t>满足政策要求</w:t>
      </w:r>
      <w:r w:rsidRPr="00794BA1">
        <w:rPr>
          <w:rFonts w:ascii="Times New Roman" w:eastAsia="宋体" w:hAnsi="Times New Roman" w:cs="Times New Roman"/>
          <w:sz w:val="24"/>
        </w:rPr>
        <w:t>。</w:t>
      </w:r>
    </w:p>
    <w:p w14:paraId="15A5AAFF" w14:textId="067E1C73" w:rsidR="008C7D99" w:rsidRPr="00794BA1" w:rsidRDefault="00000000" w:rsidP="00213FC2">
      <w:pPr>
        <w:spacing w:before="120" w:after="120" w:line="288" w:lineRule="auto"/>
        <w:ind w:firstLineChars="200" w:firstLine="480"/>
        <w:jc w:val="both"/>
        <w:rPr>
          <w:rFonts w:ascii="Times New Roman" w:eastAsia="宋体" w:hAnsi="Times New Roman" w:cs="Times New Roman" w:hint="eastAsia"/>
          <w:sz w:val="24"/>
        </w:rPr>
      </w:pPr>
      <w:r w:rsidRPr="00794BA1">
        <w:rPr>
          <w:rFonts w:ascii="Times New Roman" w:eastAsia="宋体" w:hAnsi="Times New Roman" w:cs="Times New Roman"/>
          <w:sz w:val="24"/>
        </w:rPr>
        <w:t>第</w:t>
      </w:r>
      <w:r w:rsidR="00213FC2">
        <w:rPr>
          <w:rFonts w:ascii="Times New Roman" w:eastAsia="宋体" w:hAnsi="Times New Roman" w:cs="Times New Roman" w:hint="eastAsia"/>
          <w:sz w:val="24"/>
        </w:rPr>
        <w:t>三</w:t>
      </w:r>
      <w:r w:rsidRPr="00794BA1">
        <w:rPr>
          <w:rFonts w:ascii="Times New Roman" w:eastAsia="宋体" w:hAnsi="Times New Roman" w:cs="Times New Roman"/>
          <w:sz w:val="24"/>
        </w:rPr>
        <w:t>，</w:t>
      </w:r>
      <w:r w:rsidR="00213FC2">
        <w:rPr>
          <w:rFonts w:ascii="Times New Roman" w:eastAsia="宋体" w:hAnsi="Times New Roman" w:cs="Times New Roman" w:hint="eastAsia"/>
          <w:sz w:val="24"/>
        </w:rPr>
        <w:t>经济性测算</w:t>
      </w:r>
      <w:r w:rsidRPr="00794BA1">
        <w:rPr>
          <w:rFonts w:ascii="Times New Roman" w:eastAsia="宋体" w:hAnsi="Times New Roman" w:cs="Times New Roman"/>
          <w:sz w:val="24"/>
        </w:rPr>
        <w:t>维度不全。传统测算</w:t>
      </w:r>
      <w:r w:rsidR="00213FC2">
        <w:rPr>
          <w:rFonts w:ascii="Times New Roman" w:eastAsia="宋体" w:hAnsi="Times New Roman" w:cs="Times New Roman" w:hint="eastAsia"/>
          <w:sz w:val="24"/>
        </w:rPr>
        <w:t>没有考虑按容量缴纳输配电费情况下</w:t>
      </w:r>
      <w:r w:rsidRPr="00794BA1">
        <w:rPr>
          <w:rFonts w:ascii="Times New Roman" w:eastAsia="宋体" w:hAnsi="Times New Roman" w:cs="Times New Roman"/>
          <w:sz w:val="24"/>
        </w:rPr>
        <w:t>购电成本</w:t>
      </w:r>
      <w:r w:rsidR="00213FC2">
        <w:rPr>
          <w:rFonts w:ascii="Times New Roman" w:eastAsia="宋体" w:hAnsi="Times New Roman" w:cs="Times New Roman" w:hint="eastAsia"/>
          <w:sz w:val="24"/>
        </w:rPr>
        <w:t>的计算方法</w:t>
      </w:r>
      <w:r w:rsidRPr="00794BA1">
        <w:rPr>
          <w:rFonts w:ascii="Times New Roman" w:eastAsia="宋体" w:hAnsi="Times New Roman" w:cs="Times New Roman"/>
          <w:sz w:val="24"/>
        </w:rPr>
        <w:t>，</w:t>
      </w:r>
      <w:r w:rsidR="00213FC2">
        <w:rPr>
          <w:rFonts w:ascii="Times New Roman" w:eastAsia="宋体" w:hAnsi="Times New Roman" w:cs="Times New Roman" w:hint="eastAsia"/>
          <w:sz w:val="24"/>
        </w:rPr>
        <w:t>也</w:t>
      </w:r>
      <w:r w:rsidRPr="00794BA1">
        <w:rPr>
          <w:rFonts w:ascii="Times New Roman" w:eastAsia="宋体" w:hAnsi="Times New Roman" w:cs="Times New Roman"/>
          <w:sz w:val="24"/>
        </w:rPr>
        <w:t>未</w:t>
      </w:r>
      <w:r w:rsidR="00213FC2">
        <w:rPr>
          <w:rFonts w:ascii="Times New Roman" w:eastAsia="宋体" w:hAnsi="Times New Roman" w:cs="Times New Roman" w:hint="eastAsia"/>
          <w:sz w:val="24"/>
        </w:rPr>
        <w:t>能将数据中心绿电直连的投资成本和购电成本进行综合考虑，因此</w:t>
      </w:r>
      <w:r w:rsidRPr="00794BA1">
        <w:rPr>
          <w:rFonts w:ascii="Times New Roman" w:eastAsia="宋体" w:hAnsi="Times New Roman" w:cs="Times New Roman"/>
          <w:sz w:val="24"/>
        </w:rPr>
        <w:t>无法</w:t>
      </w:r>
      <w:r w:rsidR="00213FC2">
        <w:rPr>
          <w:rFonts w:ascii="Times New Roman" w:eastAsia="宋体" w:hAnsi="Times New Roman" w:cs="Times New Roman" w:hint="eastAsia"/>
          <w:sz w:val="24"/>
        </w:rPr>
        <w:t>真实反映绿电直连数据中心的全周期度电成本。</w:t>
      </w:r>
    </w:p>
    <w:p w14:paraId="0F9DC238" w14:textId="77777777" w:rsidR="008C7D99" w:rsidRPr="00DA55EE" w:rsidRDefault="00000000" w:rsidP="00DA55EE">
      <w:pPr>
        <w:spacing w:before="320" w:after="120" w:line="288" w:lineRule="auto"/>
        <w:jc w:val="both"/>
        <w:outlineLvl w:val="1"/>
        <w:rPr>
          <w:rFonts w:ascii="Times New Roman" w:eastAsia="宋体" w:hAnsi="Times New Roman" w:cs="Times New Roman"/>
          <w:sz w:val="28"/>
          <w:szCs w:val="28"/>
        </w:rPr>
      </w:pPr>
      <w:bookmarkStart w:id="2" w:name="heading_2"/>
      <w:r w:rsidRPr="00DA55EE">
        <w:rPr>
          <w:rFonts w:ascii="Times New Roman" w:eastAsia="宋体" w:hAnsi="Times New Roman" w:cs="Times New Roman"/>
          <w:b/>
          <w:sz w:val="28"/>
          <w:szCs w:val="28"/>
        </w:rPr>
        <w:t xml:space="preserve">3. </w:t>
      </w:r>
      <w:r w:rsidRPr="00DA55EE">
        <w:rPr>
          <w:rFonts w:ascii="Times New Roman" w:eastAsia="宋体" w:hAnsi="Times New Roman" w:cs="Times New Roman"/>
          <w:b/>
          <w:sz w:val="28"/>
          <w:szCs w:val="28"/>
        </w:rPr>
        <w:t>现有技术检索及差异性分析</w:t>
      </w:r>
      <w:bookmarkEnd w:id="2"/>
    </w:p>
    <w:p w14:paraId="3230A00F" w14:textId="723D55D0" w:rsidR="008C7D99" w:rsidRPr="00ED65CD" w:rsidRDefault="00000000" w:rsidP="00DA55EE">
      <w:pPr>
        <w:spacing w:before="120" w:after="120" w:line="288" w:lineRule="auto"/>
        <w:ind w:firstLineChars="200" w:firstLine="480"/>
        <w:jc w:val="both"/>
        <w:rPr>
          <w:rFonts w:ascii="Times New Roman" w:eastAsia="宋体" w:hAnsi="Times New Roman" w:cs="Times New Roman"/>
          <w:sz w:val="24"/>
        </w:rPr>
      </w:pPr>
      <w:r w:rsidRPr="00ED65CD">
        <w:rPr>
          <w:rFonts w:ascii="Times New Roman" w:eastAsia="宋体" w:hAnsi="Times New Roman" w:cs="Times New Roman"/>
          <w:sz w:val="24"/>
        </w:rPr>
        <w:t>经检索国家知识产权局公开专利文献，与本发明相关的现有技术均未覆盖本发明核心技术方案，无技术重叠，本发明具备新颖性与创造性。</w:t>
      </w:r>
    </w:p>
    <w:p w14:paraId="77EB781D" w14:textId="63B3832A" w:rsidR="00797FFD" w:rsidRPr="007848D4" w:rsidRDefault="00000000" w:rsidP="00DA55EE">
      <w:pPr>
        <w:spacing w:before="120" w:after="120" w:line="288" w:lineRule="auto"/>
        <w:ind w:firstLineChars="200" w:firstLine="480"/>
        <w:jc w:val="both"/>
        <w:rPr>
          <w:rFonts w:ascii="Times New Roman" w:eastAsia="宋体" w:hAnsi="Times New Roman" w:cs="Times New Roman" w:hint="eastAsia"/>
          <w:sz w:val="24"/>
        </w:rPr>
      </w:pPr>
      <w:r w:rsidRPr="005E5064">
        <w:rPr>
          <w:rFonts w:ascii="Times New Roman" w:eastAsia="宋体" w:hAnsi="Times New Roman" w:cs="Times New Roman"/>
          <w:sz w:val="24"/>
        </w:rPr>
        <w:t>CN115776138A</w:t>
      </w:r>
      <w:r w:rsidR="007848D4">
        <w:rPr>
          <w:rFonts w:ascii="Times New Roman" w:eastAsia="宋体" w:hAnsi="Times New Roman" w:cs="Times New Roman" w:hint="eastAsia"/>
          <w:sz w:val="24"/>
        </w:rPr>
        <w:t>：</w:t>
      </w:r>
      <w:r w:rsidR="007848D4" w:rsidRPr="007848D4">
        <w:rPr>
          <w:rFonts w:ascii="Times New Roman" w:eastAsia="宋体" w:hAnsi="Times New Roman" w:cs="Times New Roman" w:hint="eastAsia"/>
          <w:sz w:val="24"/>
        </w:rPr>
        <w:t>一种考虑多维不确定性和能量管理策略的微电网容量规划方法及装置</w:t>
      </w:r>
    </w:p>
    <w:p w14:paraId="165BFC9E" w14:textId="77777777" w:rsidR="007848D4" w:rsidRDefault="00000000" w:rsidP="007848D4">
      <w:pPr>
        <w:spacing w:before="120" w:after="120" w:line="288" w:lineRule="auto"/>
        <w:ind w:firstLineChars="200" w:firstLine="480"/>
        <w:jc w:val="both"/>
        <w:rPr>
          <w:rFonts w:ascii="Times New Roman" w:eastAsia="宋体" w:hAnsi="Times New Roman" w:cs="Times New Roman"/>
          <w:sz w:val="24"/>
        </w:rPr>
      </w:pPr>
      <w:r w:rsidRPr="005E5064">
        <w:rPr>
          <w:rFonts w:ascii="Times New Roman" w:eastAsia="宋体" w:hAnsi="Times New Roman" w:cs="Times New Roman"/>
          <w:sz w:val="24"/>
        </w:rPr>
        <w:t>CN115409355B</w:t>
      </w:r>
      <w:r w:rsidR="007848D4">
        <w:rPr>
          <w:rFonts w:ascii="Times New Roman" w:eastAsia="宋体" w:hAnsi="Times New Roman" w:cs="Times New Roman" w:hint="eastAsia"/>
          <w:sz w:val="24"/>
        </w:rPr>
        <w:t>：</w:t>
      </w:r>
      <w:r w:rsidR="007848D4" w:rsidRPr="007848D4">
        <w:rPr>
          <w:rFonts w:ascii="Times New Roman" w:eastAsia="宋体" w:hAnsi="Times New Roman" w:cs="Times New Roman" w:hint="eastAsia"/>
          <w:sz w:val="24"/>
        </w:rPr>
        <w:t>多区域混合储能微电网双层优化配置方法</w:t>
      </w:r>
    </w:p>
    <w:p w14:paraId="3F464ADF" w14:textId="61F704A0" w:rsidR="00797FFD" w:rsidRPr="007848D4" w:rsidRDefault="007848D4" w:rsidP="007848D4">
      <w:pPr>
        <w:spacing w:before="120" w:after="120" w:line="288" w:lineRule="auto"/>
        <w:ind w:firstLineChars="200" w:firstLine="480"/>
        <w:jc w:val="both"/>
        <w:rPr>
          <w:rFonts w:ascii="Times New Roman" w:eastAsia="宋体" w:hAnsi="Times New Roman" w:cs="Times New Roman" w:hint="eastAsia"/>
          <w:sz w:val="24"/>
        </w:rPr>
      </w:pPr>
      <w:r w:rsidRPr="005E5064">
        <w:rPr>
          <w:rFonts w:ascii="Times New Roman" w:eastAsia="宋体" w:hAnsi="Times New Roman" w:cs="Times New Roman"/>
          <w:sz w:val="24"/>
        </w:rPr>
        <w:lastRenderedPageBreak/>
        <w:t>CN121417342A</w:t>
      </w:r>
      <w:r>
        <w:rPr>
          <w:rFonts w:ascii="Times New Roman" w:eastAsia="宋体" w:hAnsi="Times New Roman" w:cs="Times New Roman" w:hint="eastAsia"/>
          <w:sz w:val="24"/>
        </w:rPr>
        <w:t>：</w:t>
      </w:r>
      <w:r w:rsidRPr="007848D4">
        <w:rPr>
          <w:rFonts w:ascii="Times New Roman" w:eastAsia="宋体" w:hAnsi="Times New Roman" w:cs="Times New Roman" w:hint="eastAsia"/>
          <w:sz w:val="24"/>
        </w:rPr>
        <w:t>一种负荷分级并网不上网光储微电网容量配置方法和系统</w:t>
      </w:r>
    </w:p>
    <w:p w14:paraId="578FABFB" w14:textId="26098F0A" w:rsidR="008C7D99" w:rsidRPr="007848D4" w:rsidRDefault="00000000" w:rsidP="00DA55EE">
      <w:pPr>
        <w:spacing w:before="120" w:after="120" w:line="288" w:lineRule="auto"/>
        <w:ind w:firstLineChars="200" w:firstLine="480"/>
        <w:jc w:val="both"/>
        <w:rPr>
          <w:rFonts w:ascii="Times New Roman" w:eastAsia="宋体" w:hAnsi="Times New Roman" w:cs="Times New Roman" w:hint="eastAsia"/>
          <w:sz w:val="24"/>
        </w:rPr>
      </w:pPr>
      <w:r w:rsidRPr="005E5064">
        <w:rPr>
          <w:rFonts w:ascii="Times New Roman" w:eastAsia="宋体" w:hAnsi="Times New Roman" w:cs="Times New Roman"/>
          <w:sz w:val="24"/>
        </w:rPr>
        <w:t>CN119298127A</w:t>
      </w:r>
      <w:r w:rsidR="007848D4">
        <w:rPr>
          <w:rFonts w:ascii="Times New Roman" w:eastAsia="宋体" w:hAnsi="Times New Roman" w:cs="Times New Roman" w:hint="eastAsia"/>
          <w:sz w:val="24"/>
        </w:rPr>
        <w:t>：</w:t>
      </w:r>
      <w:r w:rsidR="007848D4" w:rsidRPr="007848D4">
        <w:rPr>
          <w:rFonts w:ascii="Times New Roman" w:eastAsia="宋体" w:hAnsi="Times New Roman" w:cs="Times New Roman" w:hint="eastAsia"/>
          <w:sz w:val="24"/>
        </w:rPr>
        <w:t>面向多种应用需求的光储微电网容量配置方法及系统</w:t>
      </w:r>
    </w:p>
    <w:p w14:paraId="3DC5AB3A" w14:textId="01E73D90" w:rsidR="008C7D99" w:rsidRPr="005E5064" w:rsidRDefault="007848D4" w:rsidP="00DA55EE">
      <w:pPr>
        <w:spacing w:before="120" w:after="120" w:line="288" w:lineRule="auto"/>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上述相关</w:t>
      </w:r>
      <w:r w:rsidR="00000000" w:rsidRPr="005E5064">
        <w:rPr>
          <w:rFonts w:ascii="Times New Roman" w:eastAsia="宋体" w:hAnsi="Times New Roman" w:cs="Times New Roman"/>
          <w:sz w:val="24"/>
        </w:rPr>
        <w:t>专利</w:t>
      </w:r>
      <w:r>
        <w:rPr>
          <w:rFonts w:ascii="Times New Roman" w:eastAsia="宋体" w:hAnsi="Times New Roman" w:cs="Times New Roman" w:hint="eastAsia"/>
          <w:sz w:val="24"/>
        </w:rPr>
        <w:t>虽然</w:t>
      </w:r>
      <w:r w:rsidR="00000000" w:rsidRPr="005E5064">
        <w:rPr>
          <w:rFonts w:ascii="Times New Roman" w:eastAsia="宋体" w:hAnsi="Times New Roman" w:cs="Times New Roman"/>
          <w:sz w:val="24"/>
        </w:rPr>
        <w:t>面向微</w:t>
      </w:r>
      <w:r>
        <w:rPr>
          <w:rFonts w:ascii="Times New Roman" w:eastAsia="宋体" w:hAnsi="Times New Roman" w:cs="Times New Roman" w:hint="eastAsia"/>
          <w:sz w:val="24"/>
        </w:rPr>
        <w:t>电网以及数据中心的能源系统容量规划与经济性计算</w:t>
      </w:r>
      <w:r w:rsidR="00000000" w:rsidRPr="005E5064">
        <w:rPr>
          <w:rFonts w:ascii="Times New Roman" w:eastAsia="宋体" w:hAnsi="Times New Roman" w:cs="Times New Roman"/>
          <w:sz w:val="24"/>
        </w:rPr>
        <w:t>，</w:t>
      </w:r>
      <w:r>
        <w:rPr>
          <w:rFonts w:ascii="Times New Roman" w:eastAsia="宋体" w:hAnsi="Times New Roman" w:cs="Times New Roman" w:hint="eastAsia"/>
          <w:sz w:val="24"/>
        </w:rPr>
        <w:t>但</w:t>
      </w:r>
      <w:r w:rsidR="00000000" w:rsidRPr="005E5064">
        <w:rPr>
          <w:rFonts w:ascii="Times New Roman" w:eastAsia="宋体" w:hAnsi="Times New Roman" w:cs="Times New Roman"/>
          <w:sz w:val="24"/>
        </w:rPr>
        <w:t>未建立绿电直连专线成本模型，</w:t>
      </w:r>
      <w:r>
        <w:rPr>
          <w:rFonts w:ascii="Times New Roman" w:eastAsia="宋体" w:hAnsi="Times New Roman" w:cs="Times New Roman" w:hint="eastAsia"/>
          <w:sz w:val="24"/>
        </w:rPr>
        <w:t>没有考虑</w:t>
      </w:r>
      <w:r w:rsidR="00000000" w:rsidRPr="005E5064">
        <w:rPr>
          <w:rFonts w:ascii="Times New Roman" w:eastAsia="宋体" w:hAnsi="Times New Roman" w:cs="Times New Roman"/>
          <w:sz w:val="24"/>
        </w:rPr>
        <w:t>政策合规约束，无法适配</w:t>
      </w:r>
      <w:r>
        <w:rPr>
          <w:rFonts w:ascii="Times New Roman" w:eastAsia="宋体" w:hAnsi="Times New Roman" w:cs="Times New Roman" w:hint="eastAsia"/>
          <w:sz w:val="24"/>
        </w:rPr>
        <w:t>绿电直连的数据中心</w:t>
      </w:r>
      <w:r w:rsidR="00000000" w:rsidRPr="005E5064">
        <w:rPr>
          <w:rFonts w:ascii="Times New Roman" w:eastAsia="宋体" w:hAnsi="Times New Roman" w:cs="Times New Roman"/>
          <w:sz w:val="24"/>
        </w:rPr>
        <w:t>工程场景。</w:t>
      </w:r>
    </w:p>
    <w:p w14:paraId="6214A106" w14:textId="30314923" w:rsidR="008C7D99" w:rsidRPr="00B4297B" w:rsidRDefault="00000000" w:rsidP="00DA55EE">
      <w:pPr>
        <w:spacing w:before="320" w:after="120" w:line="288" w:lineRule="auto"/>
        <w:jc w:val="both"/>
        <w:outlineLvl w:val="1"/>
        <w:rPr>
          <w:rFonts w:ascii="Times New Roman" w:eastAsia="宋体" w:hAnsi="Times New Roman" w:cs="Times New Roman"/>
          <w:sz w:val="28"/>
          <w:szCs w:val="28"/>
        </w:rPr>
      </w:pPr>
      <w:bookmarkStart w:id="3" w:name="heading_5"/>
      <w:r w:rsidRPr="00B4297B">
        <w:rPr>
          <w:rFonts w:ascii="Times New Roman" w:eastAsia="宋体" w:hAnsi="Times New Roman" w:cs="Times New Roman"/>
          <w:b/>
          <w:sz w:val="28"/>
          <w:szCs w:val="28"/>
        </w:rPr>
        <w:t xml:space="preserve">4. </w:t>
      </w:r>
      <w:r w:rsidRPr="00B4297B">
        <w:rPr>
          <w:rFonts w:ascii="Times New Roman" w:eastAsia="宋体" w:hAnsi="Times New Roman" w:cs="Times New Roman"/>
          <w:b/>
          <w:sz w:val="28"/>
          <w:szCs w:val="28"/>
        </w:rPr>
        <w:t>发明内容</w:t>
      </w:r>
      <w:bookmarkEnd w:id="3"/>
    </w:p>
    <w:p w14:paraId="4C725645" w14:textId="77777777" w:rsidR="008C7D99" w:rsidRPr="00B4297B" w:rsidRDefault="00000000" w:rsidP="00DA55EE">
      <w:pPr>
        <w:spacing w:before="300" w:after="120" w:line="288" w:lineRule="auto"/>
        <w:jc w:val="both"/>
        <w:outlineLvl w:val="2"/>
        <w:rPr>
          <w:rFonts w:ascii="Times New Roman" w:eastAsia="宋体" w:hAnsi="Times New Roman" w:cs="Times New Roman"/>
          <w:sz w:val="28"/>
          <w:szCs w:val="28"/>
        </w:rPr>
      </w:pPr>
      <w:bookmarkStart w:id="4" w:name="heading_6"/>
      <w:r w:rsidRPr="00B4297B">
        <w:rPr>
          <w:rFonts w:ascii="Times New Roman" w:eastAsia="宋体" w:hAnsi="Times New Roman" w:cs="Times New Roman"/>
          <w:b/>
          <w:sz w:val="28"/>
          <w:szCs w:val="28"/>
        </w:rPr>
        <w:t xml:space="preserve">4.1 </w:t>
      </w:r>
      <w:r w:rsidRPr="00B4297B">
        <w:rPr>
          <w:rFonts w:ascii="Times New Roman" w:eastAsia="宋体" w:hAnsi="Times New Roman" w:cs="Times New Roman"/>
          <w:b/>
          <w:sz w:val="28"/>
          <w:szCs w:val="28"/>
        </w:rPr>
        <w:t>发明目的</w:t>
      </w:r>
      <w:bookmarkEnd w:id="4"/>
    </w:p>
    <w:p w14:paraId="59646EE7" w14:textId="51ADF396" w:rsidR="008C7D99" w:rsidRPr="009F507A" w:rsidRDefault="00000000" w:rsidP="00B4297B">
      <w:pPr>
        <w:spacing w:before="120" w:after="120" w:line="288" w:lineRule="auto"/>
        <w:ind w:firstLineChars="200" w:firstLine="480"/>
        <w:jc w:val="both"/>
        <w:rPr>
          <w:rFonts w:ascii="Times New Roman" w:eastAsia="宋体" w:hAnsi="Times New Roman" w:cs="Times New Roman"/>
          <w:sz w:val="24"/>
        </w:rPr>
      </w:pPr>
      <w:r w:rsidRPr="009F507A">
        <w:rPr>
          <w:rFonts w:ascii="Times New Roman" w:eastAsia="宋体" w:hAnsi="Times New Roman" w:cs="Times New Roman"/>
          <w:sz w:val="24"/>
        </w:rPr>
        <w:t>为克服现有技术场景适配性差、测算精度低、政策合规性缺失、技术体系割裂、收益核算不全的缺陷，本发明提供一种适配</w:t>
      </w:r>
      <w:r w:rsidR="005B7525">
        <w:rPr>
          <w:rFonts w:ascii="Times New Roman" w:eastAsia="宋体" w:hAnsi="Times New Roman" w:cs="Times New Roman" w:hint="eastAsia"/>
          <w:sz w:val="24"/>
        </w:rPr>
        <w:t>数据中心</w:t>
      </w:r>
      <w:r w:rsidRPr="009F507A">
        <w:rPr>
          <w:rFonts w:ascii="Times New Roman" w:eastAsia="宋体" w:hAnsi="Times New Roman" w:cs="Times New Roman"/>
          <w:sz w:val="24"/>
        </w:rPr>
        <w:t>场景的绿电直连</w:t>
      </w:r>
      <w:r w:rsidR="005B7525">
        <w:rPr>
          <w:rFonts w:ascii="Times New Roman" w:eastAsia="宋体" w:hAnsi="Times New Roman" w:cs="Times New Roman" w:hint="eastAsia"/>
          <w:sz w:val="24"/>
        </w:rPr>
        <w:t>（单用户）</w:t>
      </w:r>
      <w:r w:rsidRPr="009F507A">
        <w:rPr>
          <w:rFonts w:ascii="Times New Roman" w:eastAsia="宋体" w:hAnsi="Times New Roman" w:cs="Times New Roman"/>
          <w:sz w:val="24"/>
        </w:rPr>
        <w:t>工程经济性测算与容量协同优化方法，实现风光储容量优化、专线成本量化、动态负荷适配、政策合规校核、全周期收益测算一体化求解，为绿电直连工程规划、方案比选、投资评审提供精准技术支撑。</w:t>
      </w:r>
    </w:p>
    <w:p w14:paraId="7CFF8BF3" w14:textId="77777777" w:rsidR="008C7D99" w:rsidRPr="00B4297B" w:rsidRDefault="00000000" w:rsidP="00DA55EE">
      <w:pPr>
        <w:spacing w:before="300" w:after="120" w:line="288" w:lineRule="auto"/>
        <w:jc w:val="both"/>
        <w:outlineLvl w:val="2"/>
        <w:rPr>
          <w:rFonts w:ascii="Times New Roman" w:eastAsia="宋体" w:hAnsi="Times New Roman" w:cs="Times New Roman"/>
          <w:sz w:val="28"/>
          <w:szCs w:val="28"/>
        </w:rPr>
      </w:pPr>
      <w:bookmarkStart w:id="5" w:name="heading_7"/>
      <w:r w:rsidRPr="00B4297B">
        <w:rPr>
          <w:rFonts w:ascii="Times New Roman" w:eastAsia="宋体" w:hAnsi="Times New Roman" w:cs="Times New Roman"/>
          <w:b/>
          <w:sz w:val="28"/>
          <w:szCs w:val="28"/>
        </w:rPr>
        <w:t xml:space="preserve">4.2 </w:t>
      </w:r>
      <w:r w:rsidRPr="00B4297B">
        <w:rPr>
          <w:rFonts w:ascii="Times New Roman" w:eastAsia="宋体" w:hAnsi="Times New Roman" w:cs="Times New Roman"/>
          <w:b/>
          <w:sz w:val="28"/>
          <w:szCs w:val="28"/>
        </w:rPr>
        <w:t>技术原理</w:t>
      </w:r>
      <w:bookmarkEnd w:id="5"/>
    </w:p>
    <w:p w14:paraId="72A8E907" w14:textId="1C3863EC" w:rsidR="008C7D99" w:rsidRPr="00A1449C" w:rsidRDefault="00000000" w:rsidP="00B4297B">
      <w:pPr>
        <w:spacing w:before="120" w:after="120" w:line="288" w:lineRule="auto"/>
        <w:ind w:firstLineChars="200" w:firstLine="480"/>
        <w:jc w:val="both"/>
        <w:rPr>
          <w:rFonts w:ascii="Times New Roman" w:eastAsia="宋体" w:hAnsi="Times New Roman" w:cs="Times New Roman"/>
          <w:sz w:val="24"/>
        </w:rPr>
      </w:pPr>
      <w:r w:rsidRPr="00A1449C">
        <w:rPr>
          <w:rFonts w:ascii="Times New Roman" w:eastAsia="宋体" w:hAnsi="Times New Roman" w:cs="Times New Roman"/>
          <w:sz w:val="24"/>
        </w:rPr>
        <w:t>本发明构建适配</w:t>
      </w:r>
      <w:r w:rsidR="005B7525">
        <w:rPr>
          <w:rFonts w:ascii="Times New Roman" w:eastAsia="宋体" w:hAnsi="Times New Roman" w:cs="Times New Roman" w:hint="eastAsia"/>
          <w:sz w:val="24"/>
        </w:rPr>
        <w:t>单用户</w:t>
      </w:r>
      <w:r w:rsidRPr="00A1449C">
        <w:rPr>
          <w:rFonts w:ascii="Times New Roman" w:eastAsia="宋体" w:hAnsi="Times New Roman" w:cs="Times New Roman"/>
          <w:sz w:val="24"/>
        </w:rPr>
        <w:t>绿电直连</w:t>
      </w:r>
      <w:r w:rsidR="005B7525">
        <w:rPr>
          <w:rFonts w:ascii="Times New Roman" w:eastAsia="宋体" w:hAnsi="Times New Roman" w:cs="Times New Roman" w:hint="eastAsia"/>
          <w:sz w:val="24"/>
        </w:rPr>
        <w:t>数据中心</w:t>
      </w:r>
      <w:r w:rsidRPr="00A1449C">
        <w:rPr>
          <w:rFonts w:ascii="Times New Roman" w:eastAsia="宋体" w:hAnsi="Times New Roman" w:cs="Times New Roman"/>
          <w:sz w:val="24"/>
        </w:rPr>
        <w:t>场景的混合整数线性规划模型，以项目全生命周期综合成本最小化为优化目标，整合设备投资、专线建设成本、用电成本、市场化售电收益抵扣，耦合设备物理约束、实时功率平衡约束、储能运行约束、购售电互斥约束及绿电政策合规约束，通过商用求解器全局寻优，同步输出最优设备容量配置及全</w:t>
      </w:r>
      <w:r w:rsidR="00A1449C">
        <w:rPr>
          <w:rFonts w:ascii="Times New Roman" w:eastAsia="宋体" w:hAnsi="Times New Roman" w:cs="Times New Roman" w:hint="eastAsia"/>
          <w:sz w:val="24"/>
        </w:rPr>
        <w:t>周期</w:t>
      </w:r>
      <w:r w:rsidRPr="00A1449C">
        <w:rPr>
          <w:rFonts w:ascii="Times New Roman" w:eastAsia="宋体" w:hAnsi="Times New Roman" w:cs="Times New Roman"/>
          <w:sz w:val="24"/>
        </w:rPr>
        <w:t>经济技术指标。</w:t>
      </w:r>
    </w:p>
    <w:p w14:paraId="5500A635" w14:textId="77777777" w:rsidR="008C7D99" w:rsidRPr="00B4297B" w:rsidRDefault="00000000" w:rsidP="00DA55EE">
      <w:pPr>
        <w:spacing w:before="300" w:after="120" w:line="288" w:lineRule="auto"/>
        <w:jc w:val="both"/>
        <w:outlineLvl w:val="2"/>
        <w:rPr>
          <w:rFonts w:ascii="Times New Roman" w:eastAsia="宋体" w:hAnsi="Times New Roman" w:cs="Times New Roman"/>
          <w:sz w:val="28"/>
          <w:szCs w:val="28"/>
        </w:rPr>
      </w:pPr>
      <w:bookmarkStart w:id="6" w:name="heading_8"/>
      <w:r w:rsidRPr="00B4297B">
        <w:rPr>
          <w:rFonts w:ascii="Times New Roman" w:eastAsia="宋体" w:hAnsi="Times New Roman" w:cs="Times New Roman"/>
          <w:b/>
          <w:sz w:val="28"/>
          <w:szCs w:val="28"/>
        </w:rPr>
        <w:t xml:space="preserve">4.3 </w:t>
      </w:r>
      <w:r w:rsidRPr="00B4297B">
        <w:rPr>
          <w:rFonts w:ascii="Times New Roman" w:eastAsia="宋体" w:hAnsi="Times New Roman" w:cs="Times New Roman"/>
          <w:b/>
          <w:sz w:val="28"/>
          <w:szCs w:val="28"/>
        </w:rPr>
        <w:t>具体实施步骤</w:t>
      </w:r>
      <w:bookmarkEnd w:id="6"/>
    </w:p>
    <w:p w14:paraId="14F5120D" w14:textId="5882A140" w:rsidR="008C7D99" w:rsidRPr="00A1449C" w:rsidRDefault="009A6ACF" w:rsidP="00B4297B">
      <w:pPr>
        <w:spacing w:before="120" w:after="120" w:line="288" w:lineRule="auto"/>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1</w:t>
      </w:r>
      <w:r>
        <w:rPr>
          <w:rFonts w:ascii="Times New Roman" w:eastAsia="宋体" w:hAnsi="Times New Roman" w:cs="Times New Roman" w:hint="eastAsia"/>
          <w:sz w:val="24"/>
        </w:rPr>
        <w:t>）</w:t>
      </w:r>
      <w:r w:rsidR="00000000" w:rsidRPr="00A1449C">
        <w:rPr>
          <w:rFonts w:ascii="Times New Roman" w:eastAsia="宋体" w:hAnsi="Times New Roman" w:cs="Times New Roman"/>
          <w:sz w:val="24"/>
        </w:rPr>
        <w:t>步骤一：参数初始化</w:t>
      </w:r>
    </w:p>
    <w:p w14:paraId="18C24B8D" w14:textId="2A20449E" w:rsidR="008C7D99" w:rsidRDefault="00000000" w:rsidP="00B4297B">
      <w:pPr>
        <w:spacing w:before="120" w:after="120" w:line="288" w:lineRule="auto"/>
        <w:ind w:firstLineChars="200" w:firstLine="480"/>
        <w:jc w:val="both"/>
        <w:rPr>
          <w:rFonts w:ascii="Times New Roman" w:eastAsia="宋体" w:hAnsi="Times New Roman" w:cs="Times New Roman"/>
          <w:sz w:val="24"/>
        </w:rPr>
      </w:pPr>
      <w:r w:rsidRPr="00A1449C">
        <w:rPr>
          <w:rFonts w:ascii="Times New Roman" w:eastAsia="宋体" w:hAnsi="Times New Roman" w:cs="Times New Roman"/>
          <w:sz w:val="24"/>
        </w:rPr>
        <w:t>采集</w:t>
      </w:r>
      <w:r w:rsidR="00C13CE9">
        <w:rPr>
          <w:rFonts w:ascii="Times New Roman" w:eastAsia="宋体" w:hAnsi="Times New Roman" w:cs="Times New Roman" w:hint="eastAsia"/>
          <w:sz w:val="24"/>
        </w:rPr>
        <w:t>光伏板、风机、储能、变压器等能源</w:t>
      </w:r>
      <w:r w:rsidRPr="00A1449C">
        <w:rPr>
          <w:rFonts w:ascii="Times New Roman" w:eastAsia="宋体" w:hAnsi="Times New Roman" w:cs="Times New Roman"/>
          <w:sz w:val="24"/>
        </w:rPr>
        <w:t>设备</w:t>
      </w:r>
      <w:r w:rsidR="00C13CE9">
        <w:rPr>
          <w:rFonts w:ascii="Times New Roman" w:eastAsia="宋体" w:hAnsi="Times New Roman" w:cs="Times New Roman" w:hint="eastAsia"/>
          <w:sz w:val="24"/>
        </w:rPr>
        <w:t>价格</w:t>
      </w:r>
      <w:r w:rsidRPr="00A1449C">
        <w:rPr>
          <w:rFonts w:ascii="Times New Roman" w:eastAsia="宋体" w:hAnsi="Times New Roman" w:cs="Times New Roman"/>
          <w:sz w:val="24"/>
        </w:rPr>
        <w:t>、</w:t>
      </w:r>
      <w:r w:rsidR="00C13CE9">
        <w:rPr>
          <w:rFonts w:ascii="Times New Roman" w:eastAsia="宋体" w:hAnsi="Times New Roman" w:cs="Times New Roman" w:hint="eastAsia"/>
          <w:sz w:val="24"/>
        </w:rPr>
        <w:t>绿电专线建设单位造价、</w:t>
      </w:r>
      <w:r w:rsidR="00A1449C">
        <w:rPr>
          <w:rFonts w:ascii="Times New Roman" w:eastAsia="宋体" w:hAnsi="Times New Roman" w:cs="Times New Roman" w:hint="eastAsia"/>
          <w:sz w:val="24"/>
        </w:rPr>
        <w:t>数据中心</w:t>
      </w:r>
      <w:r w:rsidRPr="00A1449C">
        <w:rPr>
          <w:rFonts w:ascii="Times New Roman" w:eastAsia="宋体" w:hAnsi="Times New Roman" w:cs="Times New Roman"/>
          <w:sz w:val="24"/>
        </w:rPr>
        <w:t>时序负荷、储能</w:t>
      </w:r>
      <w:r w:rsidR="00C13CE9">
        <w:rPr>
          <w:rFonts w:ascii="Times New Roman" w:eastAsia="宋体" w:hAnsi="Times New Roman" w:cs="Times New Roman" w:hint="eastAsia"/>
          <w:sz w:val="24"/>
        </w:rPr>
        <w:t>充放电性能参数</w:t>
      </w:r>
      <w:r w:rsidRPr="00A1449C">
        <w:rPr>
          <w:rFonts w:ascii="Times New Roman" w:eastAsia="宋体" w:hAnsi="Times New Roman" w:cs="Times New Roman"/>
          <w:sz w:val="24"/>
        </w:rPr>
        <w:t>、政策约束参数及</w:t>
      </w:r>
      <w:r w:rsidR="00C13CE9">
        <w:rPr>
          <w:rFonts w:ascii="Times New Roman" w:eastAsia="宋体" w:hAnsi="Times New Roman" w:cs="Times New Roman" w:hint="eastAsia"/>
          <w:sz w:val="24"/>
        </w:rPr>
        <w:t>绿电电价、输配电价等电价</w:t>
      </w:r>
      <w:r w:rsidRPr="00A1449C">
        <w:rPr>
          <w:rFonts w:ascii="Times New Roman" w:eastAsia="宋体" w:hAnsi="Times New Roman" w:cs="Times New Roman"/>
          <w:sz w:val="24"/>
        </w:rPr>
        <w:t>，构建模型基础参数库</w:t>
      </w:r>
      <w:r w:rsidR="00C13CE9">
        <w:rPr>
          <w:rFonts w:ascii="Times New Roman" w:eastAsia="宋体" w:hAnsi="Times New Roman" w:cs="Times New Roman" w:hint="eastAsia"/>
          <w:sz w:val="24"/>
        </w:rPr>
        <w:t>，如表</w:t>
      </w:r>
      <w:r w:rsidR="00C13CE9">
        <w:rPr>
          <w:rFonts w:ascii="Times New Roman" w:eastAsia="宋体" w:hAnsi="Times New Roman" w:cs="Times New Roman" w:hint="eastAsia"/>
          <w:sz w:val="24"/>
        </w:rPr>
        <w:t>4-1</w:t>
      </w:r>
      <w:r w:rsidR="00C13CE9">
        <w:rPr>
          <w:rFonts w:ascii="Times New Roman" w:eastAsia="宋体" w:hAnsi="Times New Roman" w:cs="Times New Roman" w:hint="eastAsia"/>
          <w:sz w:val="24"/>
        </w:rPr>
        <w:t>所示：</w:t>
      </w:r>
    </w:p>
    <w:p w14:paraId="0413EEAA" w14:textId="0B2965C6" w:rsidR="00C13CE9" w:rsidRPr="00394449" w:rsidRDefault="00C13CE9" w:rsidP="00C13CE9">
      <w:pPr>
        <w:spacing w:before="120" w:after="120" w:line="288" w:lineRule="auto"/>
        <w:ind w:firstLineChars="200" w:firstLine="420"/>
        <w:jc w:val="center"/>
        <w:rPr>
          <w:rFonts w:ascii="Times New Roman" w:eastAsia="宋体" w:hAnsi="Times New Roman" w:cs="Times New Roman" w:hint="eastAsia"/>
          <w:sz w:val="21"/>
          <w:szCs w:val="21"/>
        </w:rPr>
      </w:pPr>
      <w:r w:rsidRPr="00394449">
        <w:rPr>
          <w:rFonts w:ascii="Times New Roman" w:eastAsia="宋体" w:hAnsi="Times New Roman" w:cs="Times New Roman" w:hint="eastAsia"/>
          <w:sz w:val="21"/>
          <w:szCs w:val="21"/>
        </w:rPr>
        <w:t>表</w:t>
      </w:r>
      <w:r w:rsidRPr="00394449">
        <w:rPr>
          <w:rFonts w:ascii="Times New Roman" w:eastAsia="宋体" w:hAnsi="Times New Roman" w:cs="Times New Roman" w:hint="eastAsia"/>
          <w:sz w:val="21"/>
          <w:szCs w:val="21"/>
        </w:rPr>
        <w:t xml:space="preserve">4-1 </w:t>
      </w:r>
      <w:r w:rsidRPr="00394449">
        <w:rPr>
          <w:rFonts w:ascii="Times New Roman" w:eastAsia="宋体" w:hAnsi="Times New Roman" w:cs="Times New Roman" w:hint="eastAsia"/>
          <w:sz w:val="21"/>
          <w:szCs w:val="21"/>
        </w:rPr>
        <w:t>输入参数表</w:t>
      </w:r>
    </w:p>
    <w:tbl>
      <w:tblPr>
        <w:tblStyle w:val="a3"/>
        <w:tblW w:w="0" w:type="auto"/>
        <w:jc w:val="center"/>
        <w:tblLook w:val="04A0" w:firstRow="1" w:lastRow="0" w:firstColumn="1" w:lastColumn="0" w:noHBand="0" w:noVBand="1"/>
      </w:tblPr>
      <w:tblGrid>
        <w:gridCol w:w="2182"/>
        <w:gridCol w:w="4253"/>
        <w:gridCol w:w="1698"/>
      </w:tblGrid>
      <w:tr w:rsidR="00D23616" w14:paraId="10447ACF" w14:textId="77777777" w:rsidTr="001E6A1E">
        <w:trPr>
          <w:jc w:val="center"/>
        </w:trPr>
        <w:tc>
          <w:tcPr>
            <w:tcW w:w="2182" w:type="dxa"/>
            <w:vAlign w:val="center"/>
          </w:tcPr>
          <w:p w14:paraId="36D98C87" w14:textId="6BF52653" w:rsidR="00D23616" w:rsidRDefault="00D23616"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输入参数</w:t>
            </w:r>
          </w:p>
        </w:tc>
        <w:tc>
          <w:tcPr>
            <w:tcW w:w="4253" w:type="dxa"/>
            <w:vAlign w:val="center"/>
          </w:tcPr>
          <w:p w14:paraId="52F0DB4D" w14:textId="5384062F" w:rsidR="00D23616" w:rsidRDefault="00D23616"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参数含义</w:t>
            </w:r>
          </w:p>
        </w:tc>
        <w:tc>
          <w:tcPr>
            <w:tcW w:w="1698" w:type="dxa"/>
            <w:vAlign w:val="center"/>
          </w:tcPr>
          <w:p w14:paraId="7D1A0504" w14:textId="6DED636C" w:rsidR="00D23616" w:rsidRDefault="00D23616"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参数单位</w:t>
            </w:r>
          </w:p>
        </w:tc>
      </w:tr>
      <w:tr w:rsidR="00D23616" w14:paraId="5B9828AF" w14:textId="77777777" w:rsidTr="001E6A1E">
        <w:trPr>
          <w:jc w:val="center"/>
        </w:trPr>
        <w:tc>
          <w:tcPr>
            <w:tcW w:w="2182" w:type="dxa"/>
            <w:vAlign w:val="center"/>
          </w:tcPr>
          <w:p w14:paraId="2E281311" w14:textId="0C89E6C1" w:rsidR="00D23616" w:rsidRDefault="007834F4" w:rsidP="00394449">
            <w:pPr>
              <w:spacing w:before="120" w:after="120" w:line="288" w:lineRule="auto"/>
              <w:jc w:val="center"/>
              <w:rPr>
                <w:rFonts w:ascii="Times New Roman" w:eastAsia="宋体" w:hAnsi="Times New Roman" w:cs="Times New Roman" w:hint="eastAsia"/>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λ</m:t>
                    </m:r>
                  </m:e>
                  <m:sup>
                    <m:r>
                      <m:rPr>
                        <m:nor/>
                      </m:rPr>
                      <w:rPr>
                        <w:rFonts w:ascii="Cambria Math" w:eastAsia="宋体" w:hAnsi="Cambria Math" w:cs="Times New Roman" w:hint="eastAsia"/>
                        <w:sz w:val="24"/>
                      </w:rPr>
                      <m:t>PV</m:t>
                    </m:r>
                  </m:sup>
                </m:sSup>
              </m:oMath>
            </m:oMathPara>
          </w:p>
        </w:tc>
        <w:tc>
          <w:tcPr>
            <w:tcW w:w="4253" w:type="dxa"/>
            <w:vAlign w:val="center"/>
          </w:tcPr>
          <w:p w14:paraId="52705209" w14:textId="63FF114E" w:rsidR="00D23616" w:rsidRDefault="0050761B"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光伏</w:t>
            </w:r>
            <w:r w:rsidR="00394449">
              <w:rPr>
                <w:rFonts w:ascii="Times New Roman" w:eastAsia="宋体" w:hAnsi="Times New Roman" w:cs="Times New Roman" w:hint="eastAsia"/>
                <w:sz w:val="24"/>
              </w:rPr>
              <w:t>单位造价</w:t>
            </w:r>
          </w:p>
        </w:tc>
        <w:tc>
          <w:tcPr>
            <w:tcW w:w="1698" w:type="dxa"/>
            <w:vAlign w:val="center"/>
          </w:tcPr>
          <w:p w14:paraId="3A07FB76" w14:textId="121B1655" w:rsidR="00D23616" w:rsidRDefault="00961458"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元</w:t>
            </w:r>
            <w:r>
              <w:rPr>
                <w:rFonts w:ascii="Times New Roman" w:eastAsia="宋体" w:hAnsi="Times New Roman" w:cs="Times New Roman" w:hint="eastAsia"/>
                <w:sz w:val="24"/>
              </w:rPr>
              <w:t>/kW</w:t>
            </w:r>
          </w:p>
        </w:tc>
      </w:tr>
      <w:tr w:rsidR="00D23616" w14:paraId="1E9DF8E4" w14:textId="77777777" w:rsidTr="001E6A1E">
        <w:trPr>
          <w:jc w:val="center"/>
        </w:trPr>
        <w:tc>
          <w:tcPr>
            <w:tcW w:w="2182" w:type="dxa"/>
            <w:vAlign w:val="center"/>
          </w:tcPr>
          <w:p w14:paraId="775DB470" w14:textId="4D8FE8F0" w:rsidR="00D23616" w:rsidRDefault="00394449" w:rsidP="00394449">
            <w:pPr>
              <w:spacing w:before="120" w:after="120" w:line="288" w:lineRule="auto"/>
              <w:jc w:val="center"/>
              <w:rPr>
                <w:rFonts w:ascii="Times New Roman" w:eastAsia="宋体" w:hAnsi="Times New Roman" w:cs="Times New Roman" w:hint="eastAsia"/>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λ</m:t>
                    </m:r>
                  </m:e>
                  <m:sup>
                    <m:r>
                      <m:rPr>
                        <m:nor/>
                      </m:rPr>
                      <w:rPr>
                        <w:rFonts w:ascii="Cambria Math" w:eastAsia="宋体" w:hAnsi="Cambria Math" w:cs="Times New Roman" w:hint="eastAsia"/>
                        <w:sz w:val="24"/>
                      </w:rPr>
                      <m:t>WT</m:t>
                    </m:r>
                  </m:sup>
                </m:sSup>
              </m:oMath>
            </m:oMathPara>
          </w:p>
        </w:tc>
        <w:tc>
          <w:tcPr>
            <w:tcW w:w="4253" w:type="dxa"/>
            <w:vAlign w:val="center"/>
          </w:tcPr>
          <w:p w14:paraId="60E017FC" w14:textId="17DC3668" w:rsidR="00D23616" w:rsidRDefault="0050761B"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风机</w:t>
            </w:r>
            <w:r w:rsidR="00394449">
              <w:rPr>
                <w:rFonts w:ascii="Times New Roman" w:eastAsia="宋体" w:hAnsi="Times New Roman" w:cs="Times New Roman" w:hint="eastAsia"/>
                <w:sz w:val="24"/>
              </w:rPr>
              <w:t>单位造价</w:t>
            </w:r>
          </w:p>
        </w:tc>
        <w:tc>
          <w:tcPr>
            <w:tcW w:w="1698" w:type="dxa"/>
            <w:vAlign w:val="center"/>
          </w:tcPr>
          <w:p w14:paraId="1004FC96" w14:textId="5D462A87" w:rsidR="00D23616" w:rsidRDefault="00961458"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元</w:t>
            </w:r>
            <w:r>
              <w:rPr>
                <w:rFonts w:ascii="Times New Roman" w:eastAsia="宋体" w:hAnsi="Times New Roman" w:cs="Times New Roman" w:hint="eastAsia"/>
                <w:sz w:val="24"/>
              </w:rPr>
              <w:t>/kW</w:t>
            </w:r>
          </w:p>
        </w:tc>
      </w:tr>
      <w:tr w:rsidR="00D23616" w14:paraId="4D9C1FA3" w14:textId="77777777" w:rsidTr="001E6A1E">
        <w:trPr>
          <w:jc w:val="center"/>
        </w:trPr>
        <w:tc>
          <w:tcPr>
            <w:tcW w:w="2182" w:type="dxa"/>
            <w:vAlign w:val="center"/>
          </w:tcPr>
          <w:p w14:paraId="2D620930" w14:textId="05C8C3CB" w:rsidR="00D23616" w:rsidRDefault="00394449" w:rsidP="00394449">
            <w:pPr>
              <w:spacing w:before="120" w:after="120" w:line="288" w:lineRule="auto"/>
              <w:jc w:val="center"/>
              <w:rPr>
                <w:rFonts w:ascii="Times New Roman" w:eastAsia="宋体" w:hAnsi="Times New Roman" w:cs="Times New Roman" w:hint="eastAsia"/>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λ</m:t>
                    </m:r>
                  </m:e>
                  <m:sup>
                    <m:r>
                      <m:rPr>
                        <m:nor/>
                      </m:rPr>
                      <w:rPr>
                        <w:rFonts w:ascii="Cambria Math" w:eastAsia="宋体" w:hAnsi="Cambria Math" w:cs="Times New Roman" w:hint="eastAsia"/>
                        <w:sz w:val="24"/>
                      </w:rPr>
                      <m:t>ST</m:t>
                    </m:r>
                  </m:sup>
                </m:sSup>
              </m:oMath>
            </m:oMathPara>
          </w:p>
        </w:tc>
        <w:tc>
          <w:tcPr>
            <w:tcW w:w="4253" w:type="dxa"/>
            <w:vAlign w:val="center"/>
          </w:tcPr>
          <w:p w14:paraId="25073F6B" w14:textId="29A92D8B" w:rsidR="00D23616" w:rsidRDefault="00C72A79"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储能电池</w:t>
            </w:r>
            <w:r w:rsidR="00394449">
              <w:rPr>
                <w:rFonts w:ascii="Times New Roman" w:eastAsia="宋体" w:hAnsi="Times New Roman" w:cs="Times New Roman" w:hint="eastAsia"/>
                <w:sz w:val="24"/>
              </w:rPr>
              <w:t>单位造价</w:t>
            </w:r>
          </w:p>
        </w:tc>
        <w:tc>
          <w:tcPr>
            <w:tcW w:w="1698" w:type="dxa"/>
            <w:vAlign w:val="center"/>
          </w:tcPr>
          <w:p w14:paraId="2218C291" w14:textId="1C0E05D5" w:rsidR="00D23616" w:rsidRDefault="00961458"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元</w:t>
            </w:r>
            <w:r>
              <w:rPr>
                <w:rFonts w:ascii="Times New Roman" w:eastAsia="宋体" w:hAnsi="Times New Roman" w:cs="Times New Roman" w:hint="eastAsia"/>
                <w:sz w:val="24"/>
              </w:rPr>
              <w:t>/kW</w:t>
            </w:r>
            <w:r w:rsidR="00250E86">
              <w:rPr>
                <w:rFonts w:ascii="Times New Roman" w:eastAsia="宋体" w:hAnsi="Times New Roman" w:cs="Times New Roman" w:hint="eastAsia"/>
                <w:sz w:val="24"/>
              </w:rPr>
              <w:t>h</w:t>
            </w:r>
          </w:p>
        </w:tc>
      </w:tr>
      <w:tr w:rsidR="00D23616" w14:paraId="74DD62A6" w14:textId="77777777" w:rsidTr="001E6A1E">
        <w:trPr>
          <w:jc w:val="center"/>
        </w:trPr>
        <w:tc>
          <w:tcPr>
            <w:tcW w:w="2182" w:type="dxa"/>
            <w:vAlign w:val="center"/>
          </w:tcPr>
          <w:p w14:paraId="79769CC8" w14:textId="0034F0ED" w:rsidR="00D23616" w:rsidRDefault="00394449" w:rsidP="00394449">
            <w:pPr>
              <w:spacing w:before="120" w:after="120" w:line="288" w:lineRule="auto"/>
              <w:jc w:val="center"/>
              <w:rPr>
                <w:rFonts w:ascii="Times New Roman" w:eastAsia="宋体" w:hAnsi="Times New Roman" w:cs="Times New Roman" w:hint="eastAsia"/>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λ</m:t>
                    </m:r>
                  </m:e>
                  <m:sup>
                    <m:r>
                      <m:rPr>
                        <m:nor/>
                      </m:rPr>
                      <w:rPr>
                        <w:rFonts w:ascii="Cambria Math" w:eastAsia="宋体" w:hAnsi="Cambria Math" w:cs="Times New Roman" w:hint="eastAsia"/>
                        <w:sz w:val="24"/>
                      </w:rPr>
                      <m:t>GD</m:t>
                    </m:r>
                  </m:sup>
                </m:sSup>
              </m:oMath>
            </m:oMathPara>
          </w:p>
        </w:tc>
        <w:tc>
          <w:tcPr>
            <w:tcW w:w="4253" w:type="dxa"/>
            <w:vAlign w:val="center"/>
          </w:tcPr>
          <w:p w14:paraId="5669AC6D" w14:textId="29B18439" w:rsidR="00D23616" w:rsidRDefault="00BA2525"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项目</w:t>
            </w:r>
            <w:r w:rsidR="00C72A79">
              <w:rPr>
                <w:rFonts w:ascii="Times New Roman" w:eastAsia="宋体" w:hAnsi="Times New Roman" w:cs="Times New Roman" w:hint="eastAsia"/>
                <w:sz w:val="24"/>
              </w:rPr>
              <w:t>主变压器单位造价</w:t>
            </w:r>
          </w:p>
        </w:tc>
        <w:tc>
          <w:tcPr>
            <w:tcW w:w="1698" w:type="dxa"/>
            <w:vAlign w:val="center"/>
          </w:tcPr>
          <w:p w14:paraId="2F08B088" w14:textId="3B4206F5" w:rsidR="00D23616" w:rsidRDefault="00961458"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元</w:t>
            </w:r>
            <w:r>
              <w:rPr>
                <w:rFonts w:ascii="Times New Roman" w:eastAsia="宋体" w:hAnsi="Times New Roman" w:cs="Times New Roman" w:hint="eastAsia"/>
                <w:sz w:val="24"/>
              </w:rPr>
              <w:t>/kW</w:t>
            </w:r>
          </w:p>
        </w:tc>
      </w:tr>
      <w:tr w:rsidR="00D23616" w14:paraId="31B7EB0D" w14:textId="77777777" w:rsidTr="001E6A1E">
        <w:trPr>
          <w:jc w:val="center"/>
        </w:trPr>
        <w:tc>
          <w:tcPr>
            <w:tcW w:w="2182" w:type="dxa"/>
            <w:vAlign w:val="center"/>
          </w:tcPr>
          <w:p w14:paraId="6C1E6A18" w14:textId="7307AEC3" w:rsidR="00D23616" w:rsidRDefault="00961458" w:rsidP="00394449">
            <w:pPr>
              <w:spacing w:before="120" w:after="120" w:line="288" w:lineRule="auto"/>
              <w:jc w:val="center"/>
              <w:rPr>
                <w:rFonts w:ascii="Times New Roman" w:eastAsia="宋体" w:hAnsi="Times New Roman" w:cs="Times New Roman" w:hint="eastAsia"/>
                <w:sz w:val="24"/>
              </w:rPr>
            </w:pPr>
            <m:oMathPara>
              <m:oMath>
                <m:sSubSup>
                  <m:sSubSupPr>
                    <m:ctrlPr>
                      <w:rPr>
                        <w:rFonts w:ascii="Cambria Math" w:eastAsia="宋体" w:hAnsi="Cambria Math" w:cs="Times New Roman"/>
                        <w:i/>
                        <w:sz w:val="24"/>
                      </w:rPr>
                    </m:ctrlPr>
                  </m:sSubSupPr>
                  <m:e>
                    <m:r>
                      <w:rPr>
                        <w:rFonts w:ascii="Cambria Math" w:eastAsia="宋体" w:hAnsi="Cambria Math" w:cs="Times New Roman"/>
                        <w:sz w:val="24"/>
                      </w:rPr>
                      <m:t>μ</m:t>
                    </m:r>
                  </m:e>
                  <m:sub>
                    <m:r>
                      <w:rPr>
                        <w:rFonts w:ascii="Cambria Math" w:eastAsia="宋体" w:hAnsi="Cambria Math" w:cs="Times New Roman"/>
                        <w:sz w:val="24"/>
                      </w:rPr>
                      <m:t>t</m:t>
                    </m:r>
                  </m:sub>
                  <m:sup>
                    <m:r>
                      <m:rPr>
                        <m:nor/>
                      </m:rPr>
                      <w:rPr>
                        <w:rFonts w:ascii="Cambria Math" w:eastAsia="宋体" w:hAnsi="Cambria Math" w:cs="Times New Roman" w:hint="eastAsia"/>
                        <w:sz w:val="24"/>
                      </w:rPr>
                      <m:t>PV</m:t>
                    </m:r>
                  </m:sup>
                </m:sSubSup>
              </m:oMath>
            </m:oMathPara>
          </w:p>
        </w:tc>
        <w:tc>
          <w:tcPr>
            <w:tcW w:w="4253" w:type="dxa"/>
            <w:vAlign w:val="center"/>
          </w:tcPr>
          <w:p w14:paraId="65D91B38" w14:textId="4B3F084D" w:rsidR="00D23616" w:rsidRPr="00965B95" w:rsidRDefault="00965B95" w:rsidP="00394449">
            <w:pPr>
              <w:spacing w:before="120" w:after="120" w:line="288" w:lineRule="auto"/>
              <w:jc w:val="center"/>
              <w:rPr>
                <w:rFonts w:ascii="Times New Roman" w:eastAsia="宋体" w:hAnsi="Times New Roman" w:cs="Times New Roman" w:hint="eastAsia"/>
                <w:i/>
                <w:sz w:val="24"/>
              </w:rPr>
            </w:pPr>
            <m:oMath>
              <m:r>
                <w:rPr>
                  <w:rFonts w:ascii="Cambria Math" w:eastAsia="宋体" w:hAnsi="Cambria Math" w:cs="Times New Roman"/>
                  <w:sz w:val="24"/>
                </w:rPr>
                <m:t>t</m:t>
              </m:r>
            </m:oMath>
            <w:r w:rsidRPr="00965B95">
              <w:rPr>
                <w:rFonts w:ascii="Times New Roman" w:eastAsia="宋体" w:hAnsi="Times New Roman" w:cs="Times New Roman" w:hint="eastAsia"/>
                <w:sz w:val="24"/>
              </w:rPr>
              <w:t>时刻</w:t>
            </w:r>
            <w:r w:rsidR="00961458">
              <w:rPr>
                <w:rFonts w:ascii="Times New Roman" w:eastAsia="宋体" w:hAnsi="Times New Roman" w:cs="Times New Roman" w:hint="eastAsia"/>
                <w:sz w:val="24"/>
              </w:rPr>
              <w:t>光伏电价</w:t>
            </w:r>
          </w:p>
        </w:tc>
        <w:tc>
          <w:tcPr>
            <w:tcW w:w="1698" w:type="dxa"/>
            <w:vAlign w:val="center"/>
          </w:tcPr>
          <w:p w14:paraId="54F620F6" w14:textId="54EC28CD" w:rsidR="00D23616" w:rsidRDefault="00961458"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元</w:t>
            </w:r>
            <w:r>
              <w:rPr>
                <w:rFonts w:ascii="Times New Roman" w:eastAsia="宋体" w:hAnsi="Times New Roman" w:cs="Times New Roman" w:hint="eastAsia"/>
                <w:sz w:val="24"/>
              </w:rPr>
              <w:t>/</w:t>
            </w:r>
            <w:r>
              <w:rPr>
                <w:rFonts w:ascii="Times New Roman" w:eastAsia="宋体" w:hAnsi="Times New Roman" w:cs="Times New Roman" w:hint="eastAsia"/>
                <w:sz w:val="24"/>
              </w:rPr>
              <w:t>k</w:t>
            </w:r>
            <w:r>
              <w:rPr>
                <w:rFonts w:ascii="Times New Roman" w:eastAsia="宋体" w:hAnsi="Times New Roman" w:cs="Times New Roman" w:hint="eastAsia"/>
                <w:sz w:val="24"/>
              </w:rPr>
              <w:t>W</w:t>
            </w:r>
          </w:p>
        </w:tc>
      </w:tr>
      <w:tr w:rsidR="00965B95" w14:paraId="3F53148A" w14:textId="77777777" w:rsidTr="001E6A1E">
        <w:trPr>
          <w:jc w:val="center"/>
        </w:trPr>
        <w:tc>
          <w:tcPr>
            <w:tcW w:w="2182" w:type="dxa"/>
            <w:vAlign w:val="center"/>
          </w:tcPr>
          <w:p w14:paraId="7706E122" w14:textId="3706306F" w:rsidR="00965B95" w:rsidRPr="00CB66EC" w:rsidRDefault="00961458" w:rsidP="00394449">
            <w:pPr>
              <w:spacing w:before="120" w:after="120" w:line="288" w:lineRule="auto"/>
              <w:jc w:val="center"/>
              <w:rPr>
                <w:rFonts w:ascii="Times New Roman" w:eastAsia="宋体" w:hAnsi="Times New Roman" w:cs="Times New Roman"/>
                <w:sz w:val="24"/>
              </w:rPr>
            </w:pPr>
            <m:oMathPara>
              <m:oMath>
                <m:sSubSup>
                  <m:sSubSupPr>
                    <m:ctrlPr>
                      <w:rPr>
                        <w:rFonts w:ascii="Cambria Math" w:eastAsia="宋体" w:hAnsi="Cambria Math" w:cs="Times New Roman"/>
                        <w:i/>
                        <w:sz w:val="24"/>
                      </w:rPr>
                    </m:ctrlPr>
                  </m:sSubSupPr>
                  <m:e>
                    <m:r>
                      <w:rPr>
                        <w:rFonts w:ascii="Cambria Math" w:eastAsia="宋体" w:hAnsi="Cambria Math" w:cs="Times New Roman"/>
                        <w:sz w:val="24"/>
                      </w:rPr>
                      <m:t>μ</m:t>
                    </m:r>
                  </m:e>
                  <m:sub>
                    <m:r>
                      <w:rPr>
                        <w:rFonts w:ascii="Cambria Math" w:eastAsia="宋体" w:hAnsi="Cambria Math" w:cs="Times New Roman"/>
                        <w:sz w:val="24"/>
                      </w:rPr>
                      <m:t>t</m:t>
                    </m:r>
                  </m:sub>
                  <m:sup>
                    <m:r>
                      <m:rPr>
                        <m:nor/>
                      </m:rPr>
                      <w:rPr>
                        <w:rFonts w:ascii="Cambria Math" w:eastAsia="宋体" w:hAnsi="Cambria Math" w:cs="Times New Roman" w:hint="eastAsia"/>
                        <w:sz w:val="24"/>
                      </w:rPr>
                      <m:t>WT</m:t>
                    </m:r>
                  </m:sup>
                </m:sSubSup>
              </m:oMath>
            </m:oMathPara>
          </w:p>
        </w:tc>
        <w:tc>
          <w:tcPr>
            <w:tcW w:w="4253" w:type="dxa"/>
            <w:vAlign w:val="center"/>
          </w:tcPr>
          <w:p w14:paraId="5DF7C179" w14:textId="48153778" w:rsidR="00965B95" w:rsidRDefault="00961458" w:rsidP="00394449">
            <w:pPr>
              <w:spacing w:before="120" w:after="120" w:line="288" w:lineRule="auto"/>
              <w:jc w:val="center"/>
              <w:rPr>
                <w:rFonts w:ascii="Times New Roman" w:eastAsia="宋体" w:hAnsi="Times New Roman" w:cs="Times New Roman" w:hint="eastAsia"/>
                <w:sz w:val="24"/>
              </w:rPr>
            </w:pPr>
            <m:oMath>
              <m:r>
                <w:rPr>
                  <w:rFonts w:ascii="Cambria Math" w:eastAsia="宋体" w:hAnsi="Cambria Math" w:cs="Times New Roman"/>
                  <w:sz w:val="24"/>
                </w:rPr>
                <m:t>t</m:t>
              </m:r>
            </m:oMath>
            <w:r w:rsidRPr="00965B95">
              <w:rPr>
                <w:rFonts w:ascii="Times New Roman" w:eastAsia="宋体" w:hAnsi="Times New Roman" w:cs="Times New Roman" w:hint="eastAsia"/>
                <w:sz w:val="24"/>
              </w:rPr>
              <w:t>时刻</w:t>
            </w:r>
            <w:r>
              <w:rPr>
                <w:rFonts w:ascii="Times New Roman" w:eastAsia="宋体" w:hAnsi="Times New Roman" w:cs="Times New Roman" w:hint="eastAsia"/>
                <w:sz w:val="24"/>
              </w:rPr>
              <w:t>风电</w:t>
            </w:r>
            <w:r>
              <w:rPr>
                <w:rFonts w:ascii="Times New Roman" w:eastAsia="宋体" w:hAnsi="Times New Roman" w:cs="Times New Roman" w:hint="eastAsia"/>
                <w:sz w:val="24"/>
              </w:rPr>
              <w:t>电价</w:t>
            </w:r>
          </w:p>
        </w:tc>
        <w:tc>
          <w:tcPr>
            <w:tcW w:w="1698" w:type="dxa"/>
            <w:vAlign w:val="center"/>
          </w:tcPr>
          <w:p w14:paraId="04C61CFF" w14:textId="594323F4" w:rsidR="00965B95" w:rsidRDefault="00961458"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元</w:t>
            </w:r>
            <w:r>
              <w:rPr>
                <w:rFonts w:ascii="Times New Roman" w:eastAsia="宋体" w:hAnsi="Times New Roman" w:cs="Times New Roman" w:hint="eastAsia"/>
                <w:sz w:val="24"/>
              </w:rPr>
              <w:t>/kW</w:t>
            </w:r>
          </w:p>
        </w:tc>
      </w:tr>
      <w:tr w:rsidR="00965B95" w14:paraId="3ACAC166" w14:textId="77777777" w:rsidTr="001E6A1E">
        <w:trPr>
          <w:jc w:val="center"/>
        </w:trPr>
        <w:tc>
          <w:tcPr>
            <w:tcW w:w="2182" w:type="dxa"/>
            <w:vAlign w:val="center"/>
          </w:tcPr>
          <w:p w14:paraId="3FFD5CA0" w14:textId="3104EAF2" w:rsidR="00965B95" w:rsidRPr="00CB66EC" w:rsidRDefault="00961458" w:rsidP="00394449">
            <w:pPr>
              <w:spacing w:before="120" w:after="120" w:line="288" w:lineRule="auto"/>
              <w:jc w:val="center"/>
              <w:rPr>
                <w:rFonts w:ascii="Times New Roman" w:eastAsia="宋体" w:hAnsi="Times New Roman" w:cs="Times New Roman"/>
                <w:sz w:val="24"/>
              </w:rPr>
            </w:pPr>
            <m:oMathPara>
              <m:oMath>
                <m:sSubSup>
                  <m:sSubSupPr>
                    <m:ctrlPr>
                      <w:rPr>
                        <w:rFonts w:ascii="Cambria Math" w:eastAsia="宋体" w:hAnsi="Cambria Math" w:cs="Times New Roman"/>
                        <w:i/>
                        <w:sz w:val="24"/>
                      </w:rPr>
                    </m:ctrlPr>
                  </m:sSubSupPr>
                  <m:e>
                    <m:r>
                      <w:rPr>
                        <w:rFonts w:ascii="Cambria Math" w:eastAsia="宋体" w:hAnsi="Cambria Math" w:cs="Times New Roman"/>
                        <w:sz w:val="24"/>
                      </w:rPr>
                      <m:t>μ</m:t>
                    </m:r>
                  </m:e>
                  <m:sub>
                    <m:r>
                      <w:rPr>
                        <w:rFonts w:ascii="Cambria Math" w:eastAsia="宋体" w:hAnsi="Cambria Math" w:cs="Times New Roman"/>
                        <w:sz w:val="24"/>
                      </w:rPr>
                      <m:t>t</m:t>
                    </m:r>
                  </m:sub>
                  <m:sup>
                    <m:r>
                      <m:rPr>
                        <m:nor/>
                      </m:rPr>
                      <w:rPr>
                        <w:rFonts w:ascii="Cambria Math" w:eastAsia="宋体" w:hAnsi="Cambria Math" w:cs="Times New Roman" w:hint="eastAsia"/>
                        <w:sz w:val="24"/>
                      </w:rPr>
                      <m:t>EB</m:t>
                    </m:r>
                  </m:sup>
                </m:sSubSup>
              </m:oMath>
            </m:oMathPara>
          </w:p>
        </w:tc>
        <w:tc>
          <w:tcPr>
            <w:tcW w:w="4253" w:type="dxa"/>
            <w:vAlign w:val="center"/>
          </w:tcPr>
          <w:p w14:paraId="75D73CD0" w14:textId="72A45E5F" w:rsidR="00965B95" w:rsidRDefault="00961458" w:rsidP="00394449">
            <w:pPr>
              <w:spacing w:before="120" w:after="120" w:line="288" w:lineRule="auto"/>
              <w:jc w:val="center"/>
              <w:rPr>
                <w:rFonts w:ascii="Times New Roman" w:eastAsia="宋体" w:hAnsi="Times New Roman" w:cs="Times New Roman" w:hint="eastAsia"/>
                <w:sz w:val="24"/>
              </w:rPr>
            </w:pPr>
            <m:oMath>
              <m:r>
                <w:rPr>
                  <w:rFonts w:ascii="Cambria Math" w:eastAsia="宋体" w:hAnsi="Cambria Math" w:cs="Times New Roman"/>
                  <w:sz w:val="24"/>
                </w:rPr>
                <m:t>t</m:t>
              </m:r>
            </m:oMath>
            <w:r w:rsidRPr="00965B95">
              <w:rPr>
                <w:rFonts w:ascii="Times New Roman" w:eastAsia="宋体" w:hAnsi="Times New Roman" w:cs="Times New Roman" w:hint="eastAsia"/>
                <w:sz w:val="24"/>
              </w:rPr>
              <w:t>时刻</w:t>
            </w:r>
            <w:r>
              <w:rPr>
                <w:rFonts w:ascii="Times New Roman" w:eastAsia="宋体" w:hAnsi="Times New Roman" w:cs="Times New Roman" w:hint="eastAsia"/>
                <w:sz w:val="24"/>
              </w:rPr>
              <w:t>电力市场购电</w:t>
            </w:r>
            <w:r>
              <w:rPr>
                <w:rFonts w:ascii="Times New Roman" w:eastAsia="宋体" w:hAnsi="Times New Roman" w:cs="Times New Roman" w:hint="eastAsia"/>
                <w:sz w:val="24"/>
              </w:rPr>
              <w:t>电价</w:t>
            </w:r>
          </w:p>
        </w:tc>
        <w:tc>
          <w:tcPr>
            <w:tcW w:w="1698" w:type="dxa"/>
            <w:vAlign w:val="center"/>
          </w:tcPr>
          <w:p w14:paraId="5D44FDD5" w14:textId="7FC7357B" w:rsidR="00965B95" w:rsidRDefault="00961458"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元</w:t>
            </w:r>
            <w:r>
              <w:rPr>
                <w:rFonts w:ascii="Times New Roman" w:eastAsia="宋体" w:hAnsi="Times New Roman" w:cs="Times New Roman" w:hint="eastAsia"/>
                <w:sz w:val="24"/>
              </w:rPr>
              <w:t>/kW</w:t>
            </w:r>
          </w:p>
        </w:tc>
      </w:tr>
      <w:tr w:rsidR="00965B95" w14:paraId="5C066C0E" w14:textId="77777777" w:rsidTr="001E6A1E">
        <w:trPr>
          <w:jc w:val="center"/>
        </w:trPr>
        <w:tc>
          <w:tcPr>
            <w:tcW w:w="2182" w:type="dxa"/>
            <w:vAlign w:val="center"/>
          </w:tcPr>
          <w:p w14:paraId="6FBC70E0" w14:textId="031BCA0E" w:rsidR="00965B95" w:rsidRPr="00CB66EC" w:rsidRDefault="00961458" w:rsidP="00394449">
            <w:pPr>
              <w:spacing w:before="120" w:after="120" w:line="288" w:lineRule="auto"/>
              <w:jc w:val="center"/>
              <w:rPr>
                <w:rFonts w:ascii="Times New Roman" w:eastAsia="宋体" w:hAnsi="Times New Roman" w:cs="Times New Roman"/>
                <w:sz w:val="24"/>
              </w:rPr>
            </w:pPr>
            <m:oMathPara>
              <m:oMath>
                <m:sSubSup>
                  <m:sSubSupPr>
                    <m:ctrlPr>
                      <w:rPr>
                        <w:rFonts w:ascii="Cambria Math" w:eastAsia="宋体" w:hAnsi="Cambria Math" w:cs="Times New Roman"/>
                        <w:i/>
                        <w:sz w:val="24"/>
                      </w:rPr>
                    </m:ctrlPr>
                  </m:sSubSupPr>
                  <m:e>
                    <m:r>
                      <w:rPr>
                        <w:rFonts w:ascii="Cambria Math" w:eastAsia="宋体" w:hAnsi="Cambria Math" w:cs="Times New Roman"/>
                        <w:sz w:val="24"/>
                      </w:rPr>
                      <m:t>μ</m:t>
                    </m:r>
                  </m:e>
                  <m:sub>
                    <m:r>
                      <w:rPr>
                        <w:rFonts w:ascii="Cambria Math" w:eastAsia="宋体" w:hAnsi="Cambria Math" w:cs="Times New Roman"/>
                        <w:sz w:val="24"/>
                      </w:rPr>
                      <m:t>t</m:t>
                    </m:r>
                  </m:sub>
                  <m:sup>
                    <m:r>
                      <m:rPr>
                        <m:nor/>
                      </m:rPr>
                      <w:rPr>
                        <w:rFonts w:ascii="Cambria Math" w:eastAsia="宋体" w:hAnsi="Cambria Math" w:cs="Times New Roman" w:hint="eastAsia"/>
                        <w:sz w:val="24"/>
                      </w:rPr>
                      <m:t>E</m:t>
                    </m:r>
                    <m:r>
                      <m:rPr>
                        <m:nor/>
                      </m:rPr>
                      <w:rPr>
                        <w:rFonts w:ascii="Cambria Math" w:eastAsia="宋体" w:hAnsi="Cambria Math" w:cs="Times New Roman" w:hint="eastAsia"/>
                        <w:sz w:val="24"/>
                      </w:rPr>
                      <m:t>S</m:t>
                    </m:r>
                  </m:sup>
                </m:sSubSup>
              </m:oMath>
            </m:oMathPara>
          </w:p>
        </w:tc>
        <w:tc>
          <w:tcPr>
            <w:tcW w:w="4253" w:type="dxa"/>
            <w:vAlign w:val="center"/>
          </w:tcPr>
          <w:p w14:paraId="2B4346E6" w14:textId="7F0987B7" w:rsidR="00965B95" w:rsidRDefault="00961458" w:rsidP="00394449">
            <w:pPr>
              <w:spacing w:before="120" w:after="120" w:line="288" w:lineRule="auto"/>
              <w:jc w:val="center"/>
              <w:rPr>
                <w:rFonts w:ascii="Times New Roman" w:eastAsia="宋体" w:hAnsi="Times New Roman" w:cs="Times New Roman" w:hint="eastAsia"/>
                <w:sz w:val="24"/>
              </w:rPr>
            </w:pPr>
            <m:oMath>
              <m:r>
                <w:rPr>
                  <w:rFonts w:ascii="Cambria Math" w:eastAsia="宋体" w:hAnsi="Cambria Math" w:cs="Times New Roman"/>
                  <w:sz w:val="24"/>
                </w:rPr>
                <m:t>t</m:t>
              </m:r>
            </m:oMath>
            <w:r w:rsidRPr="00965B95">
              <w:rPr>
                <w:rFonts w:ascii="Times New Roman" w:eastAsia="宋体" w:hAnsi="Times New Roman" w:cs="Times New Roman" w:hint="eastAsia"/>
                <w:sz w:val="24"/>
              </w:rPr>
              <w:t>时刻</w:t>
            </w:r>
            <w:r>
              <w:rPr>
                <w:rFonts w:ascii="Times New Roman" w:eastAsia="宋体" w:hAnsi="Times New Roman" w:cs="Times New Roman" w:hint="eastAsia"/>
                <w:sz w:val="24"/>
              </w:rPr>
              <w:t>上网</w:t>
            </w:r>
            <w:r>
              <w:rPr>
                <w:rFonts w:ascii="Times New Roman" w:eastAsia="宋体" w:hAnsi="Times New Roman" w:cs="Times New Roman" w:hint="eastAsia"/>
                <w:sz w:val="24"/>
              </w:rPr>
              <w:t>电价</w:t>
            </w:r>
          </w:p>
        </w:tc>
        <w:tc>
          <w:tcPr>
            <w:tcW w:w="1698" w:type="dxa"/>
            <w:vAlign w:val="center"/>
          </w:tcPr>
          <w:p w14:paraId="4F03B368" w14:textId="72B6EEEC" w:rsidR="00965B95" w:rsidRDefault="00961458"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元</w:t>
            </w:r>
            <w:r>
              <w:rPr>
                <w:rFonts w:ascii="Times New Roman" w:eastAsia="宋体" w:hAnsi="Times New Roman" w:cs="Times New Roman" w:hint="eastAsia"/>
                <w:sz w:val="24"/>
              </w:rPr>
              <w:t>/kW</w:t>
            </w:r>
          </w:p>
        </w:tc>
      </w:tr>
      <w:tr w:rsidR="003221C5" w14:paraId="729DDF55" w14:textId="77777777" w:rsidTr="001E6A1E">
        <w:trPr>
          <w:jc w:val="center"/>
        </w:trPr>
        <w:tc>
          <w:tcPr>
            <w:tcW w:w="2182" w:type="dxa"/>
            <w:vAlign w:val="center"/>
          </w:tcPr>
          <w:p w14:paraId="0DC8A155" w14:textId="2E112324" w:rsidR="003221C5" w:rsidRPr="00FA60EF" w:rsidRDefault="003221C5" w:rsidP="00394449">
            <w:pPr>
              <w:spacing w:before="120" w:after="120" w:line="288" w:lineRule="auto"/>
              <w:jc w:val="center"/>
              <w:rPr>
                <w:rFonts w:ascii="Times New Roman" w:eastAsia="宋体" w:hAnsi="Times New Roman" w:cs="Times New Roman"/>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μ</m:t>
                    </m:r>
                  </m:e>
                  <m:sup>
                    <m:r>
                      <m:rPr>
                        <m:nor/>
                      </m:rPr>
                      <w:rPr>
                        <w:rFonts w:ascii="Cambria Math" w:eastAsia="宋体" w:hAnsi="Cambria Math" w:cs="Times New Roman" w:hint="eastAsia"/>
                        <w:sz w:val="24"/>
                      </w:rPr>
                      <m:t>DC</m:t>
                    </m:r>
                  </m:sup>
                </m:sSup>
              </m:oMath>
            </m:oMathPara>
          </w:p>
        </w:tc>
        <w:tc>
          <w:tcPr>
            <w:tcW w:w="4253" w:type="dxa"/>
            <w:vAlign w:val="center"/>
          </w:tcPr>
          <w:p w14:paraId="64E1E470" w14:textId="75ABEAB9" w:rsidR="003221C5" w:rsidRDefault="003221C5"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容量电价</w:t>
            </w:r>
          </w:p>
        </w:tc>
        <w:tc>
          <w:tcPr>
            <w:tcW w:w="1698" w:type="dxa"/>
            <w:vAlign w:val="center"/>
          </w:tcPr>
          <w:p w14:paraId="49057D1F" w14:textId="04C9DB1A" w:rsidR="003221C5" w:rsidRDefault="003221C5"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元</w:t>
            </w:r>
            <w:r>
              <w:rPr>
                <w:rFonts w:ascii="Times New Roman" w:eastAsia="宋体" w:hAnsi="Times New Roman" w:cs="Times New Roman" w:hint="eastAsia"/>
                <w:sz w:val="24"/>
              </w:rPr>
              <w:t>/kW</w:t>
            </w:r>
          </w:p>
        </w:tc>
      </w:tr>
      <w:tr w:rsidR="003221C5" w14:paraId="1B06E256" w14:textId="77777777" w:rsidTr="001E6A1E">
        <w:trPr>
          <w:jc w:val="center"/>
        </w:trPr>
        <w:tc>
          <w:tcPr>
            <w:tcW w:w="2182" w:type="dxa"/>
            <w:vAlign w:val="center"/>
          </w:tcPr>
          <w:p w14:paraId="22A53DA5" w14:textId="54298808" w:rsidR="003221C5" w:rsidRPr="00FA60EF" w:rsidRDefault="001756F5" w:rsidP="00394449">
            <w:pPr>
              <w:spacing w:before="120" w:after="120" w:line="288" w:lineRule="auto"/>
              <w:jc w:val="center"/>
              <w:rPr>
                <w:rFonts w:ascii="Times New Roman" w:eastAsia="宋体" w:hAnsi="Times New Roman" w:cs="Times New Roman"/>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μ</m:t>
                    </m:r>
                  </m:e>
                  <m:sup>
                    <m:r>
                      <m:rPr>
                        <m:nor/>
                      </m:rPr>
                      <w:rPr>
                        <w:rFonts w:ascii="Cambria Math" w:eastAsia="宋体" w:hAnsi="Cambria Math" w:cs="Times New Roman" w:hint="eastAsia"/>
                        <w:sz w:val="24"/>
                      </w:rPr>
                      <m:t>ED</m:t>
                    </m:r>
                  </m:sup>
                </m:sSup>
              </m:oMath>
            </m:oMathPara>
          </w:p>
        </w:tc>
        <w:tc>
          <w:tcPr>
            <w:tcW w:w="4253" w:type="dxa"/>
            <w:vAlign w:val="center"/>
          </w:tcPr>
          <w:p w14:paraId="383AA94D" w14:textId="72523C8C" w:rsidR="003221C5" w:rsidRDefault="003221C5"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项目所在电压等级输配电价</w:t>
            </w:r>
          </w:p>
        </w:tc>
        <w:tc>
          <w:tcPr>
            <w:tcW w:w="1698" w:type="dxa"/>
            <w:vAlign w:val="center"/>
          </w:tcPr>
          <w:p w14:paraId="3D7DB7F4" w14:textId="150E6874" w:rsidR="003221C5" w:rsidRDefault="003221C5"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元</w:t>
            </w:r>
            <w:r>
              <w:rPr>
                <w:rFonts w:ascii="Times New Roman" w:eastAsia="宋体" w:hAnsi="Times New Roman" w:cs="Times New Roman" w:hint="eastAsia"/>
                <w:sz w:val="24"/>
              </w:rPr>
              <w:t>/kWh</w:t>
            </w:r>
          </w:p>
        </w:tc>
      </w:tr>
      <w:tr w:rsidR="001756F5" w14:paraId="705551A4" w14:textId="77777777" w:rsidTr="001E6A1E">
        <w:trPr>
          <w:jc w:val="center"/>
        </w:trPr>
        <w:tc>
          <w:tcPr>
            <w:tcW w:w="2182" w:type="dxa"/>
            <w:vAlign w:val="center"/>
          </w:tcPr>
          <w:p w14:paraId="380C8F45" w14:textId="4B1EC6F2" w:rsidR="001756F5" w:rsidRPr="00CB66EC" w:rsidRDefault="001756F5" w:rsidP="00394449">
            <w:pPr>
              <w:spacing w:before="120" w:after="120" w:line="288" w:lineRule="auto"/>
              <w:jc w:val="center"/>
              <w:rPr>
                <w:rFonts w:ascii="Times New Roman" w:eastAsia="宋体" w:hAnsi="Times New Roman" w:cs="Times New Roman"/>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μ</m:t>
                    </m:r>
                  </m:e>
                  <m:sup>
                    <m:r>
                      <m:rPr>
                        <m:nor/>
                      </m:rPr>
                      <w:rPr>
                        <w:rFonts w:ascii="Cambria Math" w:eastAsia="宋体" w:hAnsi="Cambria Math" w:cs="Times New Roman" w:hint="eastAsia"/>
                        <w:sz w:val="24"/>
                      </w:rPr>
                      <m:t>E</m:t>
                    </m:r>
                    <m:r>
                      <m:rPr>
                        <m:nor/>
                      </m:rPr>
                      <w:rPr>
                        <w:rFonts w:ascii="Cambria Math" w:eastAsia="宋体" w:hAnsi="Cambria Math" w:cs="Times New Roman" w:hint="eastAsia"/>
                        <w:sz w:val="24"/>
                      </w:rPr>
                      <m:t>O</m:t>
                    </m:r>
                  </m:sup>
                </m:sSup>
              </m:oMath>
            </m:oMathPara>
          </w:p>
        </w:tc>
        <w:tc>
          <w:tcPr>
            <w:tcW w:w="4253" w:type="dxa"/>
            <w:vAlign w:val="center"/>
          </w:tcPr>
          <w:p w14:paraId="54E12B06" w14:textId="43481148" w:rsidR="001756F5" w:rsidRDefault="00A54611"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系统运行费折价</w:t>
            </w:r>
          </w:p>
        </w:tc>
        <w:tc>
          <w:tcPr>
            <w:tcW w:w="1698" w:type="dxa"/>
            <w:vAlign w:val="center"/>
          </w:tcPr>
          <w:p w14:paraId="5D3C60AA" w14:textId="0443B47D" w:rsidR="001756F5" w:rsidRDefault="00A54611"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元</w:t>
            </w:r>
            <w:r>
              <w:rPr>
                <w:rFonts w:ascii="Times New Roman" w:eastAsia="宋体" w:hAnsi="Times New Roman" w:cs="Times New Roman" w:hint="eastAsia"/>
                <w:sz w:val="24"/>
              </w:rPr>
              <w:t>/kWh</w:t>
            </w:r>
          </w:p>
        </w:tc>
      </w:tr>
      <w:tr w:rsidR="001756F5" w14:paraId="73942AEA" w14:textId="77777777" w:rsidTr="001E6A1E">
        <w:trPr>
          <w:jc w:val="center"/>
        </w:trPr>
        <w:tc>
          <w:tcPr>
            <w:tcW w:w="2182" w:type="dxa"/>
            <w:vAlign w:val="center"/>
          </w:tcPr>
          <w:p w14:paraId="057DC278" w14:textId="35559120" w:rsidR="001756F5" w:rsidRPr="00CB66EC" w:rsidRDefault="001756F5" w:rsidP="00394449">
            <w:pPr>
              <w:spacing w:before="120" w:after="120" w:line="288" w:lineRule="auto"/>
              <w:jc w:val="center"/>
              <w:rPr>
                <w:rFonts w:ascii="Times New Roman" w:eastAsia="宋体" w:hAnsi="Times New Roman" w:cs="Times New Roman"/>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μ</m:t>
                    </m:r>
                  </m:e>
                  <m:sup>
                    <m:r>
                      <m:rPr>
                        <m:nor/>
                      </m:rPr>
                      <w:rPr>
                        <w:rFonts w:ascii="Cambria Math" w:eastAsia="宋体" w:hAnsi="Cambria Math" w:cs="Times New Roman" w:hint="eastAsia"/>
                        <w:sz w:val="24"/>
                      </w:rPr>
                      <m:t>E</m:t>
                    </m:r>
                    <m:r>
                      <m:rPr>
                        <m:nor/>
                      </m:rPr>
                      <w:rPr>
                        <w:rFonts w:ascii="Cambria Math" w:eastAsia="宋体" w:hAnsi="Cambria Math" w:cs="Times New Roman" w:hint="eastAsia"/>
                        <w:sz w:val="24"/>
                      </w:rPr>
                      <m:t>L</m:t>
                    </m:r>
                  </m:sup>
                </m:sSup>
              </m:oMath>
            </m:oMathPara>
          </w:p>
        </w:tc>
        <w:tc>
          <w:tcPr>
            <w:tcW w:w="4253" w:type="dxa"/>
            <w:vAlign w:val="center"/>
          </w:tcPr>
          <w:p w14:paraId="449A3369" w14:textId="2C9EF27E" w:rsidR="001756F5" w:rsidRDefault="00A54611"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上网环节线损电价</w:t>
            </w:r>
          </w:p>
        </w:tc>
        <w:tc>
          <w:tcPr>
            <w:tcW w:w="1698" w:type="dxa"/>
            <w:vAlign w:val="center"/>
          </w:tcPr>
          <w:p w14:paraId="6AB3175D" w14:textId="346FCC85" w:rsidR="001756F5" w:rsidRDefault="00A54611"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元</w:t>
            </w:r>
            <w:r>
              <w:rPr>
                <w:rFonts w:ascii="Times New Roman" w:eastAsia="宋体" w:hAnsi="Times New Roman" w:cs="Times New Roman" w:hint="eastAsia"/>
                <w:sz w:val="24"/>
              </w:rPr>
              <w:t>/kWh</w:t>
            </w:r>
          </w:p>
        </w:tc>
      </w:tr>
      <w:tr w:rsidR="00D42B7E" w14:paraId="368BC1B3" w14:textId="77777777" w:rsidTr="001E6A1E">
        <w:trPr>
          <w:jc w:val="center"/>
        </w:trPr>
        <w:tc>
          <w:tcPr>
            <w:tcW w:w="2182" w:type="dxa"/>
            <w:vAlign w:val="center"/>
          </w:tcPr>
          <w:p w14:paraId="33D377DF" w14:textId="2EAD583C" w:rsidR="00D42B7E" w:rsidRPr="00CB66EC" w:rsidRDefault="00D42B7E" w:rsidP="00394449">
            <w:pPr>
              <w:spacing w:before="120" w:after="120" w:line="288" w:lineRule="auto"/>
              <w:jc w:val="center"/>
              <w:rPr>
                <w:rFonts w:ascii="Times New Roman" w:eastAsia="宋体" w:hAnsi="Times New Roman" w:cs="Times New Roman"/>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μ</m:t>
                    </m:r>
                  </m:e>
                  <m:sup>
                    <m:r>
                      <m:rPr>
                        <m:nor/>
                      </m:rPr>
                      <w:rPr>
                        <w:rFonts w:ascii="Cambria Math" w:eastAsia="宋体" w:hAnsi="Cambria Math" w:cs="Times New Roman" w:hint="eastAsia"/>
                        <w:sz w:val="24"/>
                      </w:rPr>
                      <m:t>E</m:t>
                    </m:r>
                    <m:r>
                      <m:rPr>
                        <m:nor/>
                      </m:rPr>
                      <w:rPr>
                        <w:rFonts w:ascii="Cambria Math" w:eastAsia="宋体" w:hAnsi="Cambria Math" w:cs="Times New Roman" w:hint="eastAsia"/>
                        <w:sz w:val="24"/>
                      </w:rPr>
                      <m:t>F</m:t>
                    </m:r>
                  </m:sup>
                </m:sSup>
              </m:oMath>
            </m:oMathPara>
          </w:p>
        </w:tc>
        <w:tc>
          <w:tcPr>
            <w:tcW w:w="4253" w:type="dxa"/>
            <w:vAlign w:val="center"/>
          </w:tcPr>
          <w:p w14:paraId="52AA6819" w14:textId="19A5236C" w:rsidR="00D42B7E" w:rsidRDefault="00D42B7E"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政府性基金及附加</w:t>
            </w:r>
          </w:p>
        </w:tc>
        <w:tc>
          <w:tcPr>
            <w:tcW w:w="1698" w:type="dxa"/>
            <w:vAlign w:val="center"/>
          </w:tcPr>
          <w:p w14:paraId="6E6868DC" w14:textId="53884A7F" w:rsidR="00D42B7E" w:rsidRDefault="00D42B7E"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元</w:t>
            </w:r>
            <w:r>
              <w:rPr>
                <w:rFonts w:ascii="Times New Roman" w:eastAsia="宋体" w:hAnsi="Times New Roman" w:cs="Times New Roman" w:hint="eastAsia"/>
                <w:sz w:val="24"/>
              </w:rPr>
              <w:t>/kWh</w:t>
            </w:r>
          </w:p>
        </w:tc>
      </w:tr>
      <w:tr w:rsidR="003221C5" w14:paraId="58E06E18" w14:textId="77777777" w:rsidTr="001E6A1E">
        <w:trPr>
          <w:jc w:val="center"/>
        </w:trPr>
        <w:tc>
          <w:tcPr>
            <w:tcW w:w="2182" w:type="dxa"/>
            <w:vAlign w:val="center"/>
          </w:tcPr>
          <w:p w14:paraId="55C9AF7D" w14:textId="397E6873" w:rsidR="003221C5" w:rsidRPr="00FA60EF" w:rsidRDefault="00960BEC" w:rsidP="00394449">
            <w:pPr>
              <w:spacing w:before="120" w:after="120" w:line="288" w:lineRule="auto"/>
              <w:jc w:val="center"/>
              <w:rPr>
                <w:rFonts w:ascii="Times New Roman" w:eastAsia="宋体" w:hAnsi="Times New Roman" w:cs="Times New Roman"/>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μ</m:t>
                    </m:r>
                  </m:e>
                  <m:sup>
                    <m:r>
                      <m:rPr>
                        <m:nor/>
                      </m:rPr>
                      <w:rPr>
                        <w:rFonts w:ascii="Cambria Math" w:eastAsia="宋体" w:hAnsi="Cambria Math" w:cs="Times New Roman" w:hint="eastAsia"/>
                        <w:sz w:val="24"/>
                      </w:rPr>
                      <m:t>TL</m:t>
                    </m:r>
                  </m:sup>
                </m:sSup>
              </m:oMath>
            </m:oMathPara>
          </w:p>
        </w:tc>
        <w:tc>
          <w:tcPr>
            <w:tcW w:w="4253" w:type="dxa"/>
            <w:vAlign w:val="center"/>
          </w:tcPr>
          <w:p w14:paraId="355E2BB2" w14:textId="143B623A" w:rsidR="003221C5" w:rsidRDefault="003221C5"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绿电直连专线单位造价</w:t>
            </w:r>
          </w:p>
        </w:tc>
        <w:tc>
          <w:tcPr>
            <w:tcW w:w="1698" w:type="dxa"/>
            <w:vAlign w:val="center"/>
          </w:tcPr>
          <w:p w14:paraId="78BF2AF8" w14:textId="0F8F9769" w:rsidR="003221C5" w:rsidRDefault="003221C5"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元</w:t>
            </w:r>
            <w:r>
              <w:rPr>
                <w:rFonts w:ascii="Times New Roman" w:eastAsia="宋体" w:hAnsi="Times New Roman" w:cs="Times New Roman" w:hint="eastAsia"/>
                <w:sz w:val="24"/>
              </w:rPr>
              <w:t>/km</w:t>
            </w:r>
          </w:p>
        </w:tc>
      </w:tr>
      <w:tr w:rsidR="003221C5" w14:paraId="2DE713EA" w14:textId="77777777" w:rsidTr="001E6A1E">
        <w:trPr>
          <w:jc w:val="center"/>
        </w:trPr>
        <w:tc>
          <w:tcPr>
            <w:tcW w:w="2182" w:type="dxa"/>
            <w:vAlign w:val="center"/>
          </w:tcPr>
          <w:p w14:paraId="6CFFCDE0" w14:textId="15774315" w:rsidR="003221C5" w:rsidRPr="00FA60EF" w:rsidRDefault="003221C5" w:rsidP="00394449">
            <w:pPr>
              <w:spacing w:before="120" w:after="120" w:line="288" w:lineRule="auto"/>
              <w:jc w:val="center"/>
              <w:rPr>
                <w:rFonts w:ascii="Times New Roman" w:eastAsia="宋体" w:hAnsi="Times New Roman" w:cs="Times New Roman"/>
                <w:sz w:val="24"/>
              </w:rPr>
            </w:pPr>
            <m:oMathPara>
              <m:oMath>
                <m:acc>
                  <m:accPr>
                    <m:chr m:val="̅"/>
                    <m:ctrlPr>
                      <w:rPr>
                        <w:rFonts w:ascii="Cambria Math" w:eastAsia="宋体" w:hAnsi="Cambria Math" w:cs="Times New Roman"/>
                        <w:i/>
                        <w:sz w:val="24"/>
                      </w:rPr>
                    </m:ctrlPr>
                  </m:accPr>
                  <m:e>
                    <m:r>
                      <w:rPr>
                        <w:rFonts w:ascii="Cambria Math" w:eastAsia="宋体" w:hAnsi="Cambria Math" w:cs="Times New Roman"/>
                        <w:sz w:val="24"/>
                      </w:rPr>
                      <m:t>L</m:t>
                    </m:r>
                  </m:e>
                </m:acc>
              </m:oMath>
            </m:oMathPara>
          </w:p>
        </w:tc>
        <w:tc>
          <w:tcPr>
            <w:tcW w:w="4253" w:type="dxa"/>
            <w:vAlign w:val="center"/>
          </w:tcPr>
          <w:p w14:paraId="2C8A046F" w14:textId="60D474E8" w:rsidR="003221C5" w:rsidRDefault="003221C5"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项目所在省份</w:t>
            </w:r>
            <w:r>
              <w:rPr>
                <w:rFonts w:ascii="Times New Roman" w:eastAsia="宋体" w:hAnsi="Times New Roman" w:cs="Times New Roman" w:hint="eastAsia"/>
                <w:sz w:val="24"/>
              </w:rPr>
              <w:t>110kV</w:t>
            </w:r>
            <w:r>
              <w:rPr>
                <w:rFonts w:ascii="Times New Roman" w:eastAsia="宋体" w:hAnsi="Times New Roman" w:cs="Times New Roman" w:hint="eastAsia"/>
                <w:sz w:val="24"/>
              </w:rPr>
              <w:t>及以上工商业用户平均负荷率</w:t>
            </w:r>
          </w:p>
        </w:tc>
        <w:tc>
          <w:tcPr>
            <w:tcW w:w="1698" w:type="dxa"/>
            <w:vAlign w:val="center"/>
          </w:tcPr>
          <w:p w14:paraId="45D8EC1E" w14:textId="7DBFDD54" w:rsidR="003221C5" w:rsidRPr="003221C5" w:rsidRDefault="003221C5"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w:t>
            </w:r>
          </w:p>
        </w:tc>
      </w:tr>
      <w:tr w:rsidR="003221C5" w14:paraId="5721A5A0" w14:textId="77777777" w:rsidTr="001E6A1E">
        <w:trPr>
          <w:jc w:val="center"/>
        </w:trPr>
        <w:tc>
          <w:tcPr>
            <w:tcW w:w="2182" w:type="dxa"/>
            <w:vAlign w:val="center"/>
          </w:tcPr>
          <w:p w14:paraId="788B06F0" w14:textId="0006AFEE" w:rsidR="003221C5" w:rsidRPr="00412EFE" w:rsidRDefault="00BA2525" w:rsidP="00394449">
            <w:pPr>
              <w:spacing w:before="120" w:after="120" w:line="288" w:lineRule="auto"/>
              <w:jc w:val="center"/>
              <w:rPr>
                <w:rFonts w:ascii="Times New Roman" w:eastAsia="宋体" w:hAnsi="Times New Roman" w:cs="Times New Roman"/>
                <w:sz w:val="24"/>
              </w:rPr>
            </w:pPr>
            <m:oMathPara>
              <m:oMath>
                <m:r>
                  <w:rPr>
                    <w:rStyle w:val="a4"/>
                    <w:rFonts w:ascii="Cambria Math" w:hAnsi="Cambria Math" w:hint="eastAsia"/>
                    <w:sz w:val="24"/>
                  </w:rPr>
                  <m:t>D</m:t>
                </m:r>
              </m:oMath>
            </m:oMathPara>
          </w:p>
        </w:tc>
        <w:tc>
          <w:tcPr>
            <w:tcW w:w="4253" w:type="dxa"/>
            <w:vAlign w:val="center"/>
          </w:tcPr>
          <w:p w14:paraId="08961403" w14:textId="71AFEA2A" w:rsidR="003221C5" w:rsidRDefault="00AB5407"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绿电专线输电距离</w:t>
            </w:r>
          </w:p>
        </w:tc>
        <w:tc>
          <w:tcPr>
            <w:tcW w:w="1698" w:type="dxa"/>
            <w:vAlign w:val="center"/>
          </w:tcPr>
          <w:p w14:paraId="008A5D15" w14:textId="07AA939D" w:rsidR="003221C5" w:rsidRDefault="00AB5407"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km</w:t>
            </w:r>
          </w:p>
        </w:tc>
      </w:tr>
      <w:tr w:rsidR="00BA2525" w14:paraId="065E2F50" w14:textId="77777777" w:rsidTr="001E6A1E">
        <w:trPr>
          <w:jc w:val="center"/>
        </w:trPr>
        <w:tc>
          <w:tcPr>
            <w:tcW w:w="2182" w:type="dxa"/>
            <w:vAlign w:val="center"/>
          </w:tcPr>
          <w:p w14:paraId="1741282A" w14:textId="42A9509E" w:rsidR="00BA2525" w:rsidRPr="00412EFE" w:rsidRDefault="00BA2525" w:rsidP="00394449">
            <w:pPr>
              <w:spacing w:before="120" w:after="120" w:line="288" w:lineRule="auto"/>
              <w:jc w:val="center"/>
              <w:rPr>
                <w:rStyle w:val="a4"/>
                <w:rFonts w:ascii="Times New Roman" w:eastAsia="宋体" w:hAnsi="Times New Roman" w:cs="Times New Roman" w:hint="eastAsia"/>
                <w:sz w:val="24"/>
              </w:rPr>
            </w:pPr>
            <m:oMathPara>
              <m:oMath>
                <m:r>
                  <w:rPr>
                    <w:rStyle w:val="a4"/>
                    <w:rFonts w:ascii="Cambria Math" w:eastAsia="宋体" w:hAnsi="Cambria Math" w:cs="Times New Roman" w:hint="eastAsia"/>
                    <w:sz w:val="24"/>
                  </w:rPr>
                  <m:t>R</m:t>
                </m:r>
              </m:oMath>
            </m:oMathPara>
          </w:p>
        </w:tc>
        <w:tc>
          <w:tcPr>
            <w:tcW w:w="4253" w:type="dxa"/>
            <w:vAlign w:val="center"/>
          </w:tcPr>
          <w:p w14:paraId="39AE7F51" w14:textId="6FAB2F0B" w:rsidR="00BA2525" w:rsidRDefault="00BA2525"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年均投资折算系数</w:t>
            </w:r>
          </w:p>
        </w:tc>
        <w:tc>
          <w:tcPr>
            <w:tcW w:w="1698" w:type="dxa"/>
            <w:vAlign w:val="center"/>
          </w:tcPr>
          <w:p w14:paraId="765718C5" w14:textId="391D8E31" w:rsidR="00BA2525" w:rsidRDefault="00BA2525"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w:t>
            </w:r>
          </w:p>
        </w:tc>
      </w:tr>
      <w:tr w:rsidR="00960BEC" w14:paraId="7D95DF60" w14:textId="77777777" w:rsidTr="001E6A1E">
        <w:trPr>
          <w:jc w:val="center"/>
        </w:trPr>
        <w:tc>
          <w:tcPr>
            <w:tcW w:w="2182" w:type="dxa"/>
            <w:vAlign w:val="center"/>
          </w:tcPr>
          <w:p w14:paraId="3F9FC3C4" w14:textId="66DD81F5" w:rsidR="00960BEC" w:rsidRDefault="00960BEC" w:rsidP="00394449">
            <w:pPr>
              <w:spacing w:before="120" w:after="120" w:line="288" w:lineRule="auto"/>
              <w:jc w:val="center"/>
              <w:rPr>
                <w:rStyle w:val="a4"/>
                <w:rFonts w:ascii="Times New Roman" w:eastAsia="宋体" w:hAnsi="Times New Roman" w:cs="Times New Roman" w:hint="eastAsia"/>
                <w:sz w:val="24"/>
              </w:rPr>
            </w:pPr>
            <m:oMathPara>
              <m:oMath>
                <m:r>
                  <w:rPr>
                    <w:rFonts w:ascii="Cambria Math" w:eastAsia="宋体" w:hAnsi="Cambria Math" w:cs="Times New Roman" w:hint="eastAsia"/>
                    <w:sz w:val="24"/>
                  </w:rPr>
                  <m:t>M</m:t>
                </m:r>
              </m:oMath>
            </m:oMathPara>
          </w:p>
        </w:tc>
        <w:tc>
          <w:tcPr>
            <w:tcW w:w="4253" w:type="dxa"/>
            <w:vAlign w:val="center"/>
          </w:tcPr>
          <w:p w14:paraId="6F260746" w14:textId="72835B0A" w:rsidR="00960BEC" w:rsidRDefault="00960BEC"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月（</w:t>
            </w:r>
            <m:oMath>
              <m:r>
                <w:rPr>
                  <w:rFonts w:ascii="Cambria Math" w:eastAsia="宋体" w:hAnsi="Cambria Math" w:cs="Times New Roman" w:hint="eastAsia"/>
                  <w:sz w:val="24"/>
                </w:rPr>
                <m:t>M</m:t>
              </m:r>
              <m:r>
                <w:rPr>
                  <w:rFonts w:ascii="Cambria Math" w:eastAsia="宋体" w:hAnsi="Cambria Math" w:cs="Times New Roman"/>
                  <w:sz w:val="24"/>
                </w:rPr>
                <m:t>=12</m:t>
              </m:r>
            </m:oMath>
            <w:r>
              <w:rPr>
                <w:rFonts w:ascii="Times New Roman" w:eastAsia="宋体" w:hAnsi="Times New Roman" w:cs="Times New Roman" w:hint="eastAsia"/>
                <w:sz w:val="24"/>
              </w:rPr>
              <w:t>）</w:t>
            </w:r>
          </w:p>
        </w:tc>
        <w:tc>
          <w:tcPr>
            <w:tcW w:w="1698" w:type="dxa"/>
            <w:vAlign w:val="center"/>
          </w:tcPr>
          <w:p w14:paraId="20F1F6CD" w14:textId="1E4CAF81" w:rsidR="00960BEC" w:rsidRDefault="00960BEC"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w:t>
            </w:r>
          </w:p>
        </w:tc>
      </w:tr>
      <w:tr w:rsidR="00C6174D" w14:paraId="4B293AB6" w14:textId="77777777" w:rsidTr="001E6A1E">
        <w:trPr>
          <w:jc w:val="center"/>
        </w:trPr>
        <w:tc>
          <w:tcPr>
            <w:tcW w:w="2182" w:type="dxa"/>
            <w:vAlign w:val="center"/>
          </w:tcPr>
          <w:p w14:paraId="78CC2476" w14:textId="78F2CCB4" w:rsidR="00C6174D" w:rsidRDefault="00C6174D" w:rsidP="00394449">
            <w:pPr>
              <w:spacing w:before="120" w:after="120" w:line="288" w:lineRule="auto"/>
              <w:jc w:val="center"/>
              <w:rPr>
                <w:rFonts w:ascii="Times New Roman" w:eastAsia="宋体" w:hAnsi="Times New Roman" w:cs="Times New Roman" w:hint="eastAsia"/>
                <w:sz w:val="24"/>
              </w:rPr>
            </w:pPr>
            <m:oMathPara>
              <m:oMath>
                <m:r>
                  <w:rPr>
                    <w:rFonts w:ascii="Cambria Math" w:eastAsia="宋体" w:hAnsi="Cambria Math" w:cs="Times New Roman" w:hint="eastAsia"/>
                    <w:sz w:val="24"/>
                  </w:rPr>
                  <m:t>T</m:t>
                </m:r>
              </m:oMath>
            </m:oMathPara>
          </w:p>
        </w:tc>
        <w:tc>
          <w:tcPr>
            <w:tcW w:w="4253" w:type="dxa"/>
            <w:vAlign w:val="center"/>
          </w:tcPr>
          <w:p w14:paraId="4A9FADF0" w14:textId="6C473FB3" w:rsidR="00C6174D" w:rsidRDefault="00C6174D"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年度运行时段数</w:t>
            </w:r>
          </w:p>
        </w:tc>
        <w:tc>
          <w:tcPr>
            <w:tcW w:w="1698" w:type="dxa"/>
            <w:vAlign w:val="center"/>
          </w:tcPr>
          <w:p w14:paraId="6AE0BFC1" w14:textId="7C5934F5" w:rsidR="00C6174D" w:rsidRDefault="00C6174D" w:rsidP="00394449">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w:t>
            </w:r>
          </w:p>
        </w:tc>
      </w:tr>
      <w:tr w:rsidR="006B5345" w14:paraId="03B8C266" w14:textId="77777777" w:rsidTr="001E6A1E">
        <w:trPr>
          <w:jc w:val="center"/>
        </w:trPr>
        <w:tc>
          <w:tcPr>
            <w:tcW w:w="2182" w:type="dxa"/>
            <w:vAlign w:val="center"/>
          </w:tcPr>
          <w:p w14:paraId="5EAAB028" w14:textId="4B700E9A" w:rsidR="006B5345" w:rsidRDefault="006B5345" w:rsidP="006B5345">
            <w:pPr>
              <w:spacing w:before="120" w:after="120" w:line="288" w:lineRule="auto"/>
              <w:jc w:val="center"/>
              <w:rPr>
                <w:rFonts w:ascii="Times New Roman" w:eastAsia="宋体" w:hAnsi="Times New Roman" w:cs="Times New Roman" w:hint="eastAsia"/>
                <w:sz w:val="24"/>
              </w:rPr>
            </w:pPr>
            <m:oMathPara>
              <m:oMath>
                <m:r>
                  <m:rPr>
                    <m:sty m:val="p"/>
                  </m:rPr>
                  <w:rPr>
                    <w:rStyle w:val="a4"/>
                    <w:rFonts w:ascii="Cambria Math" w:hAnsi="Cambria Math"/>
                    <w:sz w:val="24"/>
                  </w:rPr>
                  <m:t>Δ</m:t>
                </m:r>
              </m:oMath>
            </m:oMathPara>
          </w:p>
        </w:tc>
        <w:tc>
          <w:tcPr>
            <w:tcW w:w="4253" w:type="dxa"/>
            <w:vAlign w:val="center"/>
          </w:tcPr>
          <w:p w14:paraId="5534DCF9" w14:textId="36D9039C" w:rsidR="006B5345" w:rsidRPr="006B5345" w:rsidRDefault="006B5345"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单位运行时段时长</w:t>
            </w:r>
          </w:p>
        </w:tc>
        <w:tc>
          <w:tcPr>
            <w:tcW w:w="1698" w:type="dxa"/>
            <w:vAlign w:val="center"/>
          </w:tcPr>
          <w:p w14:paraId="680E329E" w14:textId="5C99BF19" w:rsidR="006B5345" w:rsidRDefault="006B5345"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h</w:t>
            </w:r>
          </w:p>
        </w:tc>
      </w:tr>
      <w:tr w:rsidR="007834F4" w14:paraId="7C3C028B" w14:textId="77777777" w:rsidTr="001E6A1E">
        <w:trPr>
          <w:jc w:val="center"/>
        </w:trPr>
        <w:tc>
          <w:tcPr>
            <w:tcW w:w="2182" w:type="dxa"/>
            <w:vAlign w:val="center"/>
          </w:tcPr>
          <w:p w14:paraId="343198C5" w14:textId="3F63EC2B" w:rsidR="007834F4" w:rsidRPr="006B5345" w:rsidRDefault="007834F4" w:rsidP="007834F4">
            <w:pPr>
              <w:spacing w:before="120" w:after="120" w:line="288" w:lineRule="auto"/>
              <w:rPr>
                <w:rStyle w:val="a4"/>
                <w:rFonts w:ascii="Times New Roman" w:eastAsia="宋体" w:hAnsi="Times New Roman" w:cs="Times New Roman" w:hint="eastAsia"/>
                <w:sz w:val="24"/>
              </w:rPr>
            </w:pPr>
            <m:oMathPara>
              <m:oMath>
                <m:sSup>
                  <m:sSupPr>
                    <m:ctrlPr>
                      <w:rPr>
                        <w:rFonts w:ascii="Cambria Math" w:eastAsia="宋体" w:hAnsi="Cambria Math" w:cs="Times New Roman"/>
                        <w:i/>
                        <w:sz w:val="24"/>
                      </w:rPr>
                    </m:ctrlPr>
                  </m:sSupPr>
                  <m:e>
                    <m:r>
                      <m:rPr>
                        <m:sty m:val="p"/>
                      </m:rPr>
                      <w:rPr>
                        <w:rFonts w:ascii="Cambria Math" w:eastAsia="宋体" w:hAnsi="Cambria Math" w:cs="Times New Roman"/>
                        <w:sz w:val="24"/>
                      </w:rPr>
                      <m:t>Θ</m:t>
                    </m:r>
                  </m:e>
                  <m:sup>
                    <m:r>
                      <m:rPr>
                        <m:nor/>
                      </m:rPr>
                      <w:rPr>
                        <w:rFonts w:ascii="Cambria Math" w:eastAsia="宋体" w:hAnsi="Cambria Math" w:cs="Times New Roman" w:hint="eastAsia"/>
                        <w:sz w:val="24"/>
                      </w:rPr>
                      <m:t>PV</m:t>
                    </m:r>
                  </m:sup>
                </m:sSup>
              </m:oMath>
            </m:oMathPara>
          </w:p>
        </w:tc>
        <w:tc>
          <w:tcPr>
            <w:tcW w:w="4253" w:type="dxa"/>
            <w:vAlign w:val="center"/>
          </w:tcPr>
          <w:p w14:paraId="6DBE839F" w14:textId="50CB1AF4" w:rsidR="007834F4" w:rsidRDefault="00D56FC8"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项目所在地区光伏年度利用小时数</w:t>
            </w:r>
          </w:p>
        </w:tc>
        <w:tc>
          <w:tcPr>
            <w:tcW w:w="1698" w:type="dxa"/>
            <w:vAlign w:val="center"/>
          </w:tcPr>
          <w:p w14:paraId="40CC6498" w14:textId="1E2E9053" w:rsidR="007834F4" w:rsidRDefault="00D56FC8"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h</w:t>
            </w:r>
          </w:p>
        </w:tc>
      </w:tr>
      <w:tr w:rsidR="007834F4" w14:paraId="51CD049B" w14:textId="77777777" w:rsidTr="001E6A1E">
        <w:trPr>
          <w:jc w:val="center"/>
        </w:trPr>
        <w:tc>
          <w:tcPr>
            <w:tcW w:w="2182" w:type="dxa"/>
            <w:vAlign w:val="center"/>
          </w:tcPr>
          <w:p w14:paraId="43E4AB25" w14:textId="18612B6D" w:rsidR="007834F4" w:rsidRPr="006B5345" w:rsidRDefault="007834F4" w:rsidP="006B5345">
            <w:pPr>
              <w:spacing w:before="120" w:after="120" w:line="288" w:lineRule="auto"/>
              <w:jc w:val="center"/>
              <w:rPr>
                <w:rStyle w:val="a4"/>
                <w:rFonts w:ascii="Times New Roman" w:eastAsia="宋体" w:hAnsi="Times New Roman" w:cs="Times New Roman"/>
                <w:sz w:val="24"/>
              </w:rPr>
            </w:pPr>
            <m:oMathPara>
              <m:oMath>
                <m:sSup>
                  <m:sSupPr>
                    <m:ctrlPr>
                      <w:rPr>
                        <w:rFonts w:ascii="Cambria Math" w:eastAsia="宋体" w:hAnsi="Cambria Math" w:cs="Times New Roman"/>
                        <w:i/>
                        <w:sz w:val="24"/>
                      </w:rPr>
                    </m:ctrlPr>
                  </m:sSupPr>
                  <m:e>
                    <m:r>
                      <m:rPr>
                        <m:sty m:val="p"/>
                      </m:rPr>
                      <w:rPr>
                        <w:rFonts w:ascii="Cambria Math" w:eastAsia="宋体" w:hAnsi="Cambria Math" w:cs="Times New Roman"/>
                        <w:sz w:val="24"/>
                      </w:rPr>
                      <m:t>Θ</m:t>
                    </m:r>
                  </m:e>
                  <m:sup>
                    <m:r>
                      <m:rPr>
                        <m:nor/>
                      </m:rPr>
                      <w:rPr>
                        <w:rFonts w:ascii="Cambria Math" w:eastAsia="宋体" w:hAnsi="Cambria Math" w:cs="Times New Roman" w:hint="eastAsia"/>
                        <w:sz w:val="24"/>
                      </w:rPr>
                      <m:t>WT</m:t>
                    </m:r>
                  </m:sup>
                </m:sSup>
              </m:oMath>
            </m:oMathPara>
          </w:p>
        </w:tc>
        <w:tc>
          <w:tcPr>
            <w:tcW w:w="4253" w:type="dxa"/>
            <w:vAlign w:val="center"/>
          </w:tcPr>
          <w:p w14:paraId="36868375" w14:textId="43689525" w:rsidR="007834F4" w:rsidRDefault="00D56FC8"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项目所在地区</w:t>
            </w:r>
            <w:r>
              <w:rPr>
                <w:rFonts w:ascii="Times New Roman" w:eastAsia="宋体" w:hAnsi="Times New Roman" w:cs="Times New Roman" w:hint="eastAsia"/>
                <w:sz w:val="24"/>
              </w:rPr>
              <w:t>风机</w:t>
            </w:r>
            <w:r>
              <w:rPr>
                <w:rFonts w:ascii="Times New Roman" w:eastAsia="宋体" w:hAnsi="Times New Roman" w:cs="Times New Roman" w:hint="eastAsia"/>
                <w:sz w:val="24"/>
              </w:rPr>
              <w:t>年度利用小时数</w:t>
            </w:r>
          </w:p>
        </w:tc>
        <w:tc>
          <w:tcPr>
            <w:tcW w:w="1698" w:type="dxa"/>
            <w:vAlign w:val="center"/>
          </w:tcPr>
          <w:p w14:paraId="616DF140" w14:textId="7B63787F" w:rsidR="007834F4" w:rsidRDefault="00D56FC8"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h</w:t>
            </w:r>
          </w:p>
        </w:tc>
      </w:tr>
      <w:tr w:rsidR="007834F4" w14:paraId="0EFDE29B" w14:textId="77777777" w:rsidTr="001E6A1E">
        <w:trPr>
          <w:jc w:val="center"/>
        </w:trPr>
        <w:tc>
          <w:tcPr>
            <w:tcW w:w="2182" w:type="dxa"/>
            <w:vAlign w:val="center"/>
          </w:tcPr>
          <w:p w14:paraId="19F43195" w14:textId="2DC212E9" w:rsidR="007834F4" w:rsidRPr="006B5345" w:rsidRDefault="007834F4" w:rsidP="006B5345">
            <w:pPr>
              <w:spacing w:before="120" w:after="120" w:line="288" w:lineRule="auto"/>
              <w:jc w:val="center"/>
              <w:rPr>
                <w:rStyle w:val="a4"/>
                <w:rFonts w:ascii="Times New Roman" w:eastAsia="宋体" w:hAnsi="Times New Roman" w:cs="Times New Roman"/>
                <w:sz w:val="24"/>
              </w:rPr>
            </w:pPr>
            <m:oMathPara>
              <m:oMath>
                <m:r>
                  <w:rPr>
                    <w:rFonts w:ascii="Cambria Math" w:eastAsia="宋体" w:hAnsi="Cambria Math" w:cs="Times New Roman"/>
                    <w:sz w:val="24"/>
                  </w:rPr>
                  <m:t>φ</m:t>
                </m:r>
              </m:oMath>
            </m:oMathPara>
          </w:p>
        </w:tc>
        <w:tc>
          <w:tcPr>
            <w:tcW w:w="4253" w:type="dxa"/>
            <w:vAlign w:val="center"/>
          </w:tcPr>
          <w:p w14:paraId="481ED128" w14:textId="161E8ED9" w:rsidR="007834F4" w:rsidRDefault="00D56FC8"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新能源自发自用占总可用发电量占比</w:t>
            </w:r>
          </w:p>
        </w:tc>
        <w:tc>
          <w:tcPr>
            <w:tcW w:w="1698" w:type="dxa"/>
            <w:vAlign w:val="center"/>
          </w:tcPr>
          <w:p w14:paraId="614AD5ED" w14:textId="4DCD4D90" w:rsidR="007834F4" w:rsidRDefault="00D56FC8"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w:t>
            </w:r>
          </w:p>
        </w:tc>
      </w:tr>
      <w:tr w:rsidR="007834F4" w14:paraId="5BD26E90" w14:textId="77777777" w:rsidTr="001E6A1E">
        <w:trPr>
          <w:jc w:val="center"/>
        </w:trPr>
        <w:tc>
          <w:tcPr>
            <w:tcW w:w="2182" w:type="dxa"/>
            <w:vAlign w:val="center"/>
          </w:tcPr>
          <w:p w14:paraId="1E603448" w14:textId="6D331168" w:rsidR="007834F4" w:rsidRPr="006B5345" w:rsidRDefault="00275705" w:rsidP="006B5345">
            <w:pPr>
              <w:spacing w:before="120" w:after="120" w:line="288" w:lineRule="auto"/>
              <w:jc w:val="center"/>
              <w:rPr>
                <w:rStyle w:val="a4"/>
                <w:rFonts w:ascii="Times New Roman" w:eastAsia="宋体" w:hAnsi="Times New Roman" w:cs="Times New Roman" w:hint="eastAsia"/>
                <w:sz w:val="24"/>
              </w:rPr>
            </w:pPr>
            <m:oMathPara>
              <m:oMath>
                <m:r>
                  <w:rPr>
                    <w:rStyle w:val="a4"/>
                    <w:rFonts w:ascii="Cambria Math" w:eastAsia="宋体" w:hAnsi="Cambria Math" w:cs="Times New Roman"/>
                    <w:sz w:val="24"/>
                  </w:rPr>
                  <w:lastRenderedPageBreak/>
                  <m:t>β</m:t>
                </m:r>
              </m:oMath>
            </m:oMathPara>
          </w:p>
        </w:tc>
        <w:tc>
          <w:tcPr>
            <w:tcW w:w="4253" w:type="dxa"/>
            <w:vAlign w:val="center"/>
          </w:tcPr>
          <w:p w14:paraId="6BC260A8" w14:textId="1925EEF9" w:rsidR="007834F4" w:rsidRDefault="00D56FC8"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新能源自发自用</w:t>
            </w:r>
            <w:r>
              <w:rPr>
                <w:rFonts w:ascii="Times New Roman" w:eastAsia="宋体" w:hAnsi="Times New Roman" w:cs="Times New Roman" w:hint="eastAsia"/>
                <w:sz w:val="24"/>
              </w:rPr>
              <w:t>占总</w:t>
            </w:r>
            <w:r>
              <w:rPr>
                <w:rFonts w:ascii="Times New Roman" w:eastAsia="宋体" w:hAnsi="Times New Roman" w:cs="Times New Roman" w:hint="eastAsia"/>
                <w:sz w:val="24"/>
              </w:rPr>
              <w:t>用电量</w:t>
            </w:r>
            <w:r>
              <w:rPr>
                <w:rFonts w:ascii="Times New Roman" w:eastAsia="宋体" w:hAnsi="Times New Roman" w:cs="Times New Roman" w:hint="eastAsia"/>
                <w:sz w:val="24"/>
              </w:rPr>
              <w:t>占比</w:t>
            </w:r>
          </w:p>
        </w:tc>
        <w:tc>
          <w:tcPr>
            <w:tcW w:w="1698" w:type="dxa"/>
            <w:vAlign w:val="center"/>
          </w:tcPr>
          <w:p w14:paraId="1B02F735" w14:textId="455C0DE5" w:rsidR="007834F4" w:rsidRDefault="00D56FC8"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w:t>
            </w:r>
          </w:p>
        </w:tc>
      </w:tr>
      <w:tr w:rsidR="007834F4" w14:paraId="2C5C7B86" w14:textId="77777777" w:rsidTr="001E6A1E">
        <w:trPr>
          <w:jc w:val="center"/>
        </w:trPr>
        <w:tc>
          <w:tcPr>
            <w:tcW w:w="2182" w:type="dxa"/>
            <w:vAlign w:val="center"/>
          </w:tcPr>
          <w:p w14:paraId="38DF466D" w14:textId="6961E550" w:rsidR="007834F4" w:rsidRPr="006B5345" w:rsidRDefault="007834F4" w:rsidP="006B5345">
            <w:pPr>
              <w:spacing w:before="120" w:after="120" w:line="288" w:lineRule="auto"/>
              <w:jc w:val="center"/>
              <w:rPr>
                <w:rStyle w:val="a4"/>
                <w:rFonts w:ascii="Times New Roman" w:eastAsia="宋体" w:hAnsi="Times New Roman" w:cs="Times New Roman"/>
                <w:sz w:val="24"/>
              </w:rPr>
            </w:pPr>
            <m:oMathPara>
              <m:oMath>
                <m:r>
                  <w:rPr>
                    <w:rFonts w:ascii="Cambria Math" w:eastAsia="宋体" w:hAnsi="Cambria Math" w:cs="Times New Roman"/>
                    <w:sz w:val="24"/>
                  </w:rPr>
                  <m:t>α</m:t>
                </m:r>
              </m:oMath>
            </m:oMathPara>
          </w:p>
        </w:tc>
        <w:tc>
          <w:tcPr>
            <w:tcW w:w="4253" w:type="dxa"/>
            <w:vAlign w:val="center"/>
          </w:tcPr>
          <w:p w14:paraId="689DA899" w14:textId="32D38854" w:rsidR="007834F4" w:rsidRDefault="00D56FC8"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余电上网</w:t>
            </w:r>
            <w:r>
              <w:rPr>
                <w:rFonts w:ascii="Times New Roman" w:eastAsia="宋体" w:hAnsi="Times New Roman" w:cs="Times New Roman" w:hint="eastAsia"/>
                <w:sz w:val="24"/>
              </w:rPr>
              <w:t>占总可用发电量占比</w:t>
            </w:r>
          </w:p>
        </w:tc>
        <w:tc>
          <w:tcPr>
            <w:tcW w:w="1698" w:type="dxa"/>
            <w:vAlign w:val="center"/>
          </w:tcPr>
          <w:p w14:paraId="0359F018" w14:textId="19329B6D" w:rsidR="007834F4" w:rsidRDefault="00D56FC8"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w:t>
            </w:r>
          </w:p>
        </w:tc>
      </w:tr>
      <w:tr w:rsidR="00B504A3" w14:paraId="2F4E39CD" w14:textId="77777777" w:rsidTr="001E6A1E">
        <w:trPr>
          <w:jc w:val="center"/>
        </w:trPr>
        <w:tc>
          <w:tcPr>
            <w:tcW w:w="2182" w:type="dxa"/>
            <w:vAlign w:val="center"/>
          </w:tcPr>
          <w:p w14:paraId="656D33FF" w14:textId="6B9503B3" w:rsidR="00B504A3" w:rsidRDefault="00B504A3" w:rsidP="00B504A3">
            <w:pPr>
              <w:spacing w:before="120" w:after="120" w:line="288" w:lineRule="auto"/>
              <w:jc w:val="center"/>
              <w:rPr>
                <w:rFonts w:ascii="Times New Roman" w:eastAsia="宋体" w:hAnsi="Times New Roman" w:cs="Times New Roman" w:hint="eastAsia"/>
                <w:sz w:val="24"/>
              </w:rPr>
            </w:pPr>
            <m:oMathPara>
              <m:oMath>
                <m:sSub>
                  <m:sSubPr>
                    <m:ctrlPr>
                      <w:rPr>
                        <w:rFonts w:ascii="Cambria Math" w:eastAsia="宋体" w:hAnsi="Cambria Math" w:cs="Times New Roman"/>
                        <w:i/>
                        <w:sz w:val="24"/>
                      </w:rPr>
                    </m:ctrlPr>
                  </m:sSubPr>
                  <m:e>
                    <m:r>
                      <w:rPr>
                        <w:rFonts w:ascii="Cambria Math" w:eastAsia="宋体" w:hAnsi="Cambria Math" w:cs="Times New Roman"/>
                        <w:sz w:val="24"/>
                      </w:rPr>
                      <m:t>L</m:t>
                    </m:r>
                  </m:e>
                  <m:sub>
                    <m:r>
                      <w:rPr>
                        <w:rFonts w:ascii="Cambria Math" w:eastAsia="宋体" w:hAnsi="Cambria Math" w:cs="Times New Roman"/>
                        <w:sz w:val="24"/>
                      </w:rPr>
                      <m:t>t</m:t>
                    </m:r>
                  </m:sub>
                </m:sSub>
              </m:oMath>
            </m:oMathPara>
          </w:p>
        </w:tc>
        <w:tc>
          <w:tcPr>
            <w:tcW w:w="4253" w:type="dxa"/>
            <w:vAlign w:val="center"/>
          </w:tcPr>
          <w:p w14:paraId="2970B00E" w14:textId="1766AA04" w:rsidR="00B504A3" w:rsidRDefault="00B504A3" w:rsidP="00B504A3">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数据中心在</w:t>
            </w:r>
            <m:oMath>
              <m:r>
                <w:rPr>
                  <w:rFonts w:ascii="Cambria Math" w:eastAsia="宋体" w:hAnsi="Cambria Math" w:cs="Times New Roman"/>
                  <w:sz w:val="24"/>
                </w:rPr>
                <m:t>t</m:t>
              </m:r>
            </m:oMath>
            <w:r w:rsidRPr="00965B95">
              <w:rPr>
                <w:rFonts w:ascii="Times New Roman" w:eastAsia="宋体" w:hAnsi="Times New Roman" w:cs="Times New Roman" w:hint="eastAsia"/>
                <w:sz w:val="24"/>
              </w:rPr>
              <w:t>时刻</w:t>
            </w:r>
            <w:r>
              <w:rPr>
                <w:rFonts w:ascii="Times New Roman" w:eastAsia="宋体" w:hAnsi="Times New Roman" w:cs="Times New Roman" w:hint="eastAsia"/>
                <w:sz w:val="24"/>
              </w:rPr>
              <w:t>的负荷</w:t>
            </w:r>
          </w:p>
        </w:tc>
        <w:tc>
          <w:tcPr>
            <w:tcW w:w="1698" w:type="dxa"/>
            <w:vAlign w:val="center"/>
          </w:tcPr>
          <w:p w14:paraId="631ECA92" w14:textId="6D39064A" w:rsidR="00B504A3" w:rsidRDefault="00B504A3" w:rsidP="00B504A3">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kW</w:t>
            </w:r>
          </w:p>
        </w:tc>
      </w:tr>
      <w:tr w:rsidR="006B5345" w14:paraId="4F9A6F2E" w14:textId="77777777" w:rsidTr="001E6A1E">
        <w:trPr>
          <w:jc w:val="center"/>
        </w:trPr>
        <w:tc>
          <w:tcPr>
            <w:tcW w:w="2182" w:type="dxa"/>
            <w:vAlign w:val="center"/>
          </w:tcPr>
          <w:p w14:paraId="5BE1D187" w14:textId="2723F18A" w:rsidR="006B5345" w:rsidRPr="000A34B9" w:rsidRDefault="009905C9" w:rsidP="006B5345">
            <w:pPr>
              <w:spacing w:before="120" w:after="120" w:line="288" w:lineRule="auto"/>
              <w:jc w:val="center"/>
              <w:rPr>
                <w:rFonts w:ascii="Times New Roman" w:eastAsia="宋体" w:hAnsi="Times New Roman" w:cs="Times New Roman"/>
                <w:sz w:val="24"/>
              </w:rPr>
            </w:pPr>
            <m:oMathPara>
              <m:oMath>
                <m:r>
                  <w:rPr>
                    <w:rFonts w:ascii="Cambria Math" w:eastAsia="宋体" w:hAnsi="Cambria Math" w:cs="Times New Roman" w:hint="eastAsia"/>
                    <w:sz w:val="24"/>
                  </w:rPr>
                  <m:t>E</m:t>
                </m:r>
              </m:oMath>
            </m:oMathPara>
          </w:p>
        </w:tc>
        <w:tc>
          <w:tcPr>
            <w:tcW w:w="4253" w:type="dxa"/>
            <w:vAlign w:val="center"/>
          </w:tcPr>
          <w:p w14:paraId="01302182" w14:textId="19D52E2A" w:rsidR="006B5345" w:rsidRPr="001E6A1E" w:rsidRDefault="001E6A1E" w:rsidP="006B5345">
            <w:pPr>
              <w:spacing w:before="120" w:after="120" w:line="288" w:lineRule="auto"/>
              <w:jc w:val="center"/>
              <w:rPr>
                <w:rFonts w:ascii="Times New Roman" w:eastAsia="宋体" w:hAnsi="Times New Roman" w:cs="Times New Roman" w:hint="eastAsia"/>
                <w:i/>
                <w:sz w:val="24"/>
              </w:rPr>
            </w:pPr>
            <w:r>
              <w:rPr>
                <w:rFonts w:ascii="Times New Roman" w:eastAsia="宋体" w:hAnsi="Times New Roman" w:cs="Times New Roman" w:hint="eastAsia"/>
                <w:sz w:val="24"/>
              </w:rPr>
              <w:t>储能电池在初始时刻（</w:t>
            </w:r>
            <m:oMath>
              <m:r>
                <w:rPr>
                  <w:rFonts w:ascii="Cambria Math" w:eastAsia="宋体" w:hAnsi="Cambria Math" w:cs="Times New Roman"/>
                  <w:sz w:val="24"/>
                </w:rPr>
                <m:t>t=0</m:t>
              </m:r>
            </m:oMath>
            <w:r>
              <w:rPr>
                <w:rFonts w:ascii="Times New Roman" w:eastAsia="宋体" w:hAnsi="Times New Roman" w:cs="Times New Roman" w:hint="eastAsia"/>
                <w:sz w:val="24"/>
              </w:rPr>
              <w:t>）的能量</w:t>
            </w:r>
          </w:p>
        </w:tc>
        <w:tc>
          <w:tcPr>
            <w:tcW w:w="1698" w:type="dxa"/>
            <w:vAlign w:val="center"/>
          </w:tcPr>
          <w:p w14:paraId="2E821633" w14:textId="21394DB9" w:rsidR="006B5345" w:rsidRDefault="006B5345"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kW</w:t>
            </w:r>
            <w:r w:rsidR="008C410C">
              <w:rPr>
                <w:rFonts w:ascii="Times New Roman" w:eastAsia="宋体" w:hAnsi="Times New Roman" w:cs="Times New Roman" w:hint="eastAsia"/>
                <w:sz w:val="24"/>
              </w:rPr>
              <w:t>h</w:t>
            </w:r>
          </w:p>
        </w:tc>
      </w:tr>
      <w:tr w:rsidR="006B5345" w14:paraId="58F496E8" w14:textId="77777777" w:rsidTr="001E6A1E">
        <w:trPr>
          <w:jc w:val="center"/>
        </w:trPr>
        <w:tc>
          <w:tcPr>
            <w:tcW w:w="2182" w:type="dxa"/>
            <w:vAlign w:val="center"/>
          </w:tcPr>
          <w:p w14:paraId="44C87AAD" w14:textId="4027A553" w:rsidR="006B5345" w:rsidRPr="000A34B9" w:rsidRDefault="00EA5A15" w:rsidP="006B5345">
            <w:pPr>
              <w:spacing w:before="120" w:after="120" w:line="288" w:lineRule="auto"/>
              <w:jc w:val="center"/>
              <w:rPr>
                <w:rFonts w:ascii="Times New Roman" w:eastAsia="宋体" w:hAnsi="Times New Roman" w:cs="Times New Roman"/>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P</m:t>
                    </m:r>
                  </m:e>
                  <m:sup>
                    <m:r>
                      <m:rPr>
                        <m:nor/>
                      </m:rPr>
                      <w:rPr>
                        <w:rFonts w:ascii="Cambria Math" w:eastAsia="宋体" w:hAnsi="Cambria Math" w:cs="Times New Roman" w:hint="eastAsia"/>
                        <w:sz w:val="24"/>
                      </w:rPr>
                      <m:t>ST,C,MAX</m:t>
                    </m:r>
                  </m:sup>
                </m:sSup>
              </m:oMath>
            </m:oMathPara>
          </w:p>
        </w:tc>
        <w:tc>
          <w:tcPr>
            <w:tcW w:w="4253" w:type="dxa"/>
            <w:vAlign w:val="center"/>
          </w:tcPr>
          <w:p w14:paraId="5A171B88" w14:textId="39E0C578" w:rsidR="006B5345" w:rsidRDefault="006F6248"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储能电池</w:t>
            </w:r>
            <w:r w:rsidR="006B5345">
              <w:rPr>
                <w:rFonts w:ascii="Times New Roman" w:eastAsia="宋体" w:hAnsi="Times New Roman" w:cs="Times New Roman" w:hint="eastAsia"/>
                <w:sz w:val="24"/>
              </w:rPr>
              <w:t>最大</w:t>
            </w:r>
            <w:r>
              <w:rPr>
                <w:rFonts w:ascii="Times New Roman" w:eastAsia="宋体" w:hAnsi="Times New Roman" w:cs="Times New Roman" w:hint="eastAsia"/>
                <w:sz w:val="24"/>
              </w:rPr>
              <w:t>充电功率</w:t>
            </w:r>
          </w:p>
        </w:tc>
        <w:tc>
          <w:tcPr>
            <w:tcW w:w="1698" w:type="dxa"/>
            <w:vAlign w:val="center"/>
          </w:tcPr>
          <w:p w14:paraId="438824B2" w14:textId="79A0C987" w:rsidR="006B5345" w:rsidRDefault="006B5345"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kW</w:t>
            </w:r>
          </w:p>
        </w:tc>
      </w:tr>
      <w:tr w:rsidR="006B5345" w14:paraId="6684A691" w14:textId="77777777" w:rsidTr="001E6A1E">
        <w:trPr>
          <w:jc w:val="center"/>
        </w:trPr>
        <w:tc>
          <w:tcPr>
            <w:tcW w:w="2182" w:type="dxa"/>
            <w:vAlign w:val="center"/>
          </w:tcPr>
          <w:p w14:paraId="14A7F74E" w14:textId="044727F2" w:rsidR="006B5345" w:rsidRPr="000A34B9" w:rsidRDefault="006F6248" w:rsidP="006B5345">
            <w:pPr>
              <w:spacing w:before="120" w:after="120" w:line="288" w:lineRule="auto"/>
              <w:jc w:val="center"/>
              <w:rPr>
                <w:rFonts w:ascii="Times New Roman" w:eastAsia="宋体" w:hAnsi="Times New Roman" w:cs="Times New Roman"/>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P</m:t>
                    </m:r>
                  </m:e>
                  <m:sup>
                    <m:r>
                      <m:rPr>
                        <m:nor/>
                      </m:rPr>
                      <w:rPr>
                        <w:rFonts w:ascii="Cambria Math" w:eastAsia="宋体" w:hAnsi="Cambria Math" w:cs="Times New Roman" w:hint="eastAsia"/>
                        <w:sz w:val="24"/>
                      </w:rPr>
                      <m:t>ST,</m:t>
                    </m:r>
                    <m:r>
                      <m:rPr>
                        <m:nor/>
                      </m:rPr>
                      <w:rPr>
                        <w:rFonts w:ascii="Cambria Math" w:eastAsia="宋体" w:hAnsi="Cambria Math" w:cs="Times New Roman" w:hint="eastAsia"/>
                        <w:sz w:val="24"/>
                      </w:rPr>
                      <m:t>D</m:t>
                    </m:r>
                    <m:r>
                      <m:rPr>
                        <m:nor/>
                      </m:rPr>
                      <w:rPr>
                        <w:rFonts w:ascii="Cambria Math" w:eastAsia="宋体" w:hAnsi="Cambria Math" w:cs="Times New Roman" w:hint="eastAsia"/>
                        <w:sz w:val="24"/>
                      </w:rPr>
                      <m:t>,MAX</m:t>
                    </m:r>
                  </m:sup>
                </m:sSup>
              </m:oMath>
            </m:oMathPara>
          </w:p>
        </w:tc>
        <w:tc>
          <w:tcPr>
            <w:tcW w:w="4253" w:type="dxa"/>
            <w:vAlign w:val="center"/>
          </w:tcPr>
          <w:p w14:paraId="0AC72F00" w14:textId="7ED04FC8" w:rsidR="006B5345" w:rsidRDefault="006F6248"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储能电池最大</w:t>
            </w:r>
            <w:r>
              <w:rPr>
                <w:rFonts w:ascii="Times New Roman" w:eastAsia="宋体" w:hAnsi="Times New Roman" w:cs="Times New Roman" w:hint="eastAsia"/>
                <w:sz w:val="24"/>
              </w:rPr>
              <w:t>放</w:t>
            </w:r>
            <w:r>
              <w:rPr>
                <w:rFonts w:ascii="Times New Roman" w:eastAsia="宋体" w:hAnsi="Times New Roman" w:cs="Times New Roman" w:hint="eastAsia"/>
                <w:sz w:val="24"/>
              </w:rPr>
              <w:t>电功率</w:t>
            </w:r>
          </w:p>
        </w:tc>
        <w:tc>
          <w:tcPr>
            <w:tcW w:w="1698" w:type="dxa"/>
            <w:vAlign w:val="center"/>
          </w:tcPr>
          <w:p w14:paraId="1662C74E" w14:textId="18919E86" w:rsidR="006B5345" w:rsidRPr="006F6248" w:rsidRDefault="006F6248"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kW</w:t>
            </w:r>
          </w:p>
        </w:tc>
      </w:tr>
      <w:tr w:rsidR="006B5345" w14:paraId="7D64B741" w14:textId="77777777" w:rsidTr="001E6A1E">
        <w:trPr>
          <w:jc w:val="center"/>
        </w:trPr>
        <w:tc>
          <w:tcPr>
            <w:tcW w:w="2182" w:type="dxa"/>
            <w:vAlign w:val="center"/>
          </w:tcPr>
          <w:p w14:paraId="4FDD25D2" w14:textId="4961B011" w:rsidR="006B5345" w:rsidRDefault="00EA5A15" w:rsidP="006B5345">
            <w:pPr>
              <w:spacing w:before="120" w:after="120" w:line="288" w:lineRule="auto"/>
              <w:jc w:val="center"/>
              <w:rPr>
                <w:rFonts w:ascii="Times New Roman" w:eastAsia="宋体" w:hAnsi="Times New Roman" w:cs="Times New Roman" w:hint="eastAsia"/>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ψ</m:t>
                    </m:r>
                  </m:e>
                  <m:sup>
                    <m:r>
                      <m:rPr>
                        <m:nor/>
                      </m:rPr>
                      <w:rPr>
                        <w:rFonts w:ascii="Cambria Math" w:eastAsia="宋体" w:hAnsi="Cambria Math" w:cs="Times New Roman" w:hint="eastAsia"/>
                        <w:sz w:val="24"/>
                      </w:rPr>
                      <m:t>ST,C</m:t>
                    </m:r>
                  </m:sup>
                </m:sSup>
              </m:oMath>
            </m:oMathPara>
          </w:p>
        </w:tc>
        <w:tc>
          <w:tcPr>
            <w:tcW w:w="4253" w:type="dxa"/>
            <w:vAlign w:val="center"/>
          </w:tcPr>
          <w:p w14:paraId="7200CF30" w14:textId="7FF89937" w:rsidR="006B5345" w:rsidRDefault="00EA5A15"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储能电池充电</w:t>
            </w:r>
            <w:r>
              <w:rPr>
                <w:rFonts w:ascii="Times New Roman" w:eastAsia="宋体" w:hAnsi="Times New Roman" w:cs="Times New Roman" w:hint="eastAsia"/>
                <w:sz w:val="24"/>
              </w:rPr>
              <w:t>效率</w:t>
            </w:r>
          </w:p>
        </w:tc>
        <w:tc>
          <w:tcPr>
            <w:tcW w:w="1698" w:type="dxa"/>
            <w:vAlign w:val="center"/>
          </w:tcPr>
          <w:p w14:paraId="241965D7" w14:textId="41081C22" w:rsidR="006B5345" w:rsidRDefault="00EA5A15"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w:t>
            </w:r>
          </w:p>
        </w:tc>
      </w:tr>
      <w:tr w:rsidR="00EA5A15" w14:paraId="265405C3" w14:textId="77777777" w:rsidTr="001E6A1E">
        <w:trPr>
          <w:jc w:val="center"/>
        </w:trPr>
        <w:tc>
          <w:tcPr>
            <w:tcW w:w="2182" w:type="dxa"/>
            <w:vAlign w:val="center"/>
          </w:tcPr>
          <w:p w14:paraId="3B05D10C" w14:textId="12ADF563" w:rsidR="00EA5A15" w:rsidRPr="00CB66EC" w:rsidRDefault="00EA5A15" w:rsidP="006B5345">
            <w:pPr>
              <w:spacing w:before="120" w:after="120" w:line="288" w:lineRule="auto"/>
              <w:jc w:val="center"/>
              <w:rPr>
                <w:rFonts w:ascii="Times New Roman" w:eastAsia="宋体" w:hAnsi="Times New Roman" w:cs="Times New Roman"/>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ψ</m:t>
                    </m:r>
                  </m:e>
                  <m:sup>
                    <m:r>
                      <m:rPr>
                        <m:nor/>
                      </m:rPr>
                      <w:rPr>
                        <w:rFonts w:ascii="Cambria Math" w:eastAsia="宋体" w:hAnsi="Cambria Math" w:cs="Times New Roman" w:hint="eastAsia"/>
                        <w:sz w:val="24"/>
                      </w:rPr>
                      <m:t>ST,</m:t>
                    </m:r>
                    <m:r>
                      <m:rPr>
                        <m:nor/>
                      </m:rPr>
                      <w:rPr>
                        <w:rFonts w:ascii="Cambria Math" w:eastAsia="宋体" w:hAnsi="Cambria Math" w:cs="Times New Roman" w:hint="eastAsia"/>
                        <w:sz w:val="24"/>
                      </w:rPr>
                      <m:t>D</m:t>
                    </m:r>
                  </m:sup>
                </m:sSup>
              </m:oMath>
            </m:oMathPara>
          </w:p>
        </w:tc>
        <w:tc>
          <w:tcPr>
            <w:tcW w:w="4253" w:type="dxa"/>
            <w:vAlign w:val="center"/>
          </w:tcPr>
          <w:p w14:paraId="69319140" w14:textId="72412461" w:rsidR="00EA5A15" w:rsidRDefault="00EA5A15"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储能电池</w:t>
            </w:r>
            <w:r>
              <w:rPr>
                <w:rFonts w:ascii="Times New Roman" w:eastAsia="宋体" w:hAnsi="Times New Roman" w:cs="Times New Roman" w:hint="eastAsia"/>
                <w:sz w:val="24"/>
              </w:rPr>
              <w:t>放</w:t>
            </w:r>
            <w:r>
              <w:rPr>
                <w:rFonts w:ascii="Times New Roman" w:eastAsia="宋体" w:hAnsi="Times New Roman" w:cs="Times New Roman" w:hint="eastAsia"/>
                <w:sz w:val="24"/>
              </w:rPr>
              <w:t>电效率</w:t>
            </w:r>
          </w:p>
        </w:tc>
        <w:tc>
          <w:tcPr>
            <w:tcW w:w="1698" w:type="dxa"/>
            <w:vAlign w:val="center"/>
          </w:tcPr>
          <w:p w14:paraId="2D9E2090" w14:textId="246651C1" w:rsidR="00EA5A15" w:rsidRDefault="007B5A52" w:rsidP="006B5345">
            <w:pPr>
              <w:spacing w:before="120" w:after="120" w:line="288" w:lineRule="auto"/>
              <w:jc w:val="center"/>
              <w:rPr>
                <w:rFonts w:ascii="Times New Roman" w:eastAsia="宋体" w:hAnsi="Times New Roman" w:cs="Times New Roman" w:hint="eastAsia"/>
                <w:sz w:val="24"/>
              </w:rPr>
            </w:pPr>
            <w:r>
              <w:rPr>
                <w:rFonts w:ascii="Times New Roman" w:eastAsia="宋体" w:hAnsi="Times New Roman" w:cs="Times New Roman" w:hint="eastAsia"/>
                <w:sz w:val="24"/>
              </w:rPr>
              <w:t>—</w:t>
            </w:r>
          </w:p>
        </w:tc>
      </w:tr>
    </w:tbl>
    <w:p w14:paraId="70D916FE" w14:textId="54C121A8" w:rsidR="008C7D99" w:rsidRPr="00A1449C" w:rsidRDefault="009A6ACF" w:rsidP="00B4297B">
      <w:pPr>
        <w:spacing w:before="120" w:after="120" w:line="288" w:lineRule="auto"/>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2</w:t>
      </w:r>
      <w:r>
        <w:rPr>
          <w:rFonts w:ascii="Times New Roman" w:eastAsia="宋体" w:hAnsi="Times New Roman" w:cs="Times New Roman" w:hint="eastAsia"/>
          <w:sz w:val="24"/>
        </w:rPr>
        <w:t>）</w:t>
      </w:r>
      <w:r w:rsidR="00000000" w:rsidRPr="00A1449C">
        <w:rPr>
          <w:rFonts w:ascii="Times New Roman" w:eastAsia="宋体" w:hAnsi="Times New Roman" w:cs="Times New Roman"/>
          <w:sz w:val="24"/>
        </w:rPr>
        <w:t>步骤二：构建全生命周期综合成本目标函数</w:t>
      </w:r>
    </w:p>
    <w:p w14:paraId="53540602" w14:textId="2473CA13" w:rsidR="008C7D99" w:rsidRDefault="00000000" w:rsidP="00B4297B">
      <w:pPr>
        <w:spacing w:before="120" w:after="120" w:line="288" w:lineRule="auto"/>
        <w:ind w:firstLineChars="200" w:firstLine="480"/>
        <w:jc w:val="both"/>
        <w:rPr>
          <w:rFonts w:ascii="Times New Roman" w:eastAsia="宋体" w:hAnsi="Times New Roman" w:cs="Times New Roman"/>
          <w:sz w:val="24"/>
        </w:rPr>
      </w:pPr>
      <w:r w:rsidRPr="00A1449C">
        <w:rPr>
          <w:rFonts w:ascii="Times New Roman" w:eastAsia="宋体" w:hAnsi="Times New Roman" w:cs="Times New Roman"/>
          <w:sz w:val="24"/>
        </w:rPr>
        <w:t>建立包含设备年均投资成本、年度用电成本、</w:t>
      </w:r>
      <w:r w:rsidR="00FA317E">
        <w:rPr>
          <w:rFonts w:ascii="Times New Roman" w:eastAsia="宋体" w:hAnsi="Times New Roman" w:cs="Times New Roman" w:hint="eastAsia"/>
          <w:sz w:val="24"/>
        </w:rPr>
        <w:t>年度</w:t>
      </w:r>
      <w:r w:rsidRPr="00A1449C">
        <w:rPr>
          <w:rFonts w:ascii="Times New Roman" w:eastAsia="宋体" w:hAnsi="Times New Roman" w:cs="Times New Roman"/>
          <w:sz w:val="24"/>
        </w:rPr>
        <w:t>市场化售电收益抵扣的一体化目标函数：</w:t>
      </w:r>
    </w:p>
    <w:p w14:paraId="73251A18" w14:textId="188744C3" w:rsidR="00725A98" w:rsidRPr="00725A98" w:rsidRDefault="00725A98" w:rsidP="00725A98">
      <w:pPr>
        <w:spacing w:before="120" w:after="120" w:line="288" w:lineRule="auto"/>
        <w:ind w:firstLineChars="200" w:firstLine="480"/>
        <w:jc w:val="center"/>
        <w:rPr>
          <w:rFonts w:ascii="Times New Roman" w:eastAsia="宋体" w:hAnsi="Times New Roman" w:cs="Times New Roman"/>
          <w:sz w:val="24"/>
        </w:rPr>
      </w:pPr>
      <w:r w:rsidRPr="00725A98">
        <w:rPr>
          <w:rFonts w:ascii="Times New Roman" w:eastAsia="宋体" w:hAnsi="Times New Roman" w:cs="Times New Roman" w:hint="eastAsia"/>
          <w:sz w:val="24"/>
        </w:rPr>
        <w:drawing>
          <wp:inline distT="0" distB="0" distL="0" distR="0" wp14:anchorId="28A23DAF" wp14:editId="0306AFE3">
            <wp:extent cx="4491037" cy="2291212"/>
            <wp:effectExtent l="0" t="0" r="0" b="0"/>
            <wp:docPr id="1755239386" name="图片 22"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39386" name="图片 22" descr="形状&#10;&#10;中度可信度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12826" cy="2302328"/>
                    </a:xfrm>
                    <a:prstGeom prst="rect">
                      <a:avLst/>
                    </a:prstGeom>
                    <a:noFill/>
                    <a:ln>
                      <a:noFill/>
                    </a:ln>
                  </pic:spPr>
                </pic:pic>
              </a:graphicData>
            </a:graphic>
          </wp:inline>
        </w:drawing>
      </w:r>
    </w:p>
    <w:p w14:paraId="0DA6CC6B" w14:textId="0342D66B" w:rsidR="00F16252" w:rsidRPr="00F16252" w:rsidRDefault="001B77A1" w:rsidP="00952F29">
      <w:pPr>
        <w:spacing w:before="120" w:after="120" w:line="288" w:lineRule="auto"/>
        <w:ind w:firstLineChars="200" w:firstLine="480"/>
        <w:jc w:val="right"/>
        <w:rPr>
          <w:rFonts w:ascii="Times New Roman" w:eastAsia="宋体" w:hAnsi="Times New Roman" w:cs="Times New Roman" w:hint="eastAsia"/>
          <w:sz w:val="24"/>
        </w:rPr>
      </w:pPr>
      <w:r>
        <w:rPr>
          <w:rFonts w:ascii="Times New Roman" w:eastAsia="宋体" w:hAnsi="Times New Roman" w:cs="Times New Roman" w:hint="eastAsia"/>
          <w:sz w:val="24"/>
        </w:rPr>
        <w:t xml:space="preserve">                  </w:t>
      </w:r>
      <w:r w:rsidR="00A77937">
        <w:rPr>
          <w:rFonts w:ascii="Times New Roman" w:eastAsia="宋体" w:hAnsi="Times New Roman" w:cs="Times New Roman" w:hint="eastAsia"/>
          <w:sz w:val="24"/>
        </w:rPr>
        <w:t xml:space="preserve"> </w:t>
      </w:r>
      <w:r w:rsidR="00F16252">
        <w:rPr>
          <w:rFonts w:ascii="Times New Roman" w:eastAsia="宋体" w:hAnsi="Times New Roman" w:cs="Times New Roman" w:hint="eastAsia"/>
          <w:sz w:val="24"/>
        </w:rPr>
        <w:t>（</w:t>
      </w:r>
      <w:r w:rsidR="00F16252">
        <w:rPr>
          <w:rFonts w:ascii="Times New Roman" w:eastAsia="宋体" w:hAnsi="Times New Roman" w:cs="Times New Roman" w:hint="eastAsia"/>
          <w:sz w:val="24"/>
        </w:rPr>
        <w:t>1</w:t>
      </w:r>
      <w:r w:rsidR="00F16252">
        <w:rPr>
          <w:rFonts w:ascii="Times New Roman" w:eastAsia="宋体" w:hAnsi="Times New Roman" w:cs="Times New Roman" w:hint="eastAsia"/>
          <w:sz w:val="24"/>
        </w:rPr>
        <w:t>）</w:t>
      </w:r>
    </w:p>
    <w:p w14:paraId="537AFEC2" w14:textId="6804F67F" w:rsidR="008C7D99" w:rsidRPr="00A1449C" w:rsidRDefault="00000000" w:rsidP="00DA55EE">
      <w:pPr>
        <w:spacing w:before="120" w:after="120" w:line="288" w:lineRule="auto"/>
        <w:jc w:val="both"/>
        <w:rPr>
          <w:rFonts w:ascii="Times New Roman" w:eastAsia="宋体" w:hAnsi="Times New Roman" w:cs="Times New Roman"/>
          <w:sz w:val="24"/>
        </w:rPr>
      </w:pPr>
      <w:r w:rsidRPr="00A1449C">
        <w:rPr>
          <w:rFonts w:ascii="Times New Roman" w:eastAsia="宋体" w:hAnsi="Times New Roman" w:cs="Times New Roman"/>
          <w:sz w:val="24"/>
        </w:rPr>
        <w:t>式中：</w:t>
      </w:r>
      <m:oMath>
        <m:sSup>
          <m:sSupPr>
            <m:ctrlPr>
              <w:rPr>
                <w:rFonts w:ascii="Cambria Math" w:eastAsia="宋体" w:hAnsi="Cambria Math" w:cs="Times New Roman"/>
                <w:i/>
                <w:sz w:val="24"/>
              </w:rPr>
            </m:ctrlPr>
          </m:sSupPr>
          <m:e>
            <m:r>
              <w:rPr>
                <w:rFonts w:ascii="Cambria Math" w:eastAsia="宋体" w:hAnsi="Cambria Math" w:cs="Times New Roman"/>
                <w:sz w:val="24"/>
              </w:rPr>
              <m:t>x</m:t>
            </m:r>
          </m:e>
          <m:sup>
            <m:r>
              <m:rPr>
                <m:nor/>
              </m:rPr>
              <w:rPr>
                <w:rFonts w:ascii="Cambria Math" w:eastAsia="宋体" w:hAnsi="Cambria Math" w:cs="Times New Roman" w:hint="eastAsia"/>
                <w:sz w:val="24"/>
              </w:rPr>
              <m:t>PV</m:t>
            </m:r>
          </m:sup>
        </m:sSup>
        <m:r>
          <m:rPr>
            <m:nor/>
          </m:rPr>
          <w:rPr>
            <w:rFonts w:ascii="Cambria Math" w:eastAsia="宋体" w:hAnsi="Cambria Math" w:cs="Times New Roman" w:hint="eastAsia"/>
            <w:sz w:val="24"/>
          </w:rPr>
          <m:t>,</m:t>
        </m:r>
        <m:r>
          <w:rPr>
            <w:rFonts w:ascii="Cambria Math" w:eastAsia="宋体" w:hAnsi="Cambria Math" w:cs="Times New Roman"/>
            <w:sz w:val="24"/>
          </w:rPr>
          <m:t xml:space="preserve"> </m:t>
        </m:r>
        <m:sSup>
          <m:sSupPr>
            <m:ctrlPr>
              <w:rPr>
                <w:rFonts w:ascii="Cambria Math" w:eastAsia="宋体" w:hAnsi="Cambria Math" w:cs="Times New Roman"/>
                <w:i/>
                <w:sz w:val="24"/>
              </w:rPr>
            </m:ctrlPr>
          </m:sSupPr>
          <m:e>
            <m:r>
              <w:rPr>
                <w:rFonts w:ascii="Cambria Math" w:eastAsia="宋体" w:hAnsi="Cambria Math" w:cs="Times New Roman"/>
                <w:sz w:val="24"/>
              </w:rPr>
              <m:t>x</m:t>
            </m:r>
          </m:e>
          <m:sup>
            <m:r>
              <m:rPr>
                <m:nor/>
              </m:rPr>
              <w:rPr>
                <w:rFonts w:ascii="Cambria Math" w:eastAsia="宋体" w:hAnsi="Cambria Math" w:cs="Times New Roman" w:hint="eastAsia"/>
                <w:sz w:val="24"/>
              </w:rPr>
              <m:t>WT</m:t>
            </m:r>
          </m:sup>
        </m:sSup>
        <m:r>
          <m:rPr>
            <m:nor/>
          </m:rPr>
          <w:rPr>
            <w:rFonts w:ascii="Cambria Math" w:eastAsia="宋体" w:hAnsi="Cambria Math" w:cs="Times New Roman" w:hint="eastAsia"/>
            <w:sz w:val="24"/>
          </w:rPr>
          <m:t>,</m:t>
        </m:r>
        <m:sSup>
          <m:sSupPr>
            <m:ctrlPr>
              <w:rPr>
                <w:rFonts w:ascii="Cambria Math" w:eastAsia="宋体" w:hAnsi="Cambria Math" w:cs="Times New Roman"/>
                <w:i/>
                <w:sz w:val="24"/>
              </w:rPr>
            </m:ctrlPr>
          </m:sSupPr>
          <m:e>
            <m:r>
              <w:rPr>
                <w:rFonts w:ascii="Cambria Math" w:eastAsia="宋体" w:hAnsi="Cambria Math" w:cs="Times New Roman"/>
                <w:sz w:val="24"/>
              </w:rPr>
              <m:t xml:space="preserve"> </m:t>
            </m:r>
            <m:r>
              <w:rPr>
                <w:rFonts w:ascii="Cambria Math" w:eastAsia="宋体" w:hAnsi="Cambria Math" w:cs="Times New Roman"/>
                <w:sz w:val="24"/>
              </w:rPr>
              <m:t>x</m:t>
            </m:r>
          </m:e>
          <m:sup>
            <m:r>
              <m:rPr>
                <m:nor/>
              </m:rPr>
              <w:rPr>
                <w:rFonts w:ascii="Cambria Math" w:eastAsia="宋体" w:hAnsi="Cambria Math" w:cs="Times New Roman" w:hint="eastAsia"/>
                <w:sz w:val="24"/>
              </w:rPr>
              <m:t>ST</m:t>
            </m:r>
          </m:sup>
        </m:sSup>
        <m:r>
          <m:rPr>
            <m:nor/>
          </m:rPr>
          <w:rPr>
            <w:rFonts w:ascii="Cambria Math" w:eastAsia="宋体" w:hAnsi="Cambria Math" w:cs="Times New Roman" w:hint="eastAsia"/>
            <w:sz w:val="24"/>
          </w:rPr>
          <m:t xml:space="preserve">, </m:t>
        </m:r>
        <m:sSup>
          <m:sSupPr>
            <m:ctrlPr>
              <w:rPr>
                <w:rFonts w:ascii="Cambria Math" w:eastAsia="宋体" w:hAnsi="Cambria Math" w:cs="Times New Roman"/>
                <w:i/>
                <w:sz w:val="24"/>
              </w:rPr>
            </m:ctrlPr>
          </m:sSupPr>
          <m:e>
            <m:r>
              <w:rPr>
                <w:rFonts w:ascii="Cambria Math" w:eastAsia="宋体" w:hAnsi="Cambria Math" w:cs="Times New Roman"/>
                <w:sz w:val="24"/>
              </w:rPr>
              <m:t>x</m:t>
            </m:r>
          </m:e>
          <m:sup>
            <m:r>
              <m:rPr>
                <m:nor/>
              </m:rPr>
              <w:rPr>
                <w:rFonts w:ascii="Cambria Math" w:eastAsia="宋体" w:hAnsi="Cambria Math" w:cs="Times New Roman" w:hint="eastAsia"/>
                <w:sz w:val="24"/>
              </w:rPr>
              <m:t>GD</m:t>
            </m:r>
          </m:sup>
        </m:sSup>
      </m:oMath>
      <w:r w:rsidRPr="00A1449C">
        <w:rPr>
          <w:rFonts w:ascii="Times New Roman" w:eastAsia="宋体" w:hAnsi="Times New Roman" w:cs="Times New Roman"/>
          <w:sz w:val="24"/>
        </w:rPr>
        <w:t xml:space="preserve"> </w:t>
      </w:r>
      <w:r w:rsidR="00627A34">
        <w:rPr>
          <w:rFonts w:ascii="Times New Roman" w:eastAsia="宋体" w:hAnsi="Times New Roman" w:cs="Times New Roman" w:hint="eastAsia"/>
          <w:sz w:val="24"/>
        </w:rPr>
        <w:t>为</w:t>
      </w:r>
      <w:r w:rsidR="004D6C74">
        <w:rPr>
          <w:rFonts w:ascii="Times New Roman" w:eastAsia="宋体" w:hAnsi="Times New Roman" w:cs="Times New Roman" w:hint="eastAsia"/>
          <w:sz w:val="24"/>
        </w:rPr>
        <w:t>决策变量，</w:t>
      </w:r>
      <w:r w:rsidRPr="00A1449C">
        <w:rPr>
          <w:rFonts w:ascii="Times New Roman" w:eastAsia="宋体" w:hAnsi="Times New Roman" w:cs="Times New Roman"/>
          <w:sz w:val="24"/>
        </w:rPr>
        <w:t>分别</w:t>
      </w:r>
      <w:r w:rsidR="004D6C74">
        <w:rPr>
          <w:rFonts w:ascii="Times New Roman" w:eastAsia="宋体" w:hAnsi="Times New Roman" w:cs="Times New Roman" w:hint="eastAsia"/>
          <w:sz w:val="24"/>
        </w:rPr>
        <w:t>表示</w:t>
      </w:r>
      <w:r w:rsidRPr="00A1449C">
        <w:rPr>
          <w:rFonts w:ascii="Times New Roman" w:eastAsia="宋体" w:hAnsi="Times New Roman" w:cs="Times New Roman"/>
          <w:sz w:val="24"/>
        </w:rPr>
        <w:t>光伏、</w:t>
      </w:r>
      <w:r w:rsidR="009A6ACF">
        <w:rPr>
          <w:rFonts w:ascii="Times New Roman" w:eastAsia="宋体" w:hAnsi="Times New Roman" w:cs="Times New Roman" w:hint="eastAsia"/>
          <w:sz w:val="24"/>
        </w:rPr>
        <w:t>风机、</w:t>
      </w:r>
      <w:r w:rsidRPr="00A1449C">
        <w:rPr>
          <w:rFonts w:ascii="Times New Roman" w:eastAsia="宋体" w:hAnsi="Times New Roman" w:cs="Times New Roman"/>
          <w:sz w:val="24"/>
        </w:rPr>
        <w:t>储能</w:t>
      </w:r>
      <w:r w:rsidR="009A6ACF">
        <w:rPr>
          <w:rFonts w:ascii="Times New Roman" w:eastAsia="宋体" w:hAnsi="Times New Roman" w:cs="Times New Roman" w:hint="eastAsia"/>
          <w:sz w:val="24"/>
        </w:rPr>
        <w:t>电池和主</w:t>
      </w:r>
      <w:r w:rsidRPr="00A1449C">
        <w:rPr>
          <w:rFonts w:ascii="Times New Roman" w:eastAsia="宋体" w:hAnsi="Times New Roman" w:cs="Times New Roman"/>
          <w:sz w:val="24"/>
        </w:rPr>
        <w:t>变压器</w:t>
      </w:r>
      <w:r w:rsidR="009A6ACF">
        <w:rPr>
          <w:rFonts w:ascii="Times New Roman" w:eastAsia="宋体" w:hAnsi="Times New Roman" w:cs="Times New Roman" w:hint="eastAsia"/>
          <w:sz w:val="24"/>
        </w:rPr>
        <w:t>规划</w:t>
      </w:r>
      <w:r w:rsidRPr="00A1449C">
        <w:rPr>
          <w:rFonts w:ascii="Times New Roman" w:eastAsia="宋体" w:hAnsi="Times New Roman" w:cs="Times New Roman"/>
          <w:sz w:val="24"/>
        </w:rPr>
        <w:t>容量</w:t>
      </w:r>
      <w:r w:rsidR="00A144CF">
        <w:rPr>
          <w:rFonts w:ascii="Times New Roman" w:eastAsia="宋体" w:hAnsi="Times New Roman" w:cs="Times New Roman" w:hint="eastAsia"/>
          <w:sz w:val="24"/>
        </w:rPr>
        <w:t>；</w:t>
      </w:r>
      <m:oMath>
        <m:sSubSup>
          <m:sSubSupPr>
            <m:ctrlPr>
              <w:rPr>
                <w:rFonts w:ascii="Cambria Math" w:eastAsia="宋体" w:hAnsi="Cambria Math" w:cs="Times New Roman"/>
                <w:i/>
                <w:sz w:val="24"/>
              </w:rPr>
            </m:ctrlPr>
          </m:sSubSupPr>
          <m:e>
            <m:r>
              <w:rPr>
                <w:rFonts w:ascii="Cambria Math" w:eastAsia="宋体" w:hAnsi="Cambria Math" w:cs="Times New Roman"/>
                <w:sz w:val="24"/>
              </w:rPr>
              <m:t>p</m:t>
            </m:r>
          </m:e>
          <m:sub>
            <m:r>
              <w:rPr>
                <w:rFonts w:ascii="Cambria Math" w:eastAsia="宋体" w:hAnsi="Cambria Math" w:cs="Times New Roman"/>
                <w:sz w:val="24"/>
              </w:rPr>
              <m:t>t</m:t>
            </m:r>
          </m:sub>
          <m:sup>
            <m:r>
              <m:rPr>
                <m:nor/>
              </m:rPr>
              <w:rPr>
                <w:rFonts w:ascii="Cambria Math" w:eastAsia="宋体" w:hAnsi="Cambria Math" w:cs="Times New Roman" w:hint="eastAsia"/>
                <w:sz w:val="24"/>
              </w:rPr>
              <m:t>PV</m:t>
            </m:r>
          </m:sup>
        </m:sSubSup>
        <m:r>
          <m:rPr>
            <m:nor/>
          </m:rPr>
          <w:rPr>
            <w:rFonts w:ascii="Cambria Math" w:eastAsia="宋体" w:hAnsi="Cambria Math" w:cs="Times New Roman" w:hint="eastAsia"/>
            <w:sz w:val="24"/>
          </w:rPr>
          <m:t xml:space="preserve">, </m:t>
        </m:r>
        <m:sSubSup>
          <m:sSubSupPr>
            <m:ctrlPr>
              <w:rPr>
                <w:rFonts w:ascii="Cambria Math" w:eastAsia="宋体" w:hAnsi="Cambria Math" w:cs="Times New Roman"/>
                <w:i/>
                <w:sz w:val="24"/>
              </w:rPr>
            </m:ctrlPr>
          </m:sSubSupPr>
          <m:e>
            <m:r>
              <w:rPr>
                <w:rFonts w:ascii="Cambria Math" w:eastAsia="宋体" w:hAnsi="Cambria Math" w:cs="Times New Roman"/>
                <w:sz w:val="24"/>
              </w:rPr>
              <m:t>p</m:t>
            </m:r>
          </m:e>
          <m:sub>
            <m:r>
              <w:rPr>
                <w:rFonts w:ascii="Cambria Math" w:eastAsia="宋体" w:hAnsi="Cambria Math" w:cs="Times New Roman"/>
                <w:sz w:val="24"/>
              </w:rPr>
              <m:t>t</m:t>
            </m:r>
          </m:sub>
          <m:sup>
            <m:r>
              <m:rPr>
                <m:nor/>
              </m:rPr>
              <w:rPr>
                <w:rFonts w:ascii="Cambria Math" w:eastAsia="宋体" w:hAnsi="Cambria Math" w:cs="Times New Roman" w:hint="eastAsia"/>
                <w:sz w:val="24"/>
              </w:rPr>
              <m:t>WT</m:t>
            </m:r>
          </m:sup>
        </m:sSubSup>
        <m:r>
          <m:rPr>
            <m:nor/>
          </m:rPr>
          <w:rPr>
            <w:rFonts w:ascii="Cambria Math" w:eastAsia="宋体" w:hAnsi="Cambria Math" w:cs="Times New Roman" w:hint="eastAsia"/>
            <w:sz w:val="24"/>
          </w:rPr>
          <m:t xml:space="preserve">, </m:t>
        </m:r>
        <m:sSubSup>
          <m:sSubSupPr>
            <m:ctrlPr>
              <w:rPr>
                <w:rFonts w:ascii="Cambria Math" w:eastAsia="宋体" w:hAnsi="Cambria Math" w:cs="Times New Roman"/>
                <w:i/>
                <w:sz w:val="24"/>
              </w:rPr>
            </m:ctrlPr>
          </m:sSubSupPr>
          <m:e>
            <m:r>
              <w:rPr>
                <w:rFonts w:ascii="Cambria Math" w:eastAsia="宋体" w:hAnsi="Cambria Math" w:cs="Times New Roman"/>
                <w:sz w:val="24"/>
              </w:rPr>
              <m:t>p</m:t>
            </m:r>
          </m:e>
          <m:sub>
            <m:r>
              <w:rPr>
                <w:rFonts w:ascii="Cambria Math" w:eastAsia="宋体" w:hAnsi="Cambria Math" w:cs="Times New Roman"/>
                <w:sz w:val="24"/>
              </w:rPr>
              <m:t>t</m:t>
            </m:r>
          </m:sub>
          <m:sup>
            <m:r>
              <m:rPr>
                <m:nor/>
              </m:rPr>
              <w:rPr>
                <w:rFonts w:ascii="Cambria Math" w:eastAsia="宋体" w:hAnsi="Cambria Math" w:cs="Times New Roman" w:hint="eastAsia"/>
                <w:sz w:val="24"/>
              </w:rPr>
              <m:t>GD</m:t>
            </m:r>
          </m:sup>
        </m:sSubSup>
        <m:r>
          <m:rPr>
            <m:nor/>
          </m:rPr>
          <w:rPr>
            <w:rFonts w:ascii="Cambria Math" w:eastAsia="宋体" w:hAnsi="Cambria Math" w:cs="Times New Roman" w:hint="eastAsia"/>
            <w:sz w:val="24"/>
          </w:rPr>
          <m:t xml:space="preserve">, </m:t>
        </m:r>
        <m:sSubSup>
          <m:sSubSupPr>
            <m:ctrlPr>
              <w:rPr>
                <w:rFonts w:ascii="Cambria Math" w:eastAsia="宋体" w:hAnsi="Cambria Math" w:cs="Times New Roman"/>
                <w:i/>
                <w:sz w:val="24"/>
              </w:rPr>
            </m:ctrlPr>
          </m:sSubSupPr>
          <m:e>
            <m:r>
              <w:rPr>
                <w:rFonts w:ascii="Cambria Math" w:eastAsia="宋体" w:hAnsi="Cambria Math" w:cs="Times New Roman"/>
                <w:sz w:val="24"/>
              </w:rPr>
              <m:t>p</m:t>
            </m:r>
          </m:e>
          <m:sub>
            <m:r>
              <w:rPr>
                <w:rFonts w:ascii="Cambria Math" w:eastAsia="宋体" w:hAnsi="Cambria Math" w:cs="Times New Roman"/>
                <w:sz w:val="24"/>
              </w:rPr>
              <m:t>t</m:t>
            </m:r>
          </m:sub>
          <m:sup>
            <m:r>
              <w:rPr>
                <w:rFonts w:ascii="Cambria Math" w:eastAsia="宋体" w:hAnsi="Cambria Math" w:cs="Times New Roman" w:hint="eastAsia"/>
                <w:sz w:val="24"/>
              </w:rPr>
              <m:t>GD,S</m:t>
            </m:r>
          </m:sup>
        </m:sSubSup>
      </m:oMath>
      <w:r w:rsidR="004D6C74">
        <w:rPr>
          <w:rFonts w:ascii="Times New Roman" w:eastAsia="宋体" w:hAnsi="Times New Roman" w:cs="Times New Roman" w:hint="eastAsia"/>
          <w:sz w:val="24"/>
        </w:rPr>
        <w:t>为决策变量，</w:t>
      </w:r>
      <w:r w:rsidR="00252BFD" w:rsidRPr="00A1449C">
        <w:rPr>
          <w:rFonts w:ascii="Times New Roman" w:eastAsia="宋体" w:hAnsi="Times New Roman" w:cs="Times New Roman"/>
          <w:sz w:val="24"/>
        </w:rPr>
        <w:t>分别</w:t>
      </w:r>
      <w:r w:rsidR="004D6C74">
        <w:rPr>
          <w:rFonts w:ascii="Times New Roman" w:eastAsia="宋体" w:hAnsi="Times New Roman" w:cs="Times New Roman" w:hint="eastAsia"/>
          <w:sz w:val="24"/>
        </w:rPr>
        <w:t>表示</w:t>
      </w:r>
      <m:oMath>
        <m:r>
          <w:rPr>
            <w:rFonts w:ascii="Cambria Math" w:eastAsia="宋体" w:hAnsi="Cambria Math" w:cs="Times New Roman"/>
            <w:sz w:val="24"/>
          </w:rPr>
          <m:t>t</m:t>
        </m:r>
      </m:oMath>
      <w:r w:rsidR="00252BFD" w:rsidRPr="00965B95">
        <w:rPr>
          <w:rFonts w:ascii="Times New Roman" w:eastAsia="宋体" w:hAnsi="Times New Roman" w:cs="Times New Roman" w:hint="eastAsia"/>
          <w:sz w:val="24"/>
        </w:rPr>
        <w:t>时刻</w:t>
      </w:r>
      <w:r w:rsidR="00252BFD" w:rsidRPr="00A1449C">
        <w:rPr>
          <w:rFonts w:ascii="Times New Roman" w:eastAsia="宋体" w:hAnsi="Times New Roman" w:cs="Times New Roman"/>
          <w:sz w:val="24"/>
        </w:rPr>
        <w:t>光伏</w:t>
      </w:r>
      <w:r w:rsidR="00725A98">
        <w:rPr>
          <w:rFonts w:ascii="Times New Roman" w:eastAsia="宋体" w:hAnsi="Times New Roman" w:cs="Times New Roman" w:hint="eastAsia"/>
          <w:sz w:val="24"/>
        </w:rPr>
        <w:t>发电功率</w:t>
      </w:r>
      <w:r w:rsidR="00252BFD" w:rsidRPr="00A1449C">
        <w:rPr>
          <w:rFonts w:ascii="Times New Roman" w:eastAsia="宋体" w:hAnsi="Times New Roman" w:cs="Times New Roman"/>
          <w:sz w:val="24"/>
        </w:rPr>
        <w:t>、</w:t>
      </w:r>
      <w:r w:rsidR="00252BFD">
        <w:rPr>
          <w:rFonts w:ascii="Times New Roman" w:eastAsia="宋体" w:hAnsi="Times New Roman" w:cs="Times New Roman" w:hint="eastAsia"/>
          <w:sz w:val="24"/>
        </w:rPr>
        <w:t>风机</w:t>
      </w:r>
      <w:r w:rsidR="00725A98">
        <w:rPr>
          <w:rFonts w:ascii="Times New Roman" w:eastAsia="宋体" w:hAnsi="Times New Roman" w:cs="Times New Roman" w:hint="eastAsia"/>
          <w:sz w:val="24"/>
        </w:rPr>
        <w:t>发电功率</w:t>
      </w:r>
      <w:r w:rsidR="00252BFD">
        <w:rPr>
          <w:rFonts w:ascii="Times New Roman" w:eastAsia="宋体" w:hAnsi="Times New Roman" w:cs="Times New Roman" w:hint="eastAsia"/>
          <w:sz w:val="24"/>
        </w:rPr>
        <w:t>、</w:t>
      </w:r>
      <w:r w:rsidR="00725A98">
        <w:rPr>
          <w:rFonts w:ascii="Times New Roman" w:eastAsia="宋体" w:hAnsi="Times New Roman" w:cs="Times New Roman" w:hint="eastAsia"/>
          <w:sz w:val="24"/>
        </w:rPr>
        <w:t>购电功率</w:t>
      </w:r>
      <w:r w:rsidR="00A144CF">
        <w:rPr>
          <w:rFonts w:ascii="Times New Roman" w:eastAsia="宋体" w:hAnsi="Times New Roman" w:cs="Times New Roman" w:hint="eastAsia"/>
          <w:sz w:val="24"/>
        </w:rPr>
        <w:t>和</w:t>
      </w:r>
      <w:r w:rsidR="00252BFD">
        <w:rPr>
          <w:rFonts w:ascii="Times New Roman" w:eastAsia="宋体" w:hAnsi="Times New Roman" w:cs="Times New Roman" w:hint="eastAsia"/>
          <w:sz w:val="24"/>
        </w:rPr>
        <w:t>和</w:t>
      </w:r>
      <w:r w:rsidR="00A144CF">
        <w:rPr>
          <w:rFonts w:ascii="Times New Roman" w:eastAsia="宋体" w:hAnsi="Times New Roman" w:cs="Times New Roman" w:hint="eastAsia"/>
          <w:sz w:val="24"/>
        </w:rPr>
        <w:t>上网功率。</w:t>
      </w:r>
    </w:p>
    <w:p w14:paraId="308C40DA" w14:textId="5EC25E16" w:rsidR="008C7D99" w:rsidRPr="00A1449C" w:rsidRDefault="009A6ACF" w:rsidP="00B4297B">
      <w:pPr>
        <w:spacing w:before="120" w:after="120" w:line="288" w:lineRule="auto"/>
        <w:ind w:firstLineChars="200" w:firstLine="480"/>
        <w:jc w:val="both"/>
        <w:rPr>
          <w:rFonts w:ascii="Times New Roman" w:eastAsia="宋体" w:hAnsi="Times New Roman" w:cs="Times New Roman" w:hint="eastAsia"/>
          <w:sz w:val="24"/>
        </w:rPr>
      </w:pPr>
      <w:r>
        <w:rPr>
          <w:rFonts w:ascii="Times New Roman" w:eastAsia="宋体" w:hAnsi="Times New Roman" w:cs="Times New Roman" w:hint="eastAsia"/>
          <w:sz w:val="24"/>
        </w:rPr>
        <w:t>3</w:t>
      </w:r>
      <w:r>
        <w:rPr>
          <w:rFonts w:ascii="Times New Roman" w:eastAsia="宋体" w:hAnsi="Times New Roman" w:cs="Times New Roman" w:hint="eastAsia"/>
          <w:sz w:val="24"/>
        </w:rPr>
        <w:t>）</w:t>
      </w:r>
      <w:r w:rsidR="00000000" w:rsidRPr="00A1449C">
        <w:rPr>
          <w:rFonts w:ascii="Times New Roman" w:eastAsia="宋体" w:hAnsi="Times New Roman" w:cs="Times New Roman"/>
          <w:sz w:val="24"/>
        </w:rPr>
        <w:t>步骤三：构建系统约束条件</w:t>
      </w:r>
    </w:p>
    <w:p w14:paraId="14D14686" w14:textId="61F6C025" w:rsidR="008C7D99" w:rsidRPr="009A6ACF" w:rsidRDefault="00000000" w:rsidP="009A6ACF">
      <w:pPr>
        <w:pStyle w:val="a5"/>
        <w:numPr>
          <w:ilvl w:val="0"/>
          <w:numId w:val="2"/>
        </w:numPr>
        <w:spacing w:before="120" w:after="120" w:line="288" w:lineRule="auto"/>
        <w:ind w:firstLineChars="0"/>
        <w:jc w:val="both"/>
        <w:rPr>
          <w:rFonts w:ascii="Times New Roman" w:eastAsia="宋体" w:hAnsi="Times New Roman" w:cs="Times New Roman" w:hint="eastAsia"/>
          <w:sz w:val="24"/>
        </w:rPr>
      </w:pPr>
      <w:r w:rsidRPr="009A6ACF">
        <w:rPr>
          <w:rFonts w:ascii="Times New Roman" w:eastAsia="宋体" w:hAnsi="Times New Roman" w:cs="Times New Roman"/>
          <w:sz w:val="24"/>
        </w:rPr>
        <w:t>时序功率平衡约束，实现逐时段源、荷、储、网功率动态匹配</w:t>
      </w:r>
      <w:r w:rsidR="00C61866" w:rsidRPr="009A6ACF">
        <w:rPr>
          <w:rFonts w:ascii="Times New Roman" w:eastAsia="宋体" w:hAnsi="Times New Roman" w:cs="Times New Roman" w:hint="eastAsia"/>
          <w:sz w:val="24"/>
        </w:rPr>
        <w:t>：</w:t>
      </w:r>
    </w:p>
    <w:p w14:paraId="2F5928BD" w14:textId="495608DF" w:rsidR="004D7A7C" w:rsidRDefault="004D7A7C" w:rsidP="004D7A7C">
      <w:pPr>
        <w:pStyle w:val="a5"/>
        <w:widowControl/>
        <w:spacing w:before="100" w:beforeAutospacing="1" w:after="100" w:afterAutospacing="1" w:line="240" w:lineRule="auto"/>
        <w:ind w:left="440" w:firstLineChars="0" w:firstLine="0"/>
        <w:jc w:val="right"/>
        <w:rPr>
          <w:rFonts w:ascii="Times New Roman" w:eastAsia="宋体" w:hAnsi="Times New Roman" w:cs="Times New Roman"/>
          <w:kern w:val="0"/>
          <w:sz w:val="24"/>
          <w14:ligatures w14:val="none"/>
        </w:rPr>
      </w:pPr>
      <w:r w:rsidRPr="004D7A7C">
        <w:rPr>
          <w:rFonts w:hint="eastAsia"/>
          <w:noProof/>
        </w:rPr>
        <w:drawing>
          <wp:inline distT="0" distB="0" distL="0" distR="0" wp14:anchorId="20F69905" wp14:editId="5821D128">
            <wp:extent cx="3243263" cy="233140"/>
            <wp:effectExtent l="0" t="0" r="0" b="0"/>
            <wp:docPr id="141357950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4579" cy="246893"/>
                    </a:xfrm>
                    <a:prstGeom prst="rect">
                      <a:avLst/>
                    </a:prstGeom>
                    <a:noFill/>
                    <a:ln>
                      <a:noFill/>
                    </a:ln>
                  </pic:spPr>
                </pic:pic>
              </a:graphicData>
            </a:graphic>
          </wp:inline>
        </w:drawing>
      </w:r>
      <w:r>
        <w:rPr>
          <w:rFonts w:ascii="宋体" w:eastAsia="宋体" w:hAnsi="宋体" w:cs="宋体" w:hint="eastAsia"/>
          <w:kern w:val="0"/>
          <w:sz w:val="24"/>
          <w14:ligatures w14:val="none"/>
        </w:rPr>
        <w:t xml:space="preserve">         </w:t>
      </w:r>
      <w:r w:rsidR="00616C25">
        <w:rPr>
          <w:rFonts w:ascii="宋体" w:eastAsia="宋体" w:hAnsi="宋体" w:cs="宋体" w:hint="eastAsia"/>
          <w:kern w:val="0"/>
          <w:sz w:val="24"/>
          <w14:ligatures w14:val="none"/>
        </w:rPr>
        <w:t xml:space="preserve"> </w:t>
      </w:r>
      <w:r w:rsidRPr="004D7A7C">
        <w:rPr>
          <w:rFonts w:ascii="Times New Roman" w:eastAsia="宋体" w:hAnsi="Times New Roman" w:cs="Times New Roman"/>
          <w:kern w:val="0"/>
          <w:sz w:val="24"/>
          <w14:ligatures w14:val="none"/>
        </w:rPr>
        <w:t>（</w:t>
      </w:r>
      <w:r w:rsidR="006976A8">
        <w:rPr>
          <w:rFonts w:ascii="Times New Roman" w:eastAsia="宋体" w:hAnsi="Times New Roman" w:cs="Times New Roman" w:hint="eastAsia"/>
          <w:kern w:val="0"/>
          <w:sz w:val="24"/>
          <w14:ligatures w14:val="none"/>
        </w:rPr>
        <w:t>2</w:t>
      </w:r>
      <w:r w:rsidRPr="004D7A7C">
        <w:rPr>
          <w:rFonts w:ascii="Times New Roman" w:eastAsia="宋体" w:hAnsi="Times New Roman" w:cs="Times New Roman"/>
          <w:kern w:val="0"/>
          <w:sz w:val="24"/>
          <w14:ligatures w14:val="none"/>
        </w:rPr>
        <w:t>）</w:t>
      </w:r>
    </w:p>
    <w:p w14:paraId="5C827A97" w14:textId="0BC45540" w:rsidR="00955A71" w:rsidRPr="00E85F2E" w:rsidRDefault="00955A71" w:rsidP="00E85F2E">
      <w:pPr>
        <w:spacing w:before="120" w:after="120" w:line="288" w:lineRule="auto"/>
        <w:jc w:val="both"/>
        <w:rPr>
          <w:rFonts w:ascii="Times New Roman" w:eastAsia="宋体" w:hAnsi="Times New Roman" w:cs="Times New Roman" w:hint="eastAsia"/>
          <w:sz w:val="24"/>
        </w:rPr>
      </w:pPr>
      <w:r w:rsidRPr="00A1449C">
        <w:rPr>
          <w:rFonts w:ascii="Times New Roman" w:eastAsia="宋体" w:hAnsi="Times New Roman" w:cs="Times New Roman"/>
          <w:sz w:val="24"/>
        </w:rPr>
        <w:lastRenderedPageBreak/>
        <w:t>式中：</w:t>
      </w:r>
      <m:oMath>
        <m:r>
          <w:rPr>
            <w:rFonts w:ascii="Cambria Math" w:eastAsia="宋体" w:hAnsi="Cambria Math" w:cs="Times New Roman"/>
            <w:sz w:val="24"/>
          </w:rPr>
          <m:t xml:space="preserve"> </m:t>
        </m:r>
        <m:sSubSup>
          <m:sSubSupPr>
            <m:ctrlPr>
              <w:rPr>
                <w:rFonts w:ascii="Cambria Math" w:eastAsia="宋体" w:hAnsi="Cambria Math" w:cs="Times New Roman"/>
                <w:i/>
                <w:sz w:val="24"/>
              </w:rPr>
            </m:ctrlPr>
          </m:sSubSupPr>
          <m:e>
            <m:r>
              <w:rPr>
                <w:rFonts w:ascii="Cambria Math" w:eastAsia="宋体" w:hAnsi="Cambria Math" w:cs="Times New Roman"/>
                <w:sz w:val="24"/>
              </w:rPr>
              <m:t>p</m:t>
            </m:r>
          </m:e>
          <m:sub>
            <m:r>
              <w:rPr>
                <w:rFonts w:ascii="Cambria Math" w:eastAsia="宋体" w:hAnsi="Cambria Math" w:cs="Times New Roman"/>
                <w:sz w:val="24"/>
              </w:rPr>
              <m:t>t</m:t>
            </m:r>
          </m:sub>
          <m:sup>
            <m:r>
              <m:rPr>
                <m:nor/>
              </m:rPr>
              <w:rPr>
                <w:rFonts w:ascii="Cambria Math" w:eastAsia="宋体" w:hAnsi="Cambria Math" w:cs="Times New Roman" w:hint="eastAsia"/>
                <w:sz w:val="24"/>
              </w:rPr>
              <m:t>ST,C</m:t>
            </m:r>
          </m:sup>
        </m:sSubSup>
        <m:r>
          <w:rPr>
            <w:rFonts w:ascii="Cambria Math" w:eastAsia="宋体" w:hAnsi="Cambria Math" w:cs="Times New Roman" w:hint="eastAsia"/>
            <w:sz w:val="24"/>
          </w:rPr>
          <m:t>，</m:t>
        </m:r>
        <m:sSubSup>
          <m:sSubSupPr>
            <m:ctrlPr>
              <w:rPr>
                <w:rFonts w:ascii="Cambria Math" w:eastAsia="宋体" w:hAnsi="Cambria Math" w:cs="Times New Roman"/>
                <w:i/>
                <w:sz w:val="24"/>
              </w:rPr>
            </m:ctrlPr>
          </m:sSubSupPr>
          <m:e>
            <m:r>
              <w:rPr>
                <w:rFonts w:ascii="Cambria Math" w:eastAsia="宋体" w:hAnsi="Cambria Math" w:cs="Times New Roman"/>
                <w:sz w:val="24"/>
              </w:rPr>
              <m:t>p</m:t>
            </m:r>
          </m:e>
          <m:sub>
            <m:r>
              <w:rPr>
                <w:rFonts w:ascii="Cambria Math" w:eastAsia="宋体" w:hAnsi="Cambria Math" w:cs="Times New Roman"/>
                <w:sz w:val="24"/>
              </w:rPr>
              <m:t>t</m:t>
            </m:r>
          </m:sub>
          <m:sup>
            <m:r>
              <m:rPr>
                <m:nor/>
              </m:rPr>
              <w:rPr>
                <w:rFonts w:ascii="Cambria Math" w:eastAsia="宋体" w:hAnsi="Cambria Math" w:cs="Times New Roman" w:hint="eastAsia"/>
                <w:sz w:val="24"/>
              </w:rPr>
              <m:t>ST,D</m:t>
            </m:r>
          </m:sup>
        </m:sSubSup>
      </m:oMath>
      <w:r w:rsidR="002C7878">
        <w:rPr>
          <w:rFonts w:ascii="Times New Roman" w:eastAsia="宋体" w:hAnsi="Times New Roman" w:cs="Times New Roman" w:hint="eastAsia"/>
          <w:sz w:val="24"/>
        </w:rPr>
        <w:t>为决策变量，</w:t>
      </w:r>
      <w:r w:rsidRPr="00A1449C">
        <w:rPr>
          <w:rFonts w:ascii="Times New Roman" w:eastAsia="宋体" w:hAnsi="Times New Roman" w:cs="Times New Roman"/>
          <w:sz w:val="24"/>
        </w:rPr>
        <w:t>分别</w:t>
      </w:r>
      <w:r w:rsidR="002C7878">
        <w:rPr>
          <w:rFonts w:ascii="Times New Roman" w:eastAsia="宋体" w:hAnsi="Times New Roman" w:cs="Times New Roman" w:hint="eastAsia"/>
          <w:sz w:val="24"/>
        </w:rPr>
        <w:t>表示</w:t>
      </w:r>
      <m:oMath>
        <m:r>
          <w:rPr>
            <w:rFonts w:ascii="Cambria Math" w:eastAsia="宋体" w:hAnsi="Cambria Math" w:cs="Times New Roman"/>
            <w:sz w:val="24"/>
          </w:rPr>
          <m:t>t</m:t>
        </m:r>
      </m:oMath>
      <w:r w:rsidRPr="00965B95">
        <w:rPr>
          <w:rFonts w:ascii="Times New Roman" w:eastAsia="宋体" w:hAnsi="Times New Roman" w:cs="Times New Roman" w:hint="eastAsia"/>
          <w:sz w:val="24"/>
        </w:rPr>
        <w:t>时刻</w:t>
      </w:r>
      <w:r w:rsidR="00DA2F91">
        <w:rPr>
          <w:rFonts w:ascii="Times New Roman" w:eastAsia="宋体" w:hAnsi="Times New Roman" w:cs="Times New Roman" w:hint="eastAsia"/>
          <w:sz w:val="24"/>
        </w:rPr>
        <w:t>储能电池的充电和放电功率</w:t>
      </w:r>
      <w:r>
        <w:rPr>
          <w:rFonts w:ascii="Times New Roman" w:eastAsia="宋体" w:hAnsi="Times New Roman" w:cs="Times New Roman" w:hint="eastAsia"/>
          <w:sz w:val="24"/>
        </w:rPr>
        <w:t>。</w:t>
      </w:r>
    </w:p>
    <w:p w14:paraId="37DD3C94" w14:textId="751BF3C9" w:rsidR="00AA61C2" w:rsidRPr="00FF68A3" w:rsidRDefault="00620AC2" w:rsidP="00FF68A3">
      <w:pPr>
        <w:pStyle w:val="a5"/>
        <w:numPr>
          <w:ilvl w:val="0"/>
          <w:numId w:val="2"/>
        </w:numPr>
        <w:spacing w:before="120" w:after="120" w:line="288" w:lineRule="auto"/>
        <w:ind w:firstLineChars="0"/>
        <w:jc w:val="both"/>
        <w:rPr>
          <w:rFonts w:ascii="Times New Roman" w:eastAsia="宋体" w:hAnsi="Times New Roman" w:cs="Times New Roman" w:hint="eastAsia"/>
          <w:sz w:val="24"/>
        </w:rPr>
      </w:pPr>
      <w:r>
        <w:rPr>
          <w:rFonts w:ascii="Times New Roman" w:eastAsia="宋体" w:hAnsi="Times New Roman" w:cs="Times New Roman" w:hint="eastAsia"/>
          <w:sz w:val="24"/>
        </w:rPr>
        <w:t>光伏</w:t>
      </w:r>
      <w:r w:rsidR="00022675">
        <w:rPr>
          <w:rFonts w:ascii="Times New Roman" w:eastAsia="宋体" w:hAnsi="Times New Roman" w:cs="Times New Roman" w:hint="eastAsia"/>
          <w:sz w:val="24"/>
        </w:rPr>
        <w:t>和</w:t>
      </w:r>
      <w:r>
        <w:rPr>
          <w:rFonts w:ascii="Times New Roman" w:eastAsia="宋体" w:hAnsi="Times New Roman" w:cs="Times New Roman" w:hint="eastAsia"/>
          <w:sz w:val="24"/>
        </w:rPr>
        <w:t>风机</w:t>
      </w:r>
      <w:r w:rsidR="00022675">
        <w:rPr>
          <w:rFonts w:ascii="Times New Roman" w:eastAsia="宋体" w:hAnsi="Times New Roman" w:cs="Times New Roman" w:hint="eastAsia"/>
          <w:sz w:val="24"/>
        </w:rPr>
        <w:t>发电功率</w:t>
      </w:r>
      <w:r w:rsidR="00000000" w:rsidRPr="009A6ACF">
        <w:rPr>
          <w:rFonts w:ascii="Times New Roman" w:eastAsia="宋体" w:hAnsi="Times New Roman" w:cs="Times New Roman"/>
          <w:sz w:val="24"/>
        </w:rPr>
        <w:t>约束，基于</w:t>
      </w:r>
      <w:r>
        <w:rPr>
          <w:rFonts w:ascii="Times New Roman" w:eastAsia="宋体" w:hAnsi="Times New Roman" w:cs="Times New Roman" w:hint="eastAsia"/>
          <w:sz w:val="24"/>
        </w:rPr>
        <w:t>光伏和风机</w:t>
      </w:r>
      <w:r w:rsidR="00C61866" w:rsidRPr="009A6ACF">
        <w:rPr>
          <w:rFonts w:ascii="Times New Roman" w:eastAsia="宋体" w:hAnsi="Times New Roman" w:cs="Times New Roman" w:hint="eastAsia"/>
          <w:sz w:val="24"/>
        </w:rPr>
        <w:t>规划容量</w:t>
      </w:r>
      <w:r w:rsidR="00000000" w:rsidRPr="009A6ACF">
        <w:rPr>
          <w:rFonts w:ascii="Times New Roman" w:eastAsia="宋体" w:hAnsi="Times New Roman" w:cs="Times New Roman"/>
          <w:sz w:val="24"/>
        </w:rPr>
        <w:t>限制最大输出功率</w:t>
      </w:r>
      <w:r w:rsidR="00C61866" w:rsidRPr="009A6ACF">
        <w:rPr>
          <w:rFonts w:ascii="Times New Roman" w:eastAsia="宋体" w:hAnsi="Times New Roman" w:cs="Times New Roman" w:hint="eastAsia"/>
          <w:sz w:val="24"/>
        </w:rPr>
        <w:t>：</w:t>
      </w:r>
    </w:p>
    <w:p w14:paraId="63EC2542" w14:textId="0148841A" w:rsidR="00664548" w:rsidRPr="00664548" w:rsidRDefault="00664548" w:rsidP="007B06FF">
      <w:pPr>
        <w:pStyle w:val="a5"/>
        <w:widowControl/>
        <w:spacing w:before="100" w:beforeAutospacing="1" w:after="100" w:afterAutospacing="1" w:line="240" w:lineRule="auto"/>
        <w:ind w:left="440" w:firstLineChars="0" w:firstLine="0"/>
        <w:jc w:val="right"/>
        <w:rPr>
          <w:rFonts w:ascii="宋体" w:eastAsia="宋体" w:hAnsi="宋体" w:cs="宋体"/>
          <w:kern w:val="0"/>
          <w:sz w:val="24"/>
          <w14:ligatures w14:val="none"/>
        </w:rPr>
      </w:pPr>
      <w:r w:rsidRPr="00664548">
        <w:rPr>
          <w:rFonts w:hint="eastAsia"/>
          <w:noProof/>
        </w:rPr>
        <w:drawing>
          <wp:inline distT="0" distB="0" distL="0" distR="0" wp14:anchorId="10D203E5" wp14:editId="58AAEA2F">
            <wp:extent cx="1042987" cy="202822"/>
            <wp:effectExtent l="0" t="0" r="0" b="0"/>
            <wp:docPr id="1657825209" name="图片 25"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25209" name="图片 25" descr="形状&#10;&#10;中度可信度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1982" cy="216239"/>
                    </a:xfrm>
                    <a:prstGeom prst="rect">
                      <a:avLst/>
                    </a:prstGeom>
                    <a:noFill/>
                    <a:ln>
                      <a:noFill/>
                    </a:ln>
                  </pic:spPr>
                </pic:pic>
              </a:graphicData>
            </a:graphic>
          </wp:inline>
        </w:drawing>
      </w:r>
      <w:r>
        <w:rPr>
          <w:rFonts w:ascii="宋体" w:eastAsia="宋体" w:hAnsi="宋体" w:cs="宋体" w:hint="eastAsia"/>
          <w:kern w:val="0"/>
          <w:sz w:val="24"/>
          <w14:ligatures w14:val="none"/>
        </w:rPr>
        <w:t xml:space="preserve"> </w:t>
      </w:r>
      <w:r w:rsidR="007B06FF">
        <w:rPr>
          <w:rFonts w:ascii="宋体" w:eastAsia="宋体" w:hAnsi="宋体" w:cs="宋体" w:hint="eastAsia"/>
          <w:kern w:val="0"/>
          <w:sz w:val="24"/>
          <w14:ligatures w14:val="none"/>
        </w:rPr>
        <w:t xml:space="preserve">                        </w:t>
      </w:r>
      <w:r w:rsidRPr="00664548">
        <w:rPr>
          <w:rFonts w:ascii="Times New Roman" w:eastAsia="宋体" w:hAnsi="Times New Roman" w:cs="Times New Roman"/>
          <w:kern w:val="0"/>
          <w:sz w:val="24"/>
          <w14:ligatures w14:val="none"/>
        </w:rPr>
        <w:t>（</w:t>
      </w:r>
      <w:r w:rsidR="006976A8">
        <w:rPr>
          <w:rFonts w:ascii="Times New Roman" w:eastAsia="宋体" w:hAnsi="Times New Roman" w:cs="Times New Roman" w:hint="eastAsia"/>
          <w:kern w:val="0"/>
          <w:sz w:val="24"/>
          <w14:ligatures w14:val="none"/>
        </w:rPr>
        <w:t>3</w:t>
      </w:r>
      <w:r w:rsidRPr="00664548">
        <w:rPr>
          <w:rFonts w:ascii="Times New Roman" w:eastAsia="宋体" w:hAnsi="Times New Roman" w:cs="Times New Roman"/>
          <w:kern w:val="0"/>
          <w:sz w:val="24"/>
          <w14:ligatures w14:val="none"/>
        </w:rPr>
        <w:t>）</w:t>
      </w:r>
    </w:p>
    <w:p w14:paraId="3F940CEF" w14:textId="2A45AD86" w:rsidR="007007FE" w:rsidRDefault="00AA61C2" w:rsidP="00AA61C2">
      <w:pPr>
        <w:pStyle w:val="a5"/>
        <w:spacing w:before="120" w:after="120" w:line="288" w:lineRule="auto"/>
        <w:ind w:left="440" w:firstLineChars="0" w:firstLine="0"/>
        <w:jc w:val="right"/>
        <w:rPr>
          <w:rFonts w:ascii="Times New Roman" w:eastAsia="宋体" w:hAnsi="Times New Roman" w:cs="Times New Roman" w:hint="eastAsia"/>
          <w:sz w:val="24"/>
        </w:rPr>
      </w:pPr>
      <w:r w:rsidRPr="00AA61C2">
        <w:rPr>
          <w:rFonts w:hint="eastAsia"/>
          <w:noProof/>
        </w:rPr>
        <w:drawing>
          <wp:inline distT="0" distB="0" distL="0" distR="0" wp14:anchorId="1AB147A9" wp14:editId="3271F403">
            <wp:extent cx="1076007" cy="195897"/>
            <wp:effectExtent l="0" t="0" r="0" b="0"/>
            <wp:docPr id="1709756248" name="图片 26"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56248" name="图片 26" descr="形状&#10;&#10;中度可信度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6669" cy="223326"/>
                    </a:xfrm>
                    <a:prstGeom prst="rect">
                      <a:avLst/>
                    </a:prstGeom>
                    <a:noFill/>
                    <a:ln>
                      <a:noFill/>
                    </a:ln>
                  </pic:spPr>
                </pic:pic>
              </a:graphicData>
            </a:graphic>
          </wp:inline>
        </w:drawing>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sidR="006976A8">
        <w:rPr>
          <w:rFonts w:ascii="Times New Roman" w:eastAsia="宋体" w:hAnsi="Times New Roman" w:cs="Times New Roman" w:hint="eastAsia"/>
          <w:sz w:val="24"/>
        </w:rPr>
        <w:t>4</w:t>
      </w:r>
      <w:r>
        <w:rPr>
          <w:rFonts w:ascii="Times New Roman" w:eastAsia="宋体" w:hAnsi="Times New Roman" w:cs="Times New Roman" w:hint="eastAsia"/>
          <w:sz w:val="24"/>
        </w:rPr>
        <w:t>）</w:t>
      </w:r>
    </w:p>
    <w:p w14:paraId="11824DCA" w14:textId="137D20FE" w:rsidR="000151B8" w:rsidRPr="000151B8" w:rsidRDefault="00000000" w:rsidP="000151B8">
      <w:pPr>
        <w:pStyle w:val="a5"/>
        <w:numPr>
          <w:ilvl w:val="0"/>
          <w:numId w:val="2"/>
        </w:numPr>
        <w:ind w:firstLineChars="0"/>
        <w:jc w:val="both"/>
        <w:rPr>
          <w:rFonts w:ascii="Times New Roman" w:hAnsi="Times New Roman" w:cs="Times New Roman"/>
        </w:rPr>
      </w:pPr>
      <w:r w:rsidRPr="000151B8">
        <w:rPr>
          <w:rFonts w:ascii="Times New Roman" w:eastAsia="宋体" w:hAnsi="Times New Roman" w:cs="Times New Roman"/>
          <w:sz w:val="24"/>
        </w:rPr>
        <w:t>储能运行约束，包含</w:t>
      </w:r>
      <w:r w:rsidR="00FF68A3" w:rsidRPr="000151B8">
        <w:rPr>
          <w:rFonts w:ascii="Times New Roman" w:eastAsia="宋体" w:hAnsi="Times New Roman" w:cs="Times New Roman" w:hint="eastAsia"/>
          <w:sz w:val="24"/>
        </w:rPr>
        <w:t>储能电池能量</w:t>
      </w:r>
      <w:r w:rsidRPr="000151B8">
        <w:rPr>
          <w:rFonts w:ascii="Times New Roman" w:eastAsia="宋体" w:hAnsi="Times New Roman" w:cs="Times New Roman"/>
          <w:sz w:val="24"/>
        </w:rPr>
        <w:t>上下限</w:t>
      </w:r>
      <w:r w:rsidR="000B3712">
        <w:rPr>
          <w:rFonts w:ascii="Times New Roman" w:eastAsia="宋体" w:hAnsi="Times New Roman" w:cs="Times New Roman" w:hint="eastAsia"/>
          <w:sz w:val="24"/>
        </w:rPr>
        <w:t>与</w:t>
      </w:r>
      <w:r w:rsidR="00FF68A3" w:rsidRPr="000151B8">
        <w:rPr>
          <w:rFonts w:ascii="Times New Roman" w:eastAsia="宋体" w:hAnsi="Times New Roman" w:cs="Times New Roman" w:hint="eastAsia"/>
          <w:sz w:val="24"/>
        </w:rPr>
        <w:t>能量</w:t>
      </w:r>
      <w:r w:rsidRPr="000151B8">
        <w:rPr>
          <w:rFonts w:ascii="Times New Roman" w:eastAsia="宋体" w:hAnsi="Times New Roman" w:cs="Times New Roman"/>
          <w:sz w:val="24"/>
        </w:rPr>
        <w:t>时序递推关系、</w:t>
      </w:r>
      <w:r w:rsidR="00591BA1" w:rsidRPr="000151B8">
        <w:rPr>
          <w:rFonts w:ascii="Times New Roman" w:eastAsia="宋体" w:hAnsi="Times New Roman" w:cs="Times New Roman"/>
          <w:sz w:val="24"/>
        </w:rPr>
        <w:t>充放电互斥约束</w:t>
      </w:r>
      <w:r w:rsidR="00591BA1">
        <w:rPr>
          <w:rFonts w:ascii="Times New Roman" w:eastAsia="宋体" w:hAnsi="Times New Roman" w:cs="Times New Roman" w:hint="eastAsia"/>
          <w:sz w:val="24"/>
        </w:rPr>
        <w:t>和</w:t>
      </w:r>
      <w:r w:rsidRPr="000151B8">
        <w:rPr>
          <w:rFonts w:ascii="Times New Roman" w:eastAsia="宋体" w:hAnsi="Times New Roman" w:cs="Times New Roman"/>
          <w:sz w:val="24"/>
        </w:rPr>
        <w:t>充放电功率</w:t>
      </w:r>
      <w:r w:rsidR="00FF68A3" w:rsidRPr="000151B8">
        <w:rPr>
          <w:rFonts w:ascii="Times New Roman" w:eastAsia="宋体" w:hAnsi="Times New Roman" w:cs="Times New Roman" w:hint="eastAsia"/>
          <w:sz w:val="24"/>
        </w:rPr>
        <w:t>限制</w:t>
      </w:r>
      <w:r w:rsidR="00250E86" w:rsidRPr="000151B8">
        <w:rPr>
          <w:rFonts w:ascii="Times New Roman" w:eastAsia="宋体" w:hAnsi="Times New Roman" w:cs="Times New Roman" w:hint="eastAsia"/>
          <w:sz w:val="24"/>
        </w:rPr>
        <w:t>：</w:t>
      </w:r>
    </w:p>
    <w:p w14:paraId="2003EE79" w14:textId="164F06FB" w:rsidR="00831BB1" w:rsidRDefault="00572727" w:rsidP="00831BB1">
      <w:pPr>
        <w:pStyle w:val="a5"/>
        <w:widowControl/>
        <w:spacing w:before="100" w:beforeAutospacing="1" w:after="100" w:afterAutospacing="1" w:line="240" w:lineRule="auto"/>
        <w:ind w:left="440" w:firstLineChars="0" w:firstLine="0"/>
        <w:jc w:val="right"/>
        <w:rPr>
          <w:rFonts w:ascii="Times New Roman" w:eastAsia="宋体" w:hAnsi="Times New Roman" w:cs="Times New Roman"/>
          <w:kern w:val="0"/>
          <w:sz w:val="24"/>
          <w14:ligatures w14:val="none"/>
        </w:rPr>
      </w:pPr>
      <w:r w:rsidRPr="00572727">
        <w:rPr>
          <w:rFonts w:hint="eastAsia"/>
          <w:noProof/>
        </w:rPr>
        <w:drawing>
          <wp:inline distT="0" distB="0" distL="0" distR="0" wp14:anchorId="4C096E8F" wp14:editId="701B9C03">
            <wp:extent cx="3518248" cy="452437"/>
            <wp:effectExtent l="0" t="0" r="0" b="0"/>
            <wp:docPr id="181404026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16492" cy="465071"/>
                    </a:xfrm>
                    <a:prstGeom prst="rect">
                      <a:avLst/>
                    </a:prstGeom>
                    <a:noFill/>
                    <a:ln>
                      <a:noFill/>
                    </a:ln>
                  </pic:spPr>
                </pic:pic>
              </a:graphicData>
            </a:graphic>
          </wp:inline>
        </w:drawing>
      </w:r>
      <w:r>
        <w:rPr>
          <w:rFonts w:ascii="Times New Roman" w:eastAsia="宋体" w:hAnsi="Times New Roman" w:cs="Times New Roman" w:hint="eastAsia"/>
          <w:kern w:val="0"/>
          <w:sz w:val="24"/>
          <w14:ligatures w14:val="none"/>
        </w:rPr>
        <w:t xml:space="preserve">            </w:t>
      </w:r>
      <w:r w:rsidR="0047587C" w:rsidRPr="00572727">
        <w:rPr>
          <w:rFonts w:ascii="Times New Roman" w:eastAsia="宋体" w:hAnsi="Times New Roman" w:cs="Times New Roman"/>
          <w:kern w:val="0"/>
          <w:sz w:val="24"/>
          <w14:ligatures w14:val="none"/>
        </w:rPr>
        <w:t>（</w:t>
      </w:r>
      <w:r w:rsidR="0047587C" w:rsidRPr="00572727">
        <w:rPr>
          <w:rFonts w:ascii="Times New Roman" w:eastAsia="宋体" w:hAnsi="Times New Roman" w:cs="Times New Roman"/>
          <w:kern w:val="0"/>
          <w:sz w:val="24"/>
          <w14:ligatures w14:val="none"/>
        </w:rPr>
        <w:t>5</w:t>
      </w:r>
      <w:r w:rsidR="0047587C" w:rsidRPr="00572727">
        <w:rPr>
          <w:rFonts w:ascii="Times New Roman" w:eastAsia="宋体" w:hAnsi="Times New Roman" w:cs="Times New Roman"/>
          <w:kern w:val="0"/>
          <w:sz w:val="24"/>
          <w14:ligatures w14:val="none"/>
        </w:rPr>
        <w:t>）</w:t>
      </w:r>
      <w:r w:rsidR="0015276A" w:rsidRPr="0015276A">
        <w:rPr>
          <w:rFonts w:hint="eastAsia"/>
        </w:rPr>
        <w:drawing>
          <wp:inline distT="0" distB="0" distL="0" distR="0" wp14:anchorId="74AFF098" wp14:editId="7B26B46E">
            <wp:extent cx="1204912" cy="219655"/>
            <wp:effectExtent l="0" t="0" r="0" b="0"/>
            <wp:docPr id="168832021" name="图片 53"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2021" name="图片 53" descr="形状&#10;&#10;中度可信度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87549" cy="234720"/>
                    </a:xfrm>
                    <a:prstGeom prst="rect">
                      <a:avLst/>
                    </a:prstGeom>
                    <a:noFill/>
                    <a:ln>
                      <a:noFill/>
                    </a:ln>
                  </pic:spPr>
                </pic:pic>
              </a:graphicData>
            </a:graphic>
          </wp:inline>
        </w:drawing>
      </w:r>
      <w:r w:rsidR="0015276A" w:rsidRPr="0015276A">
        <w:rPr>
          <w:rFonts w:ascii="Times New Roman" w:eastAsia="宋体" w:hAnsi="Times New Roman" w:cs="Times New Roman" w:hint="eastAsia"/>
          <w:kern w:val="0"/>
          <w:sz w:val="24"/>
          <w14:ligatures w14:val="none"/>
        </w:rPr>
        <w:t xml:space="preserve">  </w:t>
      </w:r>
      <w:r w:rsidR="0015276A">
        <w:rPr>
          <w:rFonts w:ascii="Times New Roman" w:eastAsia="宋体" w:hAnsi="Times New Roman" w:cs="Times New Roman" w:hint="eastAsia"/>
          <w:kern w:val="0"/>
          <w:sz w:val="24"/>
          <w14:ligatures w14:val="none"/>
        </w:rPr>
        <w:t xml:space="preserve">           </w:t>
      </w:r>
      <w:r w:rsidR="00441671">
        <w:rPr>
          <w:rFonts w:ascii="Times New Roman" w:eastAsia="宋体" w:hAnsi="Times New Roman" w:cs="Times New Roman" w:hint="eastAsia"/>
          <w:kern w:val="0"/>
          <w:sz w:val="24"/>
          <w14:ligatures w14:val="none"/>
        </w:rPr>
        <w:t xml:space="preserve"> </w:t>
      </w:r>
      <w:r w:rsidR="0015276A">
        <w:rPr>
          <w:rFonts w:ascii="Times New Roman" w:eastAsia="宋体" w:hAnsi="Times New Roman" w:cs="Times New Roman" w:hint="eastAsia"/>
          <w:kern w:val="0"/>
          <w:sz w:val="24"/>
          <w14:ligatures w14:val="none"/>
        </w:rPr>
        <w:t xml:space="preserve">                            </w:t>
      </w:r>
      <w:r w:rsidR="0015276A" w:rsidRPr="0015276A">
        <w:rPr>
          <w:rFonts w:ascii="Times New Roman" w:eastAsia="宋体" w:hAnsi="Times New Roman" w:cs="Times New Roman" w:hint="eastAsia"/>
          <w:kern w:val="0"/>
          <w:sz w:val="24"/>
          <w14:ligatures w14:val="none"/>
        </w:rPr>
        <w:t xml:space="preserve"> </w:t>
      </w:r>
      <w:r w:rsidR="00105BE5" w:rsidRPr="0015276A">
        <w:rPr>
          <w:rFonts w:ascii="Times New Roman" w:eastAsia="宋体" w:hAnsi="Times New Roman" w:cs="Times New Roman"/>
          <w:kern w:val="0"/>
          <w:sz w:val="24"/>
          <w14:ligatures w14:val="none"/>
        </w:rPr>
        <w:t>（</w:t>
      </w:r>
      <w:r w:rsidR="00105BE5" w:rsidRPr="0015276A">
        <w:rPr>
          <w:rFonts w:ascii="Times New Roman" w:eastAsia="宋体" w:hAnsi="Times New Roman" w:cs="Times New Roman"/>
          <w:kern w:val="0"/>
          <w:sz w:val="24"/>
          <w14:ligatures w14:val="none"/>
        </w:rPr>
        <w:t>6</w:t>
      </w:r>
      <w:r w:rsidR="00105BE5" w:rsidRPr="0015276A">
        <w:rPr>
          <w:rFonts w:ascii="Times New Roman" w:eastAsia="宋体" w:hAnsi="Times New Roman" w:cs="Times New Roman"/>
          <w:kern w:val="0"/>
          <w:sz w:val="24"/>
          <w14:ligatures w14:val="none"/>
        </w:rPr>
        <w:t>）</w:t>
      </w:r>
    </w:p>
    <w:p w14:paraId="0CC1EFDA" w14:textId="70CB8E9E" w:rsidR="005E65DD" w:rsidRPr="005E65DD" w:rsidRDefault="00831BB1" w:rsidP="00831BB1">
      <w:pPr>
        <w:pStyle w:val="a5"/>
        <w:widowControl/>
        <w:spacing w:before="100" w:beforeAutospacing="1" w:after="100" w:afterAutospacing="1" w:line="240" w:lineRule="auto"/>
        <w:ind w:left="440" w:firstLineChars="0" w:firstLine="0"/>
        <w:jc w:val="right"/>
        <w:rPr>
          <w:rFonts w:ascii="宋体" w:eastAsia="宋体" w:hAnsi="宋体" w:cs="宋体" w:hint="eastAsia"/>
          <w:kern w:val="0"/>
          <w:sz w:val="24"/>
          <w14:ligatures w14:val="none"/>
        </w:rPr>
      </w:pPr>
      <w:r w:rsidRPr="00831BB1">
        <w:rPr>
          <w:rFonts w:ascii="Times New Roman" w:eastAsia="宋体" w:hAnsi="Times New Roman" w:cs="Times New Roman" w:hint="eastAsia"/>
          <w:sz w:val="24"/>
        </w:rPr>
        <w:drawing>
          <wp:inline distT="0" distB="0" distL="0" distR="0" wp14:anchorId="7C5B5302" wp14:editId="24B5DF25">
            <wp:extent cx="1371600" cy="218993"/>
            <wp:effectExtent l="0" t="0" r="0" b="0"/>
            <wp:docPr id="94841228" name="图片 55"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1228" name="图片 55" descr="形状&#10;&#10;中度可信度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78477" cy="267990"/>
                    </a:xfrm>
                    <a:prstGeom prst="rect">
                      <a:avLst/>
                    </a:prstGeom>
                    <a:noFill/>
                    <a:ln>
                      <a:noFill/>
                    </a:ln>
                  </pic:spPr>
                </pic:pic>
              </a:graphicData>
            </a:graphic>
          </wp:inline>
        </w:drawing>
      </w:r>
      <w:r>
        <w:rPr>
          <w:rFonts w:ascii="Times New Roman" w:eastAsia="宋体" w:hAnsi="Times New Roman" w:cs="Times New Roman" w:hint="eastAsia"/>
          <w:sz w:val="24"/>
        </w:rPr>
        <w:t xml:space="preserve">            </w:t>
      </w:r>
      <w:r w:rsidR="00441671">
        <w:rPr>
          <w:rFonts w:ascii="Times New Roman" w:eastAsia="宋体" w:hAnsi="Times New Roman" w:cs="Times New Roman" w:hint="eastAsia"/>
          <w:sz w:val="24"/>
        </w:rPr>
        <w:t xml:space="preserve"> </w:t>
      </w:r>
      <w:r>
        <w:rPr>
          <w:rFonts w:ascii="Times New Roman" w:eastAsia="宋体" w:hAnsi="Times New Roman" w:cs="Times New Roman" w:hint="eastAsia"/>
          <w:sz w:val="24"/>
        </w:rPr>
        <w:t xml:space="preserve">                          </w:t>
      </w:r>
      <w:r w:rsidR="005E65DD">
        <w:rPr>
          <w:rFonts w:ascii="Times New Roman" w:eastAsia="宋体" w:hAnsi="Times New Roman" w:cs="Times New Roman" w:hint="eastAsia"/>
          <w:sz w:val="24"/>
        </w:rPr>
        <w:t>（</w:t>
      </w:r>
      <w:r w:rsidR="005E65DD">
        <w:rPr>
          <w:rFonts w:ascii="Times New Roman" w:eastAsia="宋体" w:hAnsi="Times New Roman" w:cs="Times New Roman" w:hint="eastAsia"/>
          <w:sz w:val="24"/>
        </w:rPr>
        <w:t>7</w:t>
      </w:r>
      <w:r w:rsidR="005E65DD">
        <w:rPr>
          <w:rFonts w:ascii="Times New Roman" w:eastAsia="宋体" w:hAnsi="Times New Roman" w:cs="Times New Roman" w:hint="eastAsia"/>
          <w:sz w:val="24"/>
        </w:rPr>
        <w:t>）</w:t>
      </w:r>
    </w:p>
    <w:p w14:paraId="0F9108C7" w14:textId="4C2B2F85" w:rsidR="007D7206" w:rsidRPr="007D7206" w:rsidRDefault="007D7206" w:rsidP="007D7206">
      <w:pPr>
        <w:spacing w:before="120" w:after="120" w:line="288" w:lineRule="auto"/>
        <w:jc w:val="right"/>
        <w:rPr>
          <w:rFonts w:ascii="Times New Roman" w:eastAsia="宋体" w:hAnsi="Times New Roman" w:cs="Times New Roman" w:hint="eastAsia"/>
          <w:sz w:val="24"/>
        </w:rPr>
      </w:pPr>
      <w:r w:rsidRPr="007D7206">
        <w:rPr>
          <w:rFonts w:ascii="Times New Roman" w:eastAsia="宋体" w:hAnsi="Times New Roman" w:cs="Times New Roman" w:hint="eastAsia"/>
          <w:sz w:val="24"/>
        </w:rPr>
        <w:drawing>
          <wp:inline distT="0" distB="0" distL="0" distR="0" wp14:anchorId="410C4A74" wp14:editId="0EA18FE0">
            <wp:extent cx="1585913" cy="221512"/>
            <wp:effectExtent l="0" t="0" r="0" b="0"/>
            <wp:docPr id="1332901889" name="图片 36"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01889" name="图片 36" descr="形状&#10;&#10;中度可信度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71883" cy="233520"/>
                    </a:xfrm>
                    <a:prstGeom prst="rect">
                      <a:avLst/>
                    </a:prstGeom>
                    <a:noFill/>
                    <a:ln>
                      <a:noFill/>
                    </a:ln>
                  </pic:spPr>
                </pic:pic>
              </a:graphicData>
            </a:graphic>
          </wp:inline>
        </w:drawing>
      </w:r>
      <w:r>
        <w:rPr>
          <w:rFonts w:ascii="Times New Roman" w:eastAsia="宋体" w:hAnsi="Times New Roman" w:cs="Times New Roman" w:hint="eastAsia"/>
          <w:sz w:val="24"/>
        </w:rPr>
        <w:t xml:space="preserve">        </w:t>
      </w:r>
      <w:r w:rsidR="00441671">
        <w:rPr>
          <w:rFonts w:ascii="Times New Roman" w:eastAsia="宋体" w:hAnsi="Times New Roman" w:cs="Times New Roman" w:hint="eastAsia"/>
          <w:sz w:val="24"/>
        </w:rPr>
        <w:t xml:space="preserve"> </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Pr>
          <w:rFonts w:ascii="Times New Roman" w:eastAsia="宋体" w:hAnsi="Times New Roman" w:cs="Times New Roman" w:hint="eastAsia"/>
          <w:sz w:val="24"/>
        </w:rPr>
        <w:t>8</w:t>
      </w:r>
      <w:r>
        <w:rPr>
          <w:rFonts w:ascii="Times New Roman" w:eastAsia="宋体" w:hAnsi="Times New Roman" w:cs="Times New Roman" w:hint="eastAsia"/>
          <w:sz w:val="24"/>
        </w:rPr>
        <w:t>）</w:t>
      </w:r>
    </w:p>
    <w:p w14:paraId="5E0AE3D4" w14:textId="2FCADF5A" w:rsidR="00B86039" w:rsidRPr="00B86039" w:rsidRDefault="00B86039" w:rsidP="00B86039">
      <w:pPr>
        <w:spacing w:before="120" w:after="120" w:line="288" w:lineRule="auto"/>
        <w:jc w:val="right"/>
        <w:rPr>
          <w:rFonts w:ascii="Times New Roman" w:eastAsia="宋体" w:hAnsi="Times New Roman" w:cs="Times New Roman" w:hint="eastAsia"/>
          <w:sz w:val="24"/>
        </w:rPr>
      </w:pPr>
      <w:r w:rsidRPr="00B86039">
        <w:rPr>
          <w:rFonts w:ascii="Times New Roman" w:eastAsia="宋体" w:hAnsi="Times New Roman" w:cs="Times New Roman" w:hint="eastAsia"/>
          <w:sz w:val="24"/>
        </w:rPr>
        <w:drawing>
          <wp:inline distT="0" distB="0" distL="0" distR="0" wp14:anchorId="0A043250" wp14:editId="55753D27">
            <wp:extent cx="1587141" cy="220345"/>
            <wp:effectExtent l="0" t="0" r="0" b="0"/>
            <wp:docPr id="1527035985" name="图片 38"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35985" name="图片 38" descr="形状&#10;&#10;中度可信度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83581" cy="247617"/>
                    </a:xfrm>
                    <a:prstGeom prst="rect">
                      <a:avLst/>
                    </a:prstGeom>
                    <a:noFill/>
                    <a:ln>
                      <a:noFill/>
                    </a:ln>
                  </pic:spPr>
                </pic:pic>
              </a:graphicData>
            </a:graphic>
          </wp:inline>
        </w:drawing>
      </w:r>
      <w:r>
        <w:rPr>
          <w:rFonts w:ascii="Times New Roman" w:eastAsia="宋体" w:hAnsi="Times New Roman" w:cs="Times New Roman" w:hint="eastAsia"/>
          <w:sz w:val="24"/>
        </w:rPr>
        <w:t xml:space="preserve">          </w:t>
      </w:r>
      <w:r w:rsidR="00441671">
        <w:rPr>
          <w:rFonts w:ascii="Times New Roman" w:eastAsia="宋体" w:hAnsi="Times New Roman" w:cs="Times New Roman" w:hint="eastAsia"/>
          <w:sz w:val="24"/>
        </w:rPr>
        <w:t xml:space="preserve"> </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Pr>
          <w:rFonts w:ascii="Times New Roman" w:eastAsia="宋体" w:hAnsi="Times New Roman" w:cs="Times New Roman" w:hint="eastAsia"/>
          <w:sz w:val="24"/>
        </w:rPr>
        <w:t>9</w:t>
      </w:r>
      <w:r>
        <w:rPr>
          <w:rFonts w:ascii="Times New Roman" w:eastAsia="宋体" w:hAnsi="Times New Roman" w:cs="Times New Roman" w:hint="eastAsia"/>
          <w:sz w:val="24"/>
        </w:rPr>
        <w:t>）</w:t>
      </w:r>
    </w:p>
    <w:p w14:paraId="4ACBEEE4" w14:textId="14E757F7" w:rsidR="009905C9" w:rsidRPr="009905C9" w:rsidRDefault="009905C9" w:rsidP="009905C9">
      <w:pPr>
        <w:spacing w:before="120" w:after="120" w:line="288" w:lineRule="auto"/>
        <w:jc w:val="right"/>
        <w:rPr>
          <w:rFonts w:ascii="Times New Roman" w:eastAsia="宋体" w:hAnsi="Times New Roman" w:cs="Times New Roman"/>
          <w:sz w:val="24"/>
        </w:rPr>
      </w:pPr>
      <w:r w:rsidRPr="009905C9">
        <w:rPr>
          <w:rFonts w:ascii="Times New Roman" w:eastAsia="宋体" w:hAnsi="Times New Roman" w:cs="Times New Roman" w:hint="eastAsia"/>
          <w:sz w:val="24"/>
        </w:rPr>
        <w:drawing>
          <wp:inline distT="0" distB="0" distL="0" distR="0" wp14:anchorId="3001A962" wp14:editId="021F76B0">
            <wp:extent cx="648886" cy="209550"/>
            <wp:effectExtent l="0" t="0" r="0" b="0"/>
            <wp:docPr id="280632623" name="图片 48"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32623" name="图片 48" descr="形状&#10;&#10;中度可信度描述已自动生成"/>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5598" cy="214947"/>
                    </a:xfrm>
                    <a:prstGeom prst="rect">
                      <a:avLst/>
                    </a:prstGeom>
                    <a:noFill/>
                    <a:ln>
                      <a:noFill/>
                    </a:ln>
                  </pic:spPr>
                </pic:pic>
              </a:graphicData>
            </a:graphic>
          </wp:inline>
        </w:drawing>
      </w:r>
      <w:r>
        <w:rPr>
          <w:rFonts w:ascii="Times New Roman" w:eastAsia="宋体" w:hAnsi="Times New Roman" w:cs="Times New Roman" w:hint="eastAsia"/>
          <w:sz w:val="24"/>
        </w:rPr>
        <w:t xml:space="preserve">                        </w:t>
      </w:r>
      <w:r w:rsidR="00441671">
        <w:rPr>
          <w:rFonts w:ascii="Times New Roman" w:eastAsia="宋体" w:hAnsi="Times New Roman" w:cs="Times New Roman" w:hint="eastAsia"/>
          <w:sz w:val="24"/>
        </w:rPr>
        <w:t xml:space="preserve"> </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Pr>
          <w:rFonts w:ascii="Times New Roman" w:eastAsia="宋体" w:hAnsi="Times New Roman" w:cs="Times New Roman" w:hint="eastAsia"/>
          <w:sz w:val="24"/>
        </w:rPr>
        <w:t>10</w:t>
      </w:r>
      <w:r>
        <w:rPr>
          <w:rFonts w:ascii="Times New Roman" w:eastAsia="宋体" w:hAnsi="Times New Roman" w:cs="Times New Roman" w:hint="eastAsia"/>
          <w:sz w:val="24"/>
        </w:rPr>
        <w:t>）</w:t>
      </w:r>
    </w:p>
    <w:p w14:paraId="79699B80" w14:textId="77777777" w:rsidR="00AE1139" w:rsidRPr="000C0C40" w:rsidRDefault="00AE1139" w:rsidP="000C0C40">
      <w:pPr>
        <w:spacing w:before="120" w:after="120" w:line="288" w:lineRule="auto"/>
        <w:jc w:val="both"/>
        <w:rPr>
          <w:rFonts w:ascii="Times New Roman" w:eastAsia="宋体" w:hAnsi="Times New Roman" w:cs="Times New Roman" w:hint="eastAsia"/>
          <w:sz w:val="24"/>
        </w:rPr>
      </w:pPr>
      <w:r w:rsidRPr="000C0C40">
        <w:rPr>
          <w:rFonts w:ascii="Times New Roman" w:eastAsia="宋体" w:hAnsi="Times New Roman" w:cs="Times New Roman" w:hint="eastAsia"/>
          <w:sz w:val="24"/>
        </w:rPr>
        <w:t>式中：</w:t>
      </w:r>
      <m:oMath>
        <m:sSubSup>
          <m:sSubSupPr>
            <m:ctrlPr>
              <w:rPr>
                <w:rFonts w:ascii="Cambria Math" w:eastAsia="宋体" w:hAnsi="Cambria Math" w:cs="Times New Roman"/>
                <w:i/>
                <w:sz w:val="24"/>
              </w:rPr>
            </m:ctrlPr>
          </m:sSubSupPr>
          <m:e>
            <m:r>
              <w:rPr>
                <w:rFonts w:ascii="Cambria Math" w:eastAsia="宋体" w:hAnsi="Cambria Math" w:cs="Times New Roman"/>
                <w:sz w:val="24"/>
              </w:rPr>
              <m:t>z</m:t>
            </m:r>
          </m:e>
          <m:sub>
            <m:r>
              <w:rPr>
                <w:rFonts w:ascii="Cambria Math" w:eastAsia="宋体" w:hAnsi="Cambria Math" w:cs="Times New Roman"/>
                <w:sz w:val="24"/>
              </w:rPr>
              <m:t>t</m:t>
            </m:r>
          </m:sub>
          <m:sup>
            <m:r>
              <m:rPr>
                <m:nor/>
              </m:rPr>
              <w:rPr>
                <w:rFonts w:ascii="Cambria Math" w:eastAsia="宋体" w:hAnsi="Cambria Math" w:cs="Times New Roman" w:hint="eastAsia"/>
                <w:sz w:val="24"/>
              </w:rPr>
              <m:t>ST,C</m:t>
            </m:r>
          </m:sup>
        </m:sSubSup>
        <m:r>
          <m:rPr>
            <m:nor/>
          </m:rPr>
          <w:rPr>
            <w:rFonts w:ascii="Cambria Math" w:eastAsia="宋体" w:hAnsi="Cambria Math" w:cs="Times New Roman" w:hint="eastAsia"/>
            <w:sz w:val="24"/>
          </w:rPr>
          <m:t xml:space="preserve">, </m:t>
        </m:r>
        <m:sSubSup>
          <m:sSubSupPr>
            <m:ctrlPr>
              <w:rPr>
                <w:rFonts w:ascii="Cambria Math" w:eastAsia="宋体" w:hAnsi="Cambria Math" w:cs="Times New Roman"/>
                <w:i/>
                <w:sz w:val="24"/>
              </w:rPr>
            </m:ctrlPr>
          </m:sSubSupPr>
          <m:e>
            <m:r>
              <w:rPr>
                <w:rFonts w:ascii="Cambria Math" w:eastAsia="宋体" w:hAnsi="Cambria Math" w:cs="Times New Roman"/>
                <w:sz w:val="24"/>
              </w:rPr>
              <m:t>z</m:t>
            </m:r>
          </m:e>
          <m:sub>
            <m:r>
              <w:rPr>
                <w:rFonts w:ascii="Cambria Math" w:eastAsia="宋体" w:hAnsi="Cambria Math" w:cs="Times New Roman"/>
                <w:sz w:val="24"/>
              </w:rPr>
              <m:t>t</m:t>
            </m:r>
          </m:sub>
          <m:sup>
            <m:r>
              <m:rPr>
                <m:nor/>
              </m:rPr>
              <w:rPr>
                <w:rFonts w:ascii="Cambria Math" w:eastAsia="宋体" w:hAnsi="Cambria Math" w:cs="Times New Roman" w:hint="eastAsia"/>
                <w:sz w:val="24"/>
              </w:rPr>
              <m:t>ST,D</m:t>
            </m:r>
          </m:sup>
        </m:sSubSup>
      </m:oMath>
      <w:r w:rsidRPr="000C0C40">
        <w:rPr>
          <w:rFonts w:ascii="Times New Roman" w:eastAsia="宋体" w:hAnsi="Times New Roman" w:cs="Times New Roman"/>
          <w:sz w:val="24"/>
        </w:rPr>
        <w:t>为</w:t>
      </w:r>
      <m:oMath>
        <m:r>
          <w:rPr>
            <w:rFonts w:ascii="Cambria Math" w:eastAsia="宋体" w:hAnsi="Cambria Math" w:cs="Times New Roman"/>
            <w:sz w:val="24"/>
          </w:rPr>
          <m:t>t</m:t>
        </m:r>
      </m:oMath>
      <w:r w:rsidRPr="000C0C40">
        <w:rPr>
          <w:rFonts w:ascii="Times New Roman" w:eastAsia="宋体" w:hAnsi="Times New Roman" w:cs="Times New Roman" w:hint="eastAsia"/>
          <w:sz w:val="24"/>
        </w:rPr>
        <w:t>时刻充电功率和放电功率的</w:t>
      </w:r>
      <w:r w:rsidRPr="000C0C40">
        <w:rPr>
          <w:rFonts w:ascii="Times New Roman" w:eastAsia="宋体" w:hAnsi="Times New Roman" w:cs="Times New Roman" w:hint="eastAsia"/>
          <w:sz w:val="24"/>
        </w:rPr>
        <w:t>0-1</w:t>
      </w:r>
      <w:r w:rsidRPr="000C0C40">
        <w:rPr>
          <w:rFonts w:ascii="Times New Roman" w:eastAsia="宋体" w:hAnsi="Times New Roman" w:cs="Times New Roman" w:hint="eastAsia"/>
          <w:sz w:val="24"/>
        </w:rPr>
        <w:t>辅助变量。</w:t>
      </w:r>
    </w:p>
    <w:p w14:paraId="0439E626" w14:textId="77D2D3A1" w:rsidR="008C7D99" w:rsidRDefault="005306F5" w:rsidP="009A6ACF">
      <w:pPr>
        <w:pStyle w:val="a5"/>
        <w:numPr>
          <w:ilvl w:val="0"/>
          <w:numId w:val="2"/>
        </w:numPr>
        <w:spacing w:before="120" w:after="120" w:line="288" w:lineRule="auto"/>
        <w:ind w:firstLineChars="0"/>
        <w:jc w:val="both"/>
        <w:rPr>
          <w:rFonts w:ascii="Times New Roman" w:eastAsia="宋体" w:hAnsi="Times New Roman" w:cs="Times New Roman"/>
          <w:sz w:val="24"/>
        </w:rPr>
      </w:pPr>
      <w:r>
        <w:rPr>
          <w:rFonts w:ascii="Times New Roman" w:eastAsia="宋体" w:hAnsi="Times New Roman" w:cs="Times New Roman" w:hint="eastAsia"/>
          <w:sz w:val="24"/>
        </w:rPr>
        <w:t>电网交互约束，包含下网</w:t>
      </w:r>
      <w:r w:rsidR="00277AFB">
        <w:rPr>
          <w:rFonts w:ascii="Times New Roman" w:eastAsia="宋体" w:hAnsi="Times New Roman" w:cs="Times New Roman" w:hint="eastAsia"/>
          <w:sz w:val="24"/>
        </w:rPr>
        <w:t>、上网</w:t>
      </w:r>
      <w:r>
        <w:rPr>
          <w:rFonts w:ascii="Times New Roman" w:eastAsia="宋体" w:hAnsi="Times New Roman" w:cs="Times New Roman" w:hint="eastAsia"/>
          <w:sz w:val="24"/>
        </w:rPr>
        <w:t>功率约束及</w:t>
      </w:r>
      <w:r w:rsidR="00000000" w:rsidRPr="009A6ACF">
        <w:rPr>
          <w:rFonts w:ascii="Times New Roman" w:eastAsia="宋体" w:hAnsi="Times New Roman" w:cs="Times New Roman"/>
          <w:sz w:val="24"/>
        </w:rPr>
        <w:t>购</w:t>
      </w:r>
      <w:r w:rsidR="00D34277">
        <w:rPr>
          <w:rFonts w:ascii="Times New Roman" w:eastAsia="宋体" w:hAnsi="Times New Roman" w:cs="Times New Roman" w:hint="eastAsia"/>
          <w:sz w:val="24"/>
        </w:rPr>
        <w:t>电和上网</w:t>
      </w:r>
      <w:r w:rsidR="00000000" w:rsidRPr="009A6ACF">
        <w:rPr>
          <w:rFonts w:ascii="Times New Roman" w:eastAsia="宋体" w:hAnsi="Times New Roman" w:cs="Times New Roman"/>
          <w:sz w:val="24"/>
        </w:rPr>
        <w:t>互斥约束，保障单时段仅可购电或</w:t>
      </w:r>
      <w:r w:rsidR="00D34277">
        <w:rPr>
          <w:rFonts w:ascii="Times New Roman" w:eastAsia="宋体" w:hAnsi="Times New Roman" w:cs="Times New Roman" w:hint="eastAsia"/>
          <w:sz w:val="24"/>
        </w:rPr>
        <w:t>上网：</w:t>
      </w:r>
    </w:p>
    <w:p w14:paraId="7E8EF587" w14:textId="4B60C9B6" w:rsidR="00103D6C" w:rsidRDefault="00986280" w:rsidP="00103D6C">
      <w:pPr>
        <w:pStyle w:val="a5"/>
        <w:widowControl/>
        <w:spacing w:before="100" w:beforeAutospacing="1" w:after="100" w:afterAutospacing="1" w:line="240" w:lineRule="auto"/>
        <w:ind w:left="440" w:firstLineChars="0" w:firstLine="0"/>
        <w:jc w:val="right"/>
        <w:rPr>
          <w:rFonts w:ascii="Times New Roman" w:eastAsia="宋体" w:hAnsi="Times New Roman" w:cs="Times New Roman"/>
          <w:kern w:val="0"/>
          <w:sz w:val="24"/>
          <w14:ligatures w14:val="none"/>
        </w:rPr>
      </w:pPr>
      <w:r w:rsidRPr="00986280">
        <w:rPr>
          <w:rFonts w:hint="eastAsia"/>
          <w:noProof/>
        </w:rPr>
        <w:drawing>
          <wp:inline distT="0" distB="0" distL="0" distR="0" wp14:anchorId="757F96E6" wp14:editId="697215C7">
            <wp:extent cx="1333500" cy="204882"/>
            <wp:effectExtent l="0" t="0" r="0" b="0"/>
            <wp:docPr id="198635162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50767" cy="222899"/>
                    </a:xfrm>
                    <a:prstGeom prst="rect">
                      <a:avLst/>
                    </a:prstGeom>
                    <a:noFill/>
                    <a:ln>
                      <a:noFill/>
                    </a:ln>
                  </pic:spPr>
                </pic:pic>
              </a:graphicData>
            </a:graphic>
          </wp:inline>
        </w:drawing>
      </w:r>
      <w:r>
        <w:rPr>
          <w:rFonts w:ascii="Times New Roman" w:eastAsia="宋体" w:hAnsi="Times New Roman" w:cs="Times New Roman" w:hint="eastAsia"/>
          <w:kern w:val="0"/>
          <w:sz w:val="24"/>
          <w14:ligatures w14:val="none"/>
        </w:rPr>
        <w:t xml:space="preserve">                  </w:t>
      </w:r>
      <w:r w:rsidR="00806138">
        <w:rPr>
          <w:rFonts w:ascii="Times New Roman" w:eastAsia="宋体" w:hAnsi="Times New Roman" w:cs="Times New Roman" w:hint="eastAsia"/>
          <w:kern w:val="0"/>
          <w:sz w:val="24"/>
          <w14:ligatures w14:val="none"/>
        </w:rPr>
        <w:t xml:space="preserve"> </w:t>
      </w:r>
      <w:r>
        <w:rPr>
          <w:rFonts w:ascii="Times New Roman" w:eastAsia="宋体" w:hAnsi="Times New Roman" w:cs="Times New Roman" w:hint="eastAsia"/>
          <w:kern w:val="0"/>
          <w:sz w:val="24"/>
          <w14:ligatures w14:val="none"/>
        </w:rPr>
        <w:t xml:space="preserve">    </w:t>
      </w:r>
      <w:r w:rsidR="00806138">
        <w:rPr>
          <w:rFonts w:ascii="Times New Roman" w:eastAsia="宋体" w:hAnsi="Times New Roman" w:cs="Times New Roman" w:hint="eastAsia"/>
          <w:kern w:val="0"/>
          <w:sz w:val="24"/>
          <w14:ligatures w14:val="none"/>
        </w:rPr>
        <w:t xml:space="preserve">   </w:t>
      </w:r>
      <w:r>
        <w:rPr>
          <w:rFonts w:ascii="Times New Roman" w:eastAsia="宋体" w:hAnsi="Times New Roman" w:cs="Times New Roman" w:hint="eastAsia"/>
          <w:kern w:val="0"/>
          <w:sz w:val="24"/>
          <w14:ligatures w14:val="none"/>
        </w:rPr>
        <w:t xml:space="preserve">                 </w:t>
      </w:r>
      <w:r w:rsidR="005306F5" w:rsidRPr="00986280">
        <w:rPr>
          <w:rFonts w:ascii="Times New Roman" w:eastAsia="宋体" w:hAnsi="Times New Roman" w:cs="Times New Roman"/>
          <w:kern w:val="0"/>
          <w:sz w:val="24"/>
          <w14:ligatures w14:val="none"/>
        </w:rPr>
        <w:t>（</w:t>
      </w:r>
      <w:r w:rsidR="005306F5" w:rsidRPr="00986280">
        <w:rPr>
          <w:rFonts w:ascii="Times New Roman" w:eastAsia="宋体" w:hAnsi="Times New Roman" w:cs="Times New Roman"/>
          <w:kern w:val="0"/>
          <w:sz w:val="24"/>
          <w14:ligatures w14:val="none"/>
        </w:rPr>
        <w:t>11</w:t>
      </w:r>
      <w:r w:rsidR="005306F5" w:rsidRPr="00986280">
        <w:rPr>
          <w:rFonts w:ascii="Times New Roman" w:eastAsia="宋体" w:hAnsi="Times New Roman" w:cs="Times New Roman"/>
          <w:kern w:val="0"/>
          <w:sz w:val="24"/>
          <w14:ligatures w14:val="none"/>
        </w:rPr>
        <w:t>）</w:t>
      </w:r>
    </w:p>
    <w:p w14:paraId="2D52E7AA" w14:textId="70E13A6C" w:rsidR="00277AFB" w:rsidRPr="00277AFB" w:rsidRDefault="00103D6C" w:rsidP="00103D6C">
      <w:pPr>
        <w:pStyle w:val="a5"/>
        <w:widowControl/>
        <w:spacing w:before="100" w:beforeAutospacing="1" w:after="100" w:afterAutospacing="1" w:line="240" w:lineRule="auto"/>
        <w:ind w:left="440" w:firstLineChars="0" w:firstLine="0"/>
        <w:jc w:val="right"/>
        <w:rPr>
          <w:rFonts w:ascii="宋体" w:eastAsia="宋体" w:hAnsi="宋体" w:cs="宋体"/>
          <w:kern w:val="0"/>
          <w:sz w:val="24"/>
          <w14:ligatures w14:val="none"/>
        </w:rPr>
      </w:pPr>
      <w:r w:rsidRPr="00103D6C">
        <w:rPr>
          <w:rFonts w:ascii="Times New Roman" w:eastAsia="宋体" w:hAnsi="Times New Roman" w:cs="Times New Roman" w:hint="eastAsia"/>
          <w:sz w:val="24"/>
        </w:rPr>
        <w:drawing>
          <wp:inline distT="0" distB="0" distL="0" distR="0" wp14:anchorId="258AED40" wp14:editId="20B92939">
            <wp:extent cx="1494868" cy="216535"/>
            <wp:effectExtent l="0" t="0" r="0" b="0"/>
            <wp:docPr id="2079400696" name="图片 61"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00696" name="图片 61" descr="形状&#10;&#10;中度可信度描述已自动生成"/>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96579" cy="231268"/>
                    </a:xfrm>
                    <a:prstGeom prst="rect">
                      <a:avLst/>
                    </a:prstGeom>
                    <a:noFill/>
                    <a:ln>
                      <a:noFill/>
                    </a:ln>
                  </pic:spPr>
                </pic:pic>
              </a:graphicData>
            </a:graphic>
          </wp:inline>
        </w:drawing>
      </w:r>
      <w:r>
        <w:rPr>
          <w:rFonts w:ascii="Times New Roman" w:eastAsia="宋体" w:hAnsi="Times New Roman" w:cs="Times New Roman" w:hint="eastAsia"/>
          <w:sz w:val="24"/>
        </w:rPr>
        <w:t xml:space="preserve">                     </w:t>
      </w:r>
      <w:r w:rsidR="00806138">
        <w:rPr>
          <w:rFonts w:ascii="Times New Roman" w:eastAsia="宋体" w:hAnsi="Times New Roman" w:cs="Times New Roman" w:hint="eastAsia"/>
          <w:sz w:val="24"/>
        </w:rPr>
        <w:t xml:space="preserve">   </w:t>
      </w:r>
      <w:r>
        <w:rPr>
          <w:rFonts w:ascii="Times New Roman" w:eastAsia="宋体" w:hAnsi="Times New Roman" w:cs="Times New Roman" w:hint="eastAsia"/>
          <w:sz w:val="24"/>
        </w:rPr>
        <w:t xml:space="preserve">               </w:t>
      </w:r>
      <w:r w:rsidR="00277AFB">
        <w:rPr>
          <w:rFonts w:ascii="Times New Roman" w:eastAsia="宋体" w:hAnsi="Times New Roman" w:cs="Times New Roman" w:hint="eastAsia"/>
          <w:sz w:val="24"/>
        </w:rPr>
        <w:t>（</w:t>
      </w:r>
      <w:r w:rsidR="00277AFB">
        <w:rPr>
          <w:rFonts w:ascii="Times New Roman" w:eastAsia="宋体" w:hAnsi="Times New Roman" w:cs="Times New Roman" w:hint="eastAsia"/>
          <w:sz w:val="24"/>
        </w:rPr>
        <w:t>12</w:t>
      </w:r>
      <w:r w:rsidR="00277AFB">
        <w:rPr>
          <w:rFonts w:ascii="Times New Roman" w:eastAsia="宋体" w:hAnsi="Times New Roman" w:cs="Times New Roman" w:hint="eastAsia"/>
          <w:sz w:val="24"/>
        </w:rPr>
        <w:t>）</w:t>
      </w:r>
    </w:p>
    <w:p w14:paraId="6609EE7D" w14:textId="49E630E6" w:rsidR="00361FCE" w:rsidRPr="00361FCE" w:rsidRDefault="00361FCE" w:rsidP="00361FCE">
      <w:pPr>
        <w:spacing w:before="120" w:after="120" w:line="288" w:lineRule="auto"/>
        <w:jc w:val="right"/>
        <w:rPr>
          <w:rFonts w:ascii="Times New Roman" w:eastAsia="宋体" w:hAnsi="Times New Roman" w:cs="Times New Roman"/>
          <w:sz w:val="24"/>
        </w:rPr>
      </w:pPr>
      <w:r w:rsidRPr="00361FCE">
        <w:rPr>
          <w:rFonts w:ascii="Times New Roman" w:eastAsia="宋体" w:hAnsi="Times New Roman" w:cs="Times New Roman" w:hint="eastAsia"/>
          <w:sz w:val="24"/>
        </w:rPr>
        <w:drawing>
          <wp:inline distT="0" distB="0" distL="0" distR="0" wp14:anchorId="3C034F67" wp14:editId="20C036C9">
            <wp:extent cx="1143984" cy="223838"/>
            <wp:effectExtent l="0" t="0" r="0" b="0"/>
            <wp:docPr id="1429265481" name="图片 63"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65481" name="图片 63" descr="形状&#10;&#10;中度可信度描述已自动生成"/>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20770" cy="238862"/>
                    </a:xfrm>
                    <a:prstGeom prst="rect">
                      <a:avLst/>
                    </a:prstGeom>
                    <a:noFill/>
                    <a:ln>
                      <a:noFill/>
                    </a:ln>
                  </pic:spPr>
                </pic:pic>
              </a:graphicData>
            </a:graphic>
          </wp:inline>
        </w:drawing>
      </w:r>
      <w:r>
        <w:rPr>
          <w:rFonts w:ascii="Times New Roman" w:eastAsia="宋体" w:hAnsi="Times New Roman" w:cs="Times New Roman" w:hint="eastAsia"/>
          <w:sz w:val="24"/>
        </w:rPr>
        <w:t xml:space="preserve">                    </w:t>
      </w:r>
      <w:r w:rsidR="00806138">
        <w:rPr>
          <w:rFonts w:ascii="Times New Roman" w:eastAsia="宋体" w:hAnsi="Times New Roman" w:cs="Times New Roman" w:hint="eastAsia"/>
          <w:sz w:val="24"/>
        </w:rPr>
        <w:t xml:space="preserve">   </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Pr>
          <w:rFonts w:ascii="Times New Roman" w:eastAsia="宋体" w:hAnsi="Times New Roman" w:cs="Times New Roman" w:hint="eastAsia"/>
          <w:sz w:val="24"/>
        </w:rPr>
        <w:t>13</w:t>
      </w:r>
      <w:r>
        <w:rPr>
          <w:rFonts w:ascii="Times New Roman" w:eastAsia="宋体" w:hAnsi="Times New Roman" w:cs="Times New Roman" w:hint="eastAsia"/>
          <w:sz w:val="24"/>
        </w:rPr>
        <w:t>）</w:t>
      </w:r>
    </w:p>
    <w:p w14:paraId="40832699" w14:textId="17B9613D" w:rsidR="00D34277" w:rsidRDefault="00591D7C" w:rsidP="00591D7C">
      <w:pPr>
        <w:spacing w:before="120" w:after="120" w:line="288" w:lineRule="auto"/>
        <w:jc w:val="right"/>
        <w:rPr>
          <w:rFonts w:ascii="Times New Roman" w:eastAsia="宋体" w:hAnsi="Times New Roman" w:cs="Times New Roman"/>
          <w:sz w:val="24"/>
        </w:rPr>
      </w:pPr>
      <w:r>
        <w:rPr>
          <w:rFonts w:hint="eastAsia"/>
          <w:noProof/>
        </w:rPr>
        <w:drawing>
          <wp:inline distT="0" distB="0" distL="0" distR="0" wp14:anchorId="49DB40E8" wp14:editId="3F24F250">
            <wp:extent cx="1291273" cy="219384"/>
            <wp:effectExtent l="0" t="0" r="0" b="0"/>
            <wp:docPr id="1504643720" name="图片 64"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43720" name="图片 64" descr="形状&#10;&#10;中度可信度描述已自动生成"/>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80446" cy="234534"/>
                    </a:xfrm>
                    <a:prstGeom prst="rect">
                      <a:avLst/>
                    </a:prstGeom>
                    <a:noFill/>
                    <a:ln>
                      <a:noFill/>
                    </a:ln>
                  </pic:spPr>
                </pic:pic>
              </a:graphicData>
            </a:graphic>
          </wp:inline>
        </w:drawing>
      </w:r>
      <w:r>
        <w:rPr>
          <w:rFonts w:ascii="Times New Roman" w:eastAsia="宋体" w:hAnsi="Times New Roman" w:cs="Times New Roman" w:hint="eastAsia"/>
          <w:sz w:val="24"/>
        </w:rPr>
        <w:t xml:space="preserve">                </w:t>
      </w:r>
      <w:r w:rsidR="00806138">
        <w:rPr>
          <w:rFonts w:ascii="Times New Roman" w:eastAsia="宋体" w:hAnsi="Times New Roman" w:cs="Times New Roman" w:hint="eastAsia"/>
          <w:sz w:val="24"/>
        </w:rPr>
        <w:t xml:space="preserve">   </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Pr>
          <w:rFonts w:ascii="Times New Roman" w:eastAsia="宋体" w:hAnsi="Times New Roman" w:cs="Times New Roman" w:hint="eastAsia"/>
          <w:sz w:val="24"/>
        </w:rPr>
        <w:t>14</w:t>
      </w:r>
      <w:r>
        <w:rPr>
          <w:rFonts w:ascii="Times New Roman" w:eastAsia="宋体" w:hAnsi="Times New Roman" w:cs="Times New Roman" w:hint="eastAsia"/>
          <w:sz w:val="24"/>
        </w:rPr>
        <w:t>）</w:t>
      </w:r>
    </w:p>
    <w:p w14:paraId="4C0E4A28" w14:textId="2FBFA401" w:rsidR="00AE1139" w:rsidRPr="00AE1139" w:rsidRDefault="00AE1139" w:rsidP="00AE1139">
      <w:pPr>
        <w:spacing w:before="120" w:after="120" w:line="288" w:lineRule="auto"/>
        <w:jc w:val="both"/>
        <w:rPr>
          <w:rFonts w:ascii="Times New Roman" w:eastAsia="宋体" w:hAnsi="Times New Roman" w:cs="Times New Roman" w:hint="eastAsia"/>
          <w:sz w:val="24"/>
        </w:rPr>
      </w:pPr>
      <w:r>
        <w:rPr>
          <w:rFonts w:ascii="Times New Roman" w:eastAsia="宋体" w:hAnsi="Times New Roman" w:cs="Times New Roman" w:hint="eastAsia"/>
          <w:sz w:val="24"/>
        </w:rPr>
        <w:t>式中：</w:t>
      </w:r>
      <m:oMath>
        <m:sSubSup>
          <m:sSubSupPr>
            <m:ctrlPr>
              <w:rPr>
                <w:rFonts w:ascii="Cambria Math" w:eastAsia="宋体" w:hAnsi="Cambria Math" w:cs="Times New Roman"/>
                <w:i/>
                <w:sz w:val="24"/>
              </w:rPr>
            </m:ctrlPr>
          </m:sSubSupPr>
          <m:e>
            <m:r>
              <w:rPr>
                <w:rFonts w:ascii="Cambria Math" w:eastAsia="宋体" w:hAnsi="Cambria Math" w:cs="Times New Roman"/>
                <w:sz w:val="24"/>
              </w:rPr>
              <m:t>y</m:t>
            </m:r>
          </m:e>
          <m:sub>
            <m:r>
              <w:rPr>
                <w:rFonts w:ascii="Cambria Math" w:eastAsia="宋体" w:hAnsi="Cambria Math" w:cs="Times New Roman"/>
                <w:sz w:val="24"/>
              </w:rPr>
              <m:t>t</m:t>
            </m:r>
          </m:sub>
          <m:sup>
            <m:r>
              <m:rPr>
                <m:nor/>
              </m:rPr>
              <w:rPr>
                <w:rFonts w:ascii="Cambria Math" w:eastAsia="宋体" w:hAnsi="Cambria Math" w:cs="Times New Roman" w:hint="eastAsia"/>
                <w:sz w:val="24"/>
              </w:rPr>
              <m:t>GD</m:t>
            </m:r>
          </m:sup>
        </m:sSubSup>
        <m:r>
          <m:rPr>
            <m:nor/>
          </m:rPr>
          <w:rPr>
            <w:rFonts w:ascii="Cambria Math" w:eastAsia="宋体" w:hAnsi="Cambria Math" w:cs="Times New Roman" w:hint="eastAsia"/>
            <w:sz w:val="24"/>
          </w:rPr>
          <m:t xml:space="preserve">, </m:t>
        </m:r>
        <m:sSubSup>
          <m:sSubSupPr>
            <m:ctrlPr>
              <w:rPr>
                <w:rFonts w:ascii="Cambria Math" w:eastAsia="宋体" w:hAnsi="Cambria Math" w:cs="Times New Roman"/>
                <w:i/>
                <w:sz w:val="24"/>
              </w:rPr>
            </m:ctrlPr>
          </m:sSubSupPr>
          <m:e>
            <m:r>
              <w:rPr>
                <w:rFonts w:ascii="Cambria Math" w:eastAsia="宋体" w:hAnsi="Cambria Math" w:cs="Times New Roman"/>
                <w:sz w:val="24"/>
              </w:rPr>
              <m:t>y</m:t>
            </m:r>
          </m:e>
          <m:sub>
            <m:r>
              <w:rPr>
                <w:rFonts w:ascii="Cambria Math" w:eastAsia="宋体" w:hAnsi="Cambria Math" w:cs="Times New Roman"/>
                <w:sz w:val="24"/>
              </w:rPr>
              <m:t>t</m:t>
            </m:r>
          </m:sub>
          <m:sup>
            <m:r>
              <m:rPr>
                <m:nor/>
              </m:rPr>
              <w:rPr>
                <w:rFonts w:ascii="Cambria Math" w:eastAsia="宋体" w:hAnsi="Cambria Math" w:cs="Times New Roman" w:hint="eastAsia"/>
                <w:sz w:val="24"/>
              </w:rPr>
              <m:t>GD</m:t>
            </m:r>
            <m:r>
              <m:rPr>
                <m:nor/>
              </m:rPr>
              <w:rPr>
                <w:rFonts w:ascii="Cambria Math" w:eastAsia="宋体" w:hAnsi="Cambria Math" w:cs="Times New Roman" w:hint="eastAsia"/>
                <w:sz w:val="24"/>
              </w:rPr>
              <m:t>,</m:t>
            </m:r>
            <m:r>
              <m:rPr>
                <m:nor/>
              </m:rPr>
              <w:rPr>
                <w:rFonts w:ascii="Cambria Math" w:eastAsia="宋体" w:hAnsi="Cambria Math" w:cs="Times New Roman" w:hint="eastAsia"/>
                <w:sz w:val="24"/>
              </w:rPr>
              <m:t>S</m:t>
            </m:r>
          </m:sup>
        </m:sSubSup>
      </m:oMath>
      <w:r w:rsidRPr="00A1449C">
        <w:rPr>
          <w:rFonts w:ascii="Times New Roman" w:eastAsia="宋体" w:hAnsi="Times New Roman" w:cs="Times New Roman"/>
          <w:sz w:val="24"/>
        </w:rPr>
        <w:t>为</w:t>
      </w:r>
      <m:oMath>
        <m:r>
          <w:rPr>
            <w:rFonts w:ascii="Cambria Math" w:eastAsia="宋体" w:hAnsi="Cambria Math" w:cs="Times New Roman"/>
            <w:sz w:val="24"/>
          </w:rPr>
          <m:t>t</m:t>
        </m:r>
      </m:oMath>
      <w:r>
        <w:rPr>
          <w:rFonts w:ascii="Times New Roman" w:eastAsia="宋体" w:hAnsi="Times New Roman" w:cs="Times New Roman" w:hint="eastAsia"/>
          <w:sz w:val="24"/>
        </w:rPr>
        <w:t>时刻</w:t>
      </w:r>
      <w:r w:rsidR="005C215E">
        <w:rPr>
          <w:rFonts w:ascii="Times New Roman" w:eastAsia="宋体" w:hAnsi="Times New Roman" w:cs="Times New Roman" w:hint="eastAsia"/>
          <w:sz w:val="24"/>
        </w:rPr>
        <w:t>购</w:t>
      </w:r>
      <w:r>
        <w:rPr>
          <w:rFonts w:ascii="Times New Roman" w:eastAsia="宋体" w:hAnsi="Times New Roman" w:cs="Times New Roman" w:hint="eastAsia"/>
          <w:sz w:val="24"/>
        </w:rPr>
        <w:t>电功率和</w:t>
      </w:r>
      <w:r w:rsidR="005C215E">
        <w:rPr>
          <w:rFonts w:ascii="Times New Roman" w:eastAsia="宋体" w:hAnsi="Times New Roman" w:cs="Times New Roman" w:hint="eastAsia"/>
          <w:sz w:val="24"/>
        </w:rPr>
        <w:t>上网</w:t>
      </w:r>
      <w:r>
        <w:rPr>
          <w:rFonts w:ascii="Times New Roman" w:eastAsia="宋体" w:hAnsi="Times New Roman" w:cs="Times New Roman" w:hint="eastAsia"/>
          <w:sz w:val="24"/>
        </w:rPr>
        <w:t>功率的</w:t>
      </w:r>
      <w:r>
        <w:rPr>
          <w:rFonts w:ascii="Times New Roman" w:eastAsia="宋体" w:hAnsi="Times New Roman" w:cs="Times New Roman" w:hint="eastAsia"/>
          <w:sz w:val="24"/>
        </w:rPr>
        <w:t>0-1</w:t>
      </w:r>
      <w:r>
        <w:rPr>
          <w:rFonts w:ascii="Times New Roman" w:eastAsia="宋体" w:hAnsi="Times New Roman" w:cs="Times New Roman" w:hint="eastAsia"/>
          <w:sz w:val="24"/>
        </w:rPr>
        <w:t>辅助变量。</w:t>
      </w:r>
    </w:p>
    <w:p w14:paraId="3C3EF275" w14:textId="17E1F6D2" w:rsidR="008C7D99" w:rsidRDefault="001073A1" w:rsidP="009A6ACF">
      <w:pPr>
        <w:pStyle w:val="a5"/>
        <w:numPr>
          <w:ilvl w:val="0"/>
          <w:numId w:val="2"/>
        </w:numPr>
        <w:spacing w:before="120" w:after="120" w:line="288" w:lineRule="auto"/>
        <w:ind w:firstLineChars="0"/>
        <w:jc w:val="both"/>
        <w:rPr>
          <w:rFonts w:ascii="Times New Roman" w:eastAsia="宋体" w:hAnsi="Times New Roman" w:cs="Times New Roman"/>
          <w:sz w:val="24"/>
        </w:rPr>
      </w:pPr>
      <w:r>
        <w:rPr>
          <w:rFonts w:ascii="Times New Roman" w:eastAsia="宋体" w:hAnsi="Times New Roman" w:cs="Times New Roman" w:hint="eastAsia"/>
          <w:sz w:val="24"/>
        </w:rPr>
        <w:t>单用户绿电直连</w:t>
      </w:r>
      <w:r w:rsidR="00000000" w:rsidRPr="009A6ACF">
        <w:rPr>
          <w:rFonts w:ascii="Times New Roman" w:eastAsia="宋体" w:hAnsi="Times New Roman" w:cs="Times New Roman"/>
          <w:sz w:val="24"/>
        </w:rPr>
        <w:t>政策合规约束，包含新能源</w:t>
      </w:r>
      <w:r>
        <w:rPr>
          <w:rFonts w:ascii="Times New Roman" w:eastAsia="宋体" w:hAnsi="Times New Roman" w:cs="Times New Roman" w:hint="eastAsia"/>
          <w:sz w:val="24"/>
        </w:rPr>
        <w:t>自发自用</w:t>
      </w:r>
      <w:r w:rsidR="00000000" w:rsidRPr="009A6ACF">
        <w:rPr>
          <w:rFonts w:ascii="Times New Roman" w:eastAsia="宋体" w:hAnsi="Times New Roman" w:cs="Times New Roman"/>
          <w:sz w:val="24"/>
        </w:rPr>
        <w:t>比例下限、</w:t>
      </w:r>
      <w:r>
        <w:rPr>
          <w:rFonts w:ascii="Times New Roman" w:eastAsia="宋体" w:hAnsi="Times New Roman" w:cs="Times New Roman" w:hint="eastAsia"/>
          <w:sz w:val="24"/>
        </w:rPr>
        <w:t>新能源发电量使用</w:t>
      </w:r>
      <w:r w:rsidR="00000000" w:rsidRPr="009A6ACF">
        <w:rPr>
          <w:rFonts w:ascii="Times New Roman" w:eastAsia="宋体" w:hAnsi="Times New Roman" w:cs="Times New Roman"/>
          <w:sz w:val="24"/>
        </w:rPr>
        <w:t>下限</w:t>
      </w:r>
      <w:r>
        <w:rPr>
          <w:rFonts w:ascii="Times New Roman" w:eastAsia="宋体" w:hAnsi="Times New Roman" w:cs="Times New Roman" w:hint="eastAsia"/>
          <w:sz w:val="24"/>
        </w:rPr>
        <w:t>及</w:t>
      </w:r>
      <w:r w:rsidRPr="009A6ACF">
        <w:rPr>
          <w:rFonts w:ascii="Times New Roman" w:eastAsia="宋体" w:hAnsi="Times New Roman" w:cs="Times New Roman"/>
          <w:sz w:val="24"/>
        </w:rPr>
        <w:t>余电上网比例上限</w:t>
      </w:r>
      <w:r>
        <w:rPr>
          <w:rFonts w:ascii="Times New Roman" w:eastAsia="宋体" w:hAnsi="Times New Roman" w:cs="Times New Roman" w:hint="eastAsia"/>
          <w:sz w:val="24"/>
        </w:rPr>
        <w:t>，</w:t>
      </w:r>
      <w:r w:rsidR="00000000" w:rsidRPr="009A6ACF">
        <w:rPr>
          <w:rFonts w:ascii="Times New Roman" w:eastAsia="宋体" w:hAnsi="Times New Roman" w:cs="Times New Roman"/>
          <w:sz w:val="24"/>
        </w:rPr>
        <w:t>满足绿电直连项目审批要求</w:t>
      </w:r>
      <w:r w:rsidR="009A6ACF">
        <w:rPr>
          <w:rFonts w:ascii="Times New Roman" w:eastAsia="宋体" w:hAnsi="Times New Roman" w:cs="Times New Roman" w:hint="eastAsia"/>
          <w:sz w:val="24"/>
        </w:rPr>
        <w:t>：</w:t>
      </w:r>
    </w:p>
    <w:p w14:paraId="5D12DF30" w14:textId="45B3D5F4" w:rsidR="002238EC" w:rsidRDefault="00351207" w:rsidP="002238EC">
      <w:pPr>
        <w:pStyle w:val="a5"/>
        <w:spacing w:before="120" w:after="120" w:line="288" w:lineRule="auto"/>
        <w:ind w:left="440" w:firstLine="480"/>
        <w:jc w:val="right"/>
        <w:rPr>
          <w:rFonts w:ascii="Times New Roman" w:eastAsia="宋体" w:hAnsi="Times New Roman" w:cs="Times New Roman"/>
          <w:sz w:val="24"/>
        </w:rPr>
      </w:pPr>
      <w:r w:rsidRPr="00BB1196">
        <w:rPr>
          <w:rFonts w:ascii="Times New Roman" w:eastAsia="宋体" w:hAnsi="Times New Roman" w:cs="Times New Roman" w:hint="eastAsia"/>
          <w:sz w:val="24"/>
        </w:rPr>
        <w:drawing>
          <wp:inline distT="0" distB="0" distL="0" distR="0" wp14:anchorId="52601593" wp14:editId="7DCEB2BB">
            <wp:extent cx="2547937" cy="469704"/>
            <wp:effectExtent l="0" t="0" r="0" b="0"/>
            <wp:docPr id="1578710231" name="图片 65"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231" name="图片 65" descr="形状&#10;&#10;中度可信度描述已自动生成"/>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84609" cy="476464"/>
                    </a:xfrm>
                    <a:prstGeom prst="rect">
                      <a:avLst/>
                    </a:prstGeom>
                    <a:noFill/>
                    <a:ln>
                      <a:noFill/>
                    </a:ln>
                  </pic:spPr>
                </pic:pic>
              </a:graphicData>
            </a:graphic>
          </wp:inline>
        </w:drawing>
      </w:r>
      <w:r w:rsidRPr="00BB1196">
        <w:rPr>
          <w:rFonts w:ascii="Times New Roman" w:eastAsia="宋体" w:hAnsi="Times New Roman" w:cs="Times New Roman" w:hint="eastAsia"/>
          <w:sz w:val="24"/>
        </w:rPr>
        <w:t xml:space="preserve">      </w:t>
      </w:r>
      <w:r w:rsidR="00124B23">
        <w:rPr>
          <w:rFonts w:ascii="Times New Roman" w:eastAsia="宋体" w:hAnsi="Times New Roman" w:cs="Times New Roman" w:hint="eastAsia"/>
          <w:sz w:val="24"/>
        </w:rPr>
        <w:t xml:space="preserve">   </w:t>
      </w:r>
      <w:r w:rsidRPr="00BB1196">
        <w:rPr>
          <w:rFonts w:ascii="Times New Roman" w:eastAsia="宋体" w:hAnsi="Times New Roman" w:cs="Times New Roman" w:hint="eastAsia"/>
          <w:sz w:val="24"/>
        </w:rPr>
        <w:t xml:space="preserve"> </w:t>
      </w:r>
      <w:r w:rsidR="00BB1196">
        <w:rPr>
          <w:rFonts w:ascii="Times New Roman" w:eastAsia="宋体" w:hAnsi="Times New Roman" w:cs="Times New Roman" w:hint="eastAsia"/>
          <w:sz w:val="24"/>
        </w:rPr>
        <w:t xml:space="preserve">          </w:t>
      </w:r>
      <w:r w:rsidRPr="00BB1196">
        <w:rPr>
          <w:rFonts w:ascii="Times New Roman" w:eastAsia="宋体" w:hAnsi="Times New Roman" w:cs="Times New Roman" w:hint="eastAsia"/>
          <w:sz w:val="24"/>
        </w:rPr>
        <w:t xml:space="preserve"> </w:t>
      </w:r>
      <w:r w:rsidR="00BB1196" w:rsidRPr="00BB1196">
        <w:rPr>
          <w:rFonts w:ascii="Times New Roman" w:eastAsia="宋体" w:hAnsi="Times New Roman" w:cs="Times New Roman" w:hint="eastAsia"/>
          <w:sz w:val="24"/>
        </w:rPr>
        <w:t xml:space="preserve"> </w:t>
      </w:r>
      <w:r w:rsidRPr="00BB1196">
        <w:rPr>
          <w:rFonts w:ascii="Times New Roman" w:eastAsia="宋体" w:hAnsi="Times New Roman" w:cs="Times New Roman"/>
          <w:sz w:val="24"/>
        </w:rPr>
        <w:t>（</w:t>
      </w:r>
      <w:r w:rsidRPr="00BB1196">
        <w:rPr>
          <w:rFonts w:ascii="Times New Roman" w:eastAsia="宋体" w:hAnsi="Times New Roman" w:cs="Times New Roman"/>
          <w:sz w:val="24"/>
        </w:rPr>
        <w:t>15</w:t>
      </w:r>
      <w:r w:rsidR="00BB1196" w:rsidRPr="00BB1196">
        <w:rPr>
          <w:rFonts w:ascii="Times New Roman" w:eastAsia="宋体" w:hAnsi="Times New Roman" w:cs="Times New Roman" w:hint="eastAsia"/>
          <w:sz w:val="24"/>
        </w:rPr>
        <w:t>）</w:t>
      </w:r>
    </w:p>
    <w:p w14:paraId="496752C7" w14:textId="2B6DD9EA" w:rsidR="009A18C7" w:rsidRPr="002238EC" w:rsidRDefault="002238EC" w:rsidP="002238EC">
      <w:pPr>
        <w:pStyle w:val="a5"/>
        <w:spacing w:before="120" w:after="120" w:line="288" w:lineRule="auto"/>
        <w:ind w:left="440" w:firstLine="440"/>
        <w:jc w:val="right"/>
        <w:rPr>
          <w:rFonts w:ascii="Times New Roman" w:eastAsia="宋体" w:hAnsi="Times New Roman" w:cs="Times New Roman"/>
          <w:sz w:val="24"/>
        </w:rPr>
      </w:pPr>
      <w:r w:rsidRPr="002238EC">
        <w:rPr>
          <w:rFonts w:hint="eastAsia"/>
        </w:rPr>
        <w:lastRenderedPageBreak/>
        <w:drawing>
          <wp:inline distT="0" distB="0" distL="0" distR="0" wp14:anchorId="12630D18" wp14:editId="4CBA07B1">
            <wp:extent cx="1905000" cy="520922"/>
            <wp:effectExtent l="0" t="0" r="0" b="0"/>
            <wp:docPr id="1288114570" name="图片 69"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14570" name="图片 69" descr="形状&#10;&#10;中度可信度描述已自动生成"/>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68629" cy="538321"/>
                    </a:xfrm>
                    <a:prstGeom prst="rect">
                      <a:avLst/>
                    </a:prstGeom>
                    <a:noFill/>
                    <a:ln>
                      <a:noFill/>
                    </a:ln>
                  </pic:spPr>
                </pic:pic>
              </a:graphicData>
            </a:graphic>
          </wp:inline>
        </w:drawing>
      </w:r>
      <w:r w:rsidR="009A18C7" w:rsidRPr="002238EC">
        <w:rPr>
          <w:rFonts w:ascii="Times New Roman" w:eastAsia="宋体" w:hAnsi="Times New Roman" w:cs="Times New Roman" w:hint="eastAsia"/>
          <w:sz w:val="24"/>
        </w:rPr>
        <w:t xml:space="preserve"> </w:t>
      </w:r>
      <w:r>
        <w:rPr>
          <w:rFonts w:ascii="Times New Roman" w:eastAsia="宋体" w:hAnsi="Times New Roman" w:cs="Times New Roman" w:hint="eastAsia"/>
          <w:sz w:val="24"/>
        </w:rPr>
        <w:t xml:space="preserve">       </w:t>
      </w:r>
      <w:r w:rsidR="00EF3048">
        <w:rPr>
          <w:rFonts w:ascii="Times New Roman" w:eastAsia="宋体" w:hAnsi="Times New Roman" w:cs="Times New Roman" w:hint="eastAsia"/>
          <w:sz w:val="24"/>
        </w:rPr>
        <w:t xml:space="preserve">    </w:t>
      </w:r>
      <w:r>
        <w:rPr>
          <w:rFonts w:ascii="Times New Roman" w:eastAsia="宋体" w:hAnsi="Times New Roman" w:cs="Times New Roman" w:hint="eastAsia"/>
          <w:sz w:val="24"/>
        </w:rPr>
        <w:t xml:space="preserve">                 </w:t>
      </w:r>
      <w:r w:rsidR="000940B9">
        <w:rPr>
          <w:rFonts w:ascii="Times New Roman" w:eastAsia="宋体" w:hAnsi="Times New Roman" w:cs="Times New Roman" w:hint="eastAsia"/>
          <w:sz w:val="24"/>
        </w:rPr>
        <w:t xml:space="preserve">  </w:t>
      </w:r>
      <w:r w:rsidR="009A18C7" w:rsidRPr="002238EC">
        <w:rPr>
          <w:rFonts w:ascii="Times New Roman" w:eastAsia="宋体" w:hAnsi="Times New Roman" w:cs="Times New Roman" w:hint="eastAsia"/>
          <w:sz w:val="24"/>
        </w:rPr>
        <w:t>（</w:t>
      </w:r>
      <w:r w:rsidR="009A18C7" w:rsidRPr="002238EC">
        <w:rPr>
          <w:rFonts w:ascii="Times New Roman" w:eastAsia="宋体" w:hAnsi="Times New Roman" w:cs="Times New Roman" w:hint="eastAsia"/>
          <w:sz w:val="24"/>
        </w:rPr>
        <w:t>16</w:t>
      </w:r>
      <w:r w:rsidR="009A18C7" w:rsidRPr="002238EC">
        <w:rPr>
          <w:rFonts w:ascii="Times New Roman" w:eastAsia="宋体" w:hAnsi="Times New Roman" w:cs="Times New Roman" w:hint="eastAsia"/>
          <w:sz w:val="24"/>
        </w:rPr>
        <w:t>）</w:t>
      </w:r>
    </w:p>
    <w:p w14:paraId="1E0997A9" w14:textId="444EC43E" w:rsidR="00EF3048" w:rsidRPr="00EF3048" w:rsidRDefault="00EF3048" w:rsidP="00EF3048">
      <w:pPr>
        <w:pStyle w:val="a5"/>
        <w:spacing w:before="120" w:after="120" w:line="288" w:lineRule="auto"/>
        <w:ind w:left="440" w:firstLine="480"/>
        <w:jc w:val="right"/>
        <w:rPr>
          <w:rFonts w:ascii="Times New Roman" w:eastAsia="宋体" w:hAnsi="Times New Roman" w:cs="Times New Roman" w:hint="eastAsia"/>
          <w:sz w:val="24"/>
        </w:rPr>
      </w:pPr>
      <w:r w:rsidRPr="00EF3048">
        <w:rPr>
          <w:rFonts w:ascii="Times New Roman" w:eastAsia="宋体" w:hAnsi="Times New Roman" w:cs="Times New Roman" w:hint="eastAsia"/>
          <w:sz w:val="24"/>
        </w:rPr>
        <w:drawing>
          <wp:inline distT="0" distB="0" distL="0" distR="0" wp14:anchorId="60FE7CE0" wp14:editId="304DBA61">
            <wp:extent cx="1940017" cy="466725"/>
            <wp:effectExtent l="0" t="0" r="0" b="0"/>
            <wp:docPr id="1816920533" name="图片 71"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20533" name="图片 71" descr="形状&#10;&#10;中度可信度描述已自动生成"/>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82921" cy="477047"/>
                    </a:xfrm>
                    <a:prstGeom prst="rect">
                      <a:avLst/>
                    </a:prstGeom>
                    <a:noFill/>
                    <a:ln>
                      <a:noFill/>
                    </a:ln>
                  </pic:spPr>
                </pic:pic>
              </a:graphicData>
            </a:graphic>
          </wp:inline>
        </w:drawing>
      </w:r>
      <w:r>
        <w:rPr>
          <w:rFonts w:ascii="Times New Roman" w:eastAsia="宋体" w:hAnsi="Times New Roman" w:cs="Times New Roman" w:hint="eastAsia"/>
          <w:sz w:val="24"/>
        </w:rPr>
        <w:t xml:space="preserve">                                    </w:t>
      </w:r>
      <w:r w:rsidR="00352F29">
        <w:rPr>
          <w:rFonts w:ascii="Times New Roman" w:eastAsia="宋体" w:hAnsi="Times New Roman" w:cs="Times New Roman" w:hint="eastAsia"/>
          <w:sz w:val="24"/>
        </w:rPr>
        <w:t>（</w:t>
      </w:r>
      <w:r>
        <w:rPr>
          <w:rFonts w:ascii="Times New Roman" w:eastAsia="宋体" w:hAnsi="Times New Roman" w:cs="Times New Roman" w:hint="eastAsia"/>
          <w:sz w:val="24"/>
        </w:rPr>
        <w:t>17</w:t>
      </w:r>
      <w:r w:rsidR="00352F29">
        <w:rPr>
          <w:rFonts w:ascii="Times New Roman" w:eastAsia="宋体" w:hAnsi="Times New Roman" w:cs="Times New Roman" w:hint="eastAsia"/>
          <w:sz w:val="24"/>
        </w:rPr>
        <w:t>）</w:t>
      </w:r>
    </w:p>
    <w:p w14:paraId="55B88674" w14:textId="77777777" w:rsidR="009A6ACF" w:rsidRPr="000C0C40" w:rsidRDefault="009A6ACF" w:rsidP="003F5974">
      <w:pPr>
        <w:spacing w:before="120" w:after="120" w:line="288" w:lineRule="auto"/>
        <w:jc w:val="both"/>
        <w:rPr>
          <w:rFonts w:ascii="Times New Roman" w:eastAsia="宋体" w:hAnsi="Times New Roman" w:cs="Times New Roman" w:hint="eastAsia"/>
          <w:sz w:val="24"/>
        </w:rPr>
      </w:pPr>
    </w:p>
    <w:p w14:paraId="55E84440" w14:textId="405DCC14" w:rsidR="008C7D99" w:rsidRPr="00A1449C" w:rsidRDefault="009A6ACF" w:rsidP="00B4297B">
      <w:pPr>
        <w:spacing w:before="120" w:after="120" w:line="288" w:lineRule="auto"/>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4</w:t>
      </w:r>
      <w:r>
        <w:rPr>
          <w:rFonts w:ascii="Times New Roman" w:eastAsia="宋体" w:hAnsi="Times New Roman" w:cs="Times New Roman" w:hint="eastAsia"/>
          <w:sz w:val="24"/>
        </w:rPr>
        <w:t>）</w:t>
      </w:r>
      <w:r w:rsidR="00000000" w:rsidRPr="00A1449C">
        <w:rPr>
          <w:rFonts w:ascii="Times New Roman" w:eastAsia="宋体" w:hAnsi="Times New Roman" w:cs="Times New Roman"/>
          <w:sz w:val="24"/>
        </w:rPr>
        <w:t>步骤四：模型求解</w:t>
      </w:r>
    </w:p>
    <w:p w14:paraId="4A8F2B9C" w14:textId="2EDBA374" w:rsidR="008C7D99" w:rsidRPr="00A1449C" w:rsidRDefault="00000000" w:rsidP="00B4297B">
      <w:pPr>
        <w:spacing w:before="120" w:after="120" w:line="288" w:lineRule="auto"/>
        <w:ind w:firstLineChars="200" w:firstLine="480"/>
        <w:jc w:val="both"/>
        <w:rPr>
          <w:rFonts w:ascii="Times New Roman" w:eastAsia="宋体" w:hAnsi="Times New Roman" w:cs="Times New Roman"/>
          <w:sz w:val="24"/>
        </w:rPr>
      </w:pPr>
      <w:r w:rsidRPr="00A1449C">
        <w:rPr>
          <w:rFonts w:ascii="Times New Roman" w:eastAsia="宋体" w:hAnsi="Times New Roman" w:cs="Times New Roman"/>
          <w:sz w:val="24"/>
        </w:rPr>
        <w:t>将</w:t>
      </w:r>
      <w:r w:rsidR="00652854">
        <w:rPr>
          <w:rFonts w:ascii="Times New Roman" w:eastAsia="宋体" w:hAnsi="Times New Roman" w:cs="Times New Roman" w:hint="eastAsia"/>
          <w:sz w:val="24"/>
        </w:rPr>
        <w:t>混合整数规划模型</w:t>
      </w:r>
      <w:r w:rsidR="003F5974">
        <w:rPr>
          <w:rFonts w:ascii="Times New Roman" w:eastAsia="宋体" w:hAnsi="Times New Roman" w:cs="Times New Roman" w:hint="eastAsia"/>
          <w:sz w:val="24"/>
        </w:rPr>
        <w:t>的目标函数（公式（</w:t>
      </w:r>
      <w:r w:rsidR="003F5974">
        <w:rPr>
          <w:rFonts w:ascii="Times New Roman" w:eastAsia="宋体" w:hAnsi="Times New Roman" w:cs="Times New Roman" w:hint="eastAsia"/>
          <w:sz w:val="24"/>
        </w:rPr>
        <w:t>1</w:t>
      </w:r>
      <w:r w:rsidR="003F5974">
        <w:rPr>
          <w:rFonts w:ascii="Times New Roman" w:eastAsia="宋体" w:hAnsi="Times New Roman" w:cs="Times New Roman" w:hint="eastAsia"/>
          <w:sz w:val="24"/>
        </w:rPr>
        <w:t>））和所有约束（公式（</w:t>
      </w:r>
      <w:r w:rsidR="003F5974">
        <w:rPr>
          <w:rFonts w:ascii="Times New Roman" w:eastAsia="宋体" w:hAnsi="Times New Roman" w:cs="Times New Roman" w:hint="eastAsia"/>
          <w:sz w:val="24"/>
        </w:rPr>
        <w:t>2</w:t>
      </w:r>
      <w:r w:rsidR="003F5974">
        <w:rPr>
          <w:rFonts w:ascii="Times New Roman" w:eastAsia="宋体" w:hAnsi="Times New Roman" w:cs="Times New Roman" w:hint="eastAsia"/>
          <w:sz w:val="24"/>
        </w:rPr>
        <w:t>）—公式（</w:t>
      </w:r>
      <w:r w:rsidR="003F5974">
        <w:rPr>
          <w:rFonts w:ascii="Times New Roman" w:eastAsia="宋体" w:hAnsi="Times New Roman" w:cs="Times New Roman" w:hint="eastAsia"/>
          <w:sz w:val="24"/>
        </w:rPr>
        <w:t>17</w:t>
      </w:r>
      <w:r w:rsidR="003F5974">
        <w:rPr>
          <w:rFonts w:ascii="Times New Roman" w:eastAsia="宋体" w:hAnsi="Times New Roman" w:cs="Times New Roman" w:hint="eastAsia"/>
          <w:sz w:val="24"/>
        </w:rPr>
        <w:t>））</w:t>
      </w:r>
      <w:r w:rsidRPr="00A1449C">
        <w:rPr>
          <w:rFonts w:ascii="Times New Roman" w:eastAsia="宋体" w:hAnsi="Times New Roman" w:cs="Times New Roman"/>
          <w:sz w:val="24"/>
        </w:rPr>
        <w:t>导入</w:t>
      </w:r>
      <w:r w:rsidR="00A050DB">
        <w:rPr>
          <w:rFonts w:ascii="Times New Roman" w:eastAsia="宋体" w:hAnsi="Times New Roman" w:cs="Times New Roman" w:hint="eastAsia"/>
          <w:sz w:val="24"/>
        </w:rPr>
        <w:t>商业求解器（如</w:t>
      </w:r>
      <w:r w:rsidRPr="00A1449C">
        <w:rPr>
          <w:rFonts w:ascii="Times New Roman" w:eastAsia="宋体" w:hAnsi="Times New Roman" w:cs="Times New Roman"/>
          <w:sz w:val="24"/>
        </w:rPr>
        <w:t>CPLEX</w:t>
      </w:r>
      <w:r w:rsidRPr="00A1449C">
        <w:rPr>
          <w:rFonts w:ascii="Times New Roman" w:eastAsia="宋体" w:hAnsi="Times New Roman" w:cs="Times New Roman"/>
          <w:sz w:val="24"/>
        </w:rPr>
        <w:t>或</w:t>
      </w:r>
      <w:r w:rsidRPr="00A1449C">
        <w:rPr>
          <w:rFonts w:ascii="Times New Roman" w:eastAsia="宋体" w:hAnsi="Times New Roman" w:cs="Times New Roman"/>
          <w:sz w:val="24"/>
        </w:rPr>
        <w:t>Gurobi</w:t>
      </w:r>
      <w:r w:rsidRPr="00A1449C">
        <w:rPr>
          <w:rFonts w:ascii="Times New Roman" w:eastAsia="宋体" w:hAnsi="Times New Roman" w:cs="Times New Roman"/>
          <w:sz w:val="24"/>
        </w:rPr>
        <w:t>求解器</w:t>
      </w:r>
      <w:r w:rsidR="00A050DB">
        <w:rPr>
          <w:rFonts w:ascii="Times New Roman" w:eastAsia="宋体" w:hAnsi="Times New Roman" w:cs="Times New Roman" w:hint="eastAsia"/>
          <w:sz w:val="24"/>
        </w:rPr>
        <w:t>），</w:t>
      </w:r>
      <w:r w:rsidRPr="00A1449C">
        <w:rPr>
          <w:rFonts w:ascii="Times New Roman" w:eastAsia="宋体" w:hAnsi="Times New Roman" w:cs="Times New Roman"/>
          <w:sz w:val="24"/>
        </w:rPr>
        <w:t>以综合成本最小化为目标全局寻优，输出最优风光储配置容量、全生命周期度电成本、</w:t>
      </w:r>
      <w:r w:rsidR="0070742E">
        <w:rPr>
          <w:rFonts w:ascii="Times New Roman" w:eastAsia="宋体" w:hAnsi="Times New Roman" w:cs="Times New Roman" w:hint="eastAsia"/>
          <w:sz w:val="24"/>
        </w:rPr>
        <w:t>项目</w:t>
      </w:r>
      <w:r w:rsidRPr="00A1449C">
        <w:rPr>
          <w:rFonts w:ascii="Times New Roman" w:eastAsia="宋体" w:hAnsi="Times New Roman" w:cs="Times New Roman"/>
          <w:sz w:val="24"/>
        </w:rPr>
        <w:t>投资</w:t>
      </w:r>
      <w:r w:rsidR="0070742E">
        <w:rPr>
          <w:rFonts w:ascii="Times New Roman" w:eastAsia="宋体" w:hAnsi="Times New Roman" w:cs="Times New Roman" w:hint="eastAsia"/>
          <w:sz w:val="24"/>
        </w:rPr>
        <w:t>成本</w:t>
      </w:r>
      <w:r w:rsidRPr="00A1449C">
        <w:rPr>
          <w:rFonts w:ascii="Times New Roman" w:eastAsia="宋体" w:hAnsi="Times New Roman" w:cs="Times New Roman"/>
          <w:sz w:val="24"/>
        </w:rPr>
        <w:t>、</w:t>
      </w:r>
      <w:r w:rsidR="00E9257B">
        <w:rPr>
          <w:rFonts w:ascii="Times New Roman" w:eastAsia="宋体" w:hAnsi="Times New Roman" w:cs="Times New Roman" w:hint="eastAsia"/>
          <w:sz w:val="24"/>
        </w:rPr>
        <w:t>新能源自发自用比例</w:t>
      </w:r>
      <w:r w:rsidRPr="00A1449C">
        <w:rPr>
          <w:rFonts w:ascii="Times New Roman" w:eastAsia="宋体" w:hAnsi="Times New Roman" w:cs="Times New Roman"/>
          <w:sz w:val="24"/>
        </w:rPr>
        <w:t>、</w:t>
      </w:r>
      <w:r w:rsidR="00E9257B">
        <w:rPr>
          <w:rFonts w:ascii="Times New Roman" w:eastAsia="宋体" w:hAnsi="Times New Roman" w:cs="Times New Roman" w:hint="eastAsia"/>
          <w:sz w:val="24"/>
        </w:rPr>
        <w:t>新能源发电量占比以及余电上网比例</w:t>
      </w:r>
      <w:r w:rsidRPr="00A1449C">
        <w:rPr>
          <w:rFonts w:ascii="Times New Roman" w:eastAsia="宋体" w:hAnsi="Times New Roman" w:cs="Times New Roman"/>
          <w:sz w:val="24"/>
        </w:rPr>
        <w:t>等指标。</w:t>
      </w:r>
    </w:p>
    <w:p w14:paraId="64D72EB0" w14:textId="77777777" w:rsidR="008C7D99" w:rsidRPr="00B4297B" w:rsidRDefault="00000000" w:rsidP="00DA55EE">
      <w:pPr>
        <w:spacing w:before="300" w:after="120" w:line="288" w:lineRule="auto"/>
        <w:jc w:val="both"/>
        <w:outlineLvl w:val="2"/>
        <w:rPr>
          <w:rFonts w:ascii="Times New Roman" w:eastAsia="宋体" w:hAnsi="Times New Roman" w:cs="Times New Roman"/>
          <w:sz w:val="28"/>
          <w:szCs w:val="28"/>
        </w:rPr>
      </w:pPr>
      <w:bookmarkStart w:id="7" w:name="heading_9"/>
      <w:r w:rsidRPr="00B4297B">
        <w:rPr>
          <w:rFonts w:ascii="Times New Roman" w:eastAsia="宋体" w:hAnsi="Times New Roman" w:cs="Times New Roman"/>
          <w:b/>
          <w:sz w:val="28"/>
          <w:szCs w:val="28"/>
        </w:rPr>
        <w:t xml:space="preserve">4.4 </w:t>
      </w:r>
      <w:r w:rsidRPr="00B4297B">
        <w:rPr>
          <w:rFonts w:ascii="Times New Roman" w:eastAsia="宋体" w:hAnsi="Times New Roman" w:cs="Times New Roman"/>
          <w:b/>
          <w:sz w:val="28"/>
          <w:szCs w:val="28"/>
        </w:rPr>
        <w:t>核心创新点</w:t>
      </w:r>
      <w:bookmarkEnd w:id="7"/>
    </w:p>
    <w:p w14:paraId="2E270894" w14:textId="77777777"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t xml:space="preserve">1. </w:t>
      </w:r>
      <w:r w:rsidRPr="00DA55EE">
        <w:rPr>
          <w:rFonts w:ascii="Times New Roman" w:eastAsia="宋体" w:hAnsi="Times New Roman" w:cs="Times New Roman"/>
        </w:rPr>
        <w:t>场景创新：首次针对智算中心绿电直连专线场景构建优化模型，新增输电距离与专线造价建模，填补现有技术无法量化专线工程成本的技术空白。</w:t>
      </w:r>
    </w:p>
    <w:p w14:paraId="2A80EC29" w14:textId="77777777"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t xml:space="preserve">2. </w:t>
      </w:r>
      <w:r w:rsidRPr="00DA55EE">
        <w:rPr>
          <w:rFonts w:ascii="Times New Roman" w:eastAsia="宋体" w:hAnsi="Times New Roman" w:cs="Times New Roman"/>
        </w:rPr>
        <w:t>模型创新：构建</w:t>
      </w:r>
      <w:r w:rsidRPr="00DA55EE">
        <w:rPr>
          <w:rFonts w:ascii="Times New Roman" w:eastAsia="宋体" w:hAnsi="Times New Roman" w:cs="Times New Roman"/>
        </w:rPr>
        <w:t>“</w:t>
      </w:r>
      <w:r w:rsidRPr="00DA55EE">
        <w:rPr>
          <w:rFonts w:ascii="Times New Roman" w:eastAsia="宋体" w:hAnsi="Times New Roman" w:cs="Times New Roman"/>
        </w:rPr>
        <w:t>设备投资</w:t>
      </w:r>
      <w:r w:rsidRPr="00DA55EE">
        <w:rPr>
          <w:rFonts w:ascii="Times New Roman" w:eastAsia="宋体" w:hAnsi="Times New Roman" w:cs="Times New Roman"/>
        </w:rPr>
        <w:t>+</w:t>
      </w:r>
      <w:r w:rsidRPr="00DA55EE">
        <w:rPr>
          <w:rFonts w:ascii="Times New Roman" w:eastAsia="宋体" w:hAnsi="Times New Roman" w:cs="Times New Roman"/>
        </w:rPr>
        <w:t>专线工程</w:t>
      </w:r>
      <w:r w:rsidRPr="00DA55EE">
        <w:rPr>
          <w:rFonts w:ascii="Times New Roman" w:eastAsia="宋体" w:hAnsi="Times New Roman" w:cs="Times New Roman"/>
        </w:rPr>
        <w:t>+</w:t>
      </w:r>
      <w:r w:rsidRPr="00DA55EE">
        <w:rPr>
          <w:rFonts w:ascii="Times New Roman" w:eastAsia="宋体" w:hAnsi="Times New Roman" w:cs="Times New Roman"/>
        </w:rPr>
        <w:t>用电成本</w:t>
      </w:r>
      <w:r w:rsidRPr="00DA55EE">
        <w:rPr>
          <w:rFonts w:ascii="Times New Roman" w:eastAsia="宋体" w:hAnsi="Times New Roman" w:cs="Times New Roman"/>
        </w:rPr>
        <w:t>+</w:t>
      </w:r>
      <w:r w:rsidRPr="00DA55EE">
        <w:rPr>
          <w:rFonts w:ascii="Times New Roman" w:eastAsia="宋体" w:hAnsi="Times New Roman" w:cs="Times New Roman"/>
        </w:rPr>
        <w:t>市场收益</w:t>
      </w:r>
      <w:r w:rsidRPr="00DA55EE">
        <w:rPr>
          <w:rFonts w:ascii="Times New Roman" w:eastAsia="宋体" w:hAnsi="Times New Roman" w:cs="Times New Roman"/>
        </w:rPr>
        <w:t>”</w:t>
      </w:r>
      <w:r w:rsidRPr="00DA55EE">
        <w:rPr>
          <w:rFonts w:ascii="Times New Roman" w:eastAsia="宋体" w:hAnsi="Times New Roman" w:cs="Times New Roman"/>
        </w:rPr>
        <w:t>全链路目标函数，实现项目全生命周期现金流精准测算。</w:t>
      </w:r>
    </w:p>
    <w:p w14:paraId="2EF0A4EE" w14:textId="77777777"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t xml:space="preserve">3. </w:t>
      </w:r>
      <w:r w:rsidRPr="00DA55EE">
        <w:rPr>
          <w:rFonts w:ascii="Times New Roman" w:eastAsia="宋体" w:hAnsi="Times New Roman" w:cs="Times New Roman"/>
        </w:rPr>
        <w:t>负荷建模创新：采用时序动态算力负荷替代传统静态负荷，精准匹配</w:t>
      </w:r>
      <w:r w:rsidRPr="00DA55EE">
        <w:rPr>
          <w:rFonts w:ascii="Times New Roman" w:eastAsia="宋体" w:hAnsi="Times New Roman" w:cs="Times New Roman"/>
        </w:rPr>
        <w:t>AIDC</w:t>
      </w:r>
      <w:r w:rsidRPr="00DA55EE">
        <w:rPr>
          <w:rFonts w:ascii="Times New Roman" w:eastAsia="宋体" w:hAnsi="Times New Roman" w:cs="Times New Roman"/>
        </w:rPr>
        <w:t>高波动运行特征，大幅降低测算误差。</w:t>
      </w:r>
    </w:p>
    <w:p w14:paraId="60F4159A" w14:textId="77777777"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t xml:space="preserve">4. </w:t>
      </w:r>
      <w:r w:rsidRPr="00DA55EE">
        <w:rPr>
          <w:rFonts w:ascii="Times New Roman" w:eastAsia="宋体" w:hAnsi="Times New Roman" w:cs="Times New Roman"/>
        </w:rPr>
        <w:t>约束体系创新：将国家绿电直连专项管控指标转化为标准化线性约束，实现测算与政策合规校核一体化。</w:t>
      </w:r>
    </w:p>
    <w:p w14:paraId="0EED984E" w14:textId="77777777"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t xml:space="preserve">5. </w:t>
      </w:r>
      <w:r w:rsidRPr="00DA55EE">
        <w:rPr>
          <w:rFonts w:ascii="Times New Roman" w:eastAsia="宋体" w:hAnsi="Times New Roman" w:cs="Times New Roman"/>
        </w:rPr>
        <w:t>求解逻辑创新：设置储能充放电、电网购售电双重互斥约束，规避非工程合理工况；单模型同步完成容量优化与经济测算，大幅提升规划效率。</w:t>
      </w:r>
    </w:p>
    <w:p w14:paraId="4BF89644" w14:textId="77777777" w:rsidR="008C7D99" w:rsidRPr="00B4297B" w:rsidRDefault="00000000" w:rsidP="00DA55EE">
      <w:pPr>
        <w:spacing w:before="320" w:after="120" w:line="288" w:lineRule="auto"/>
        <w:jc w:val="both"/>
        <w:outlineLvl w:val="1"/>
        <w:rPr>
          <w:rFonts w:ascii="Times New Roman" w:eastAsia="宋体" w:hAnsi="Times New Roman" w:cs="Times New Roman"/>
          <w:sz w:val="28"/>
          <w:szCs w:val="28"/>
        </w:rPr>
      </w:pPr>
      <w:bookmarkStart w:id="8" w:name="heading_10"/>
      <w:r w:rsidRPr="00B4297B">
        <w:rPr>
          <w:rFonts w:ascii="Times New Roman" w:eastAsia="宋体" w:hAnsi="Times New Roman" w:cs="Times New Roman"/>
          <w:b/>
          <w:sz w:val="28"/>
          <w:szCs w:val="28"/>
        </w:rPr>
        <w:t xml:space="preserve">5. </w:t>
      </w:r>
      <w:r w:rsidRPr="00B4297B">
        <w:rPr>
          <w:rFonts w:ascii="Times New Roman" w:eastAsia="宋体" w:hAnsi="Times New Roman" w:cs="Times New Roman"/>
          <w:b/>
          <w:sz w:val="28"/>
          <w:szCs w:val="28"/>
        </w:rPr>
        <w:t>具体实施案例</w:t>
      </w:r>
      <w:bookmarkEnd w:id="8"/>
    </w:p>
    <w:p w14:paraId="1AA995CF" w14:textId="77777777"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t>以宁夏中卫国家级绿电直连算力基地为实施场景，算力峰值负荷</w:t>
      </w:r>
      <w:r w:rsidRPr="00DA55EE">
        <w:rPr>
          <w:rFonts w:ascii="Times New Roman" w:eastAsia="宋体" w:hAnsi="Times New Roman" w:cs="Times New Roman"/>
        </w:rPr>
        <w:t>229MW</w:t>
      </w:r>
      <w:r w:rsidRPr="00DA55EE">
        <w:rPr>
          <w:rFonts w:ascii="Times New Roman" w:eastAsia="宋体" w:hAnsi="Times New Roman" w:cs="Times New Roman"/>
        </w:rPr>
        <w:t>，分别对</w:t>
      </w:r>
      <w:r w:rsidRPr="00DA55EE">
        <w:rPr>
          <w:rFonts w:ascii="Times New Roman" w:eastAsia="宋体" w:hAnsi="Times New Roman" w:cs="Times New Roman"/>
        </w:rPr>
        <w:t>50km</w:t>
      </w:r>
      <w:r w:rsidRPr="00DA55EE">
        <w:rPr>
          <w:rFonts w:ascii="Times New Roman" w:eastAsia="宋体" w:hAnsi="Times New Roman" w:cs="Times New Roman"/>
        </w:rPr>
        <w:t>、</w:t>
      </w:r>
      <w:r w:rsidRPr="00DA55EE">
        <w:rPr>
          <w:rFonts w:ascii="Times New Roman" w:eastAsia="宋体" w:hAnsi="Times New Roman" w:cs="Times New Roman"/>
        </w:rPr>
        <w:t>100km</w:t>
      </w:r>
      <w:r w:rsidRPr="00DA55EE">
        <w:rPr>
          <w:rFonts w:ascii="Times New Roman" w:eastAsia="宋体" w:hAnsi="Times New Roman" w:cs="Times New Roman"/>
        </w:rPr>
        <w:t>输电专线方案进行优化测算。</w:t>
      </w:r>
    </w:p>
    <w:p w14:paraId="76E4D746" w14:textId="77777777"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t>输入本地风光时序气象数据、算力全年负荷曲线、设备经济参数及政策约束参数后，模型求解结果如下：</w:t>
      </w:r>
    </w:p>
    <w:p w14:paraId="442397A8" w14:textId="77777777"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t>50km</w:t>
      </w:r>
      <w:r w:rsidRPr="00DA55EE">
        <w:rPr>
          <w:rFonts w:ascii="Times New Roman" w:eastAsia="宋体" w:hAnsi="Times New Roman" w:cs="Times New Roman"/>
        </w:rPr>
        <w:t>专线方案最优配置为光伏</w:t>
      </w:r>
      <w:r w:rsidRPr="00DA55EE">
        <w:rPr>
          <w:rFonts w:ascii="Times New Roman" w:eastAsia="宋体" w:hAnsi="Times New Roman" w:cs="Times New Roman"/>
        </w:rPr>
        <w:t>500MW</w:t>
      </w:r>
      <w:r w:rsidRPr="00DA55EE">
        <w:rPr>
          <w:rFonts w:ascii="Times New Roman" w:eastAsia="宋体" w:hAnsi="Times New Roman" w:cs="Times New Roman"/>
        </w:rPr>
        <w:t>、风机</w:t>
      </w:r>
      <w:r w:rsidRPr="00DA55EE">
        <w:rPr>
          <w:rFonts w:ascii="Times New Roman" w:eastAsia="宋体" w:hAnsi="Times New Roman" w:cs="Times New Roman"/>
        </w:rPr>
        <w:t>1500MW</w:t>
      </w:r>
      <w:r w:rsidRPr="00DA55EE">
        <w:rPr>
          <w:rFonts w:ascii="Times New Roman" w:eastAsia="宋体" w:hAnsi="Times New Roman" w:cs="Times New Roman"/>
        </w:rPr>
        <w:t>、储能</w:t>
      </w:r>
      <w:r w:rsidRPr="00DA55EE">
        <w:rPr>
          <w:rFonts w:ascii="Times New Roman" w:eastAsia="宋体" w:hAnsi="Times New Roman" w:cs="Times New Roman"/>
        </w:rPr>
        <w:t>75MW/300MWh</w:t>
      </w:r>
      <w:r w:rsidRPr="00DA55EE">
        <w:rPr>
          <w:rFonts w:ascii="Times New Roman" w:eastAsia="宋体" w:hAnsi="Times New Roman" w:cs="Times New Roman"/>
        </w:rPr>
        <w:t>，专线总投资</w:t>
      </w:r>
      <w:r w:rsidRPr="00DA55EE">
        <w:rPr>
          <w:rFonts w:ascii="Times New Roman" w:eastAsia="宋体" w:hAnsi="Times New Roman" w:cs="Times New Roman"/>
        </w:rPr>
        <w:t>1.1</w:t>
      </w:r>
      <w:r w:rsidRPr="00DA55EE">
        <w:rPr>
          <w:rFonts w:ascii="Times New Roman" w:eastAsia="宋体" w:hAnsi="Times New Roman" w:cs="Times New Roman"/>
        </w:rPr>
        <w:t>亿元，综合度电成本</w:t>
      </w:r>
      <w:r w:rsidRPr="00DA55EE">
        <w:rPr>
          <w:rFonts w:ascii="Times New Roman" w:eastAsia="宋体" w:hAnsi="Times New Roman" w:cs="Times New Roman"/>
        </w:rPr>
        <w:t>0.38</w:t>
      </w:r>
      <w:r w:rsidRPr="00DA55EE">
        <w:rPr>
          <w:rFonts w:ascii="Times New Roman" w:eastAsia="宋体" w:hAnsi="Times New Roman" w:cs="Times New Roman"/>
        </w:rPr>
        <w:t>元</w:t>
      </w:r>
      <w:r w:rsidRPr="00DA55EE">
        <w:rPr>
          <w:rFonts w:ascii="Times New Roman" w:eastAsia="宋体" w:hAnsi="Times New Roman" w:cs="Times New Roman"/>
        </w:rPr>
        <w:t>/kWh</w:t>
      </w:r>
      <w:r w:rsidRPr="00DA55EE">
        <w:rPr>
          <w:rFonts w:ascii="Times New Roman" w:eastAsia="宋体" w:hAnsi="Times New Roman" w:cs="Times New Roman"/>
        </w:rPr>
        <w:t>，年减排</w:t>
      </w:r>
      <w:r w:rsidRPr="00DA55EE">
        <w:rPr>
          <w:rFonts w:ascii="Times New Roman" w:eastAsia="宋体" w:hAnsi="Times New Roman" w:cs="Times New Roman"/>
        </w:rPr>
        <w:t>CO₂ 365</w:t>
      </w:r>
      <w:r w:rsidRPr="00DA55EE">
        <w:rPr>
          <w:rFonts w:ascii="Times New Roman" w:eastAsia="宋体" w:hAnsi="Times New Roman" w:cs="Times New Roman"/>
        </w:rPr>
        <w:t>万吨，投资回收期</w:t>
      </w:r>
      <w:r w:rsidRPr="00DA55EE">
        <w:rPr>
          <w:rFonts w:ascii="Times New Roman" w:eastAsia="宋体" w:hAnsi="Times New Roman" w:cs="Times New Roman"/>
        </w:rPr>
        <w:t>6.8</w:t>
      </w:r>
      <w:r w:rsidRPr="00DA55EE">
        <w:rPr>
          <w:rFonts w:ascii="Times New Roman" w:eastAsia="宋体" w:hAnsi="Times New Roman" w:cs="Times New Roman"/>
        </w:rPr>
        <w:t>年，完全满足绿电直连政策管控要求。</w:t>
      </w:r>
    </w:p>
    <w:p w14:paraId="247DF25B" w14:textId="77777777"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t>100km</w:t>
      </w:r>
      <w:r w:rsidRPr="00DA55EE">
        <w:rPr>
          <w:rFonts w:ascii="Times New Roman" w:eastAsia="宋体" w:hAnsi="Times New Roman" w:cs="Times New Roman"/>
        </w:rPr>
        <w:t>专线方案最优配置为光伏</w:t>
      </w:r>
      <w:r w:rsidRPr="00DA55EE">
        <w:rPr>
          <w:rFonts w:ascii="Times New Roman" w:eastAsia="宋体" w:hAnsi="Times New Roman" w:cs="Times New Roman"/>
        </w:rPr>
        <w:t>520MW</w:t>
      </w:r>
      <w:r w:rsidRPr="00DA55EE">
        <w:rPr>
          <w:rFonts w:ascii="Times New Roman" w:eastAsia="宋体" w:hAnsi="Times New Roman" w:cs="Times New Roman"/>
        </w:rPr>
        <w:t>、风机</w:t>
      </w:r>
      <w:r w:rsidRPr="00DA55EE">
        <w:rPr>
          <w:rFonts w:ascii="Times New Roman" w:eastAsia="宋体" w:hAnsi="Times New Roman" w:cs="Times New Roman"/>
        </w:rPr>
        <w:t>1520MW</w:t>
      </w:r>
      <w:r w:rsidRPr="00DA55EE">
        <w:rPr>
          <w:rFonts w:ascii="Times New Roman" w:eastAsia="宋体" w:hAnsi="Times New Roman" w:cs="Times New Roman"/>
        </w:rPr>
        <w:t>、储能</w:t>
      </w:r>
      <w:r w:rsidRPr="00DA55EE">
        <w:rPr>
          <w:rFonts w:ascii="Times New Roman" w:eastAsia="宋体" w:hAnsi="Times New Roman" w:cs="Times New Roman"/>
        </w:rPr>
        <w:t>78MW/312MWh</w:t>
      </w:r>
      <w:r w:rsidRPr="00DA55EE">
        <w:rPr>
          <w:rFonts w:ascii="Times New Roman" w:eastAsia="宋体" w:hAnsi="Times New Roman" w:cs="Times New Roman"/>
        </w:rPr>
        <w:t>，专线总投资</w:t>
      </w:r>
      <w:r w:rsidRPr="00DA55EE">
        <w:rPr>
          <w:rFonts w:ascii="Times New Roman" w:eastAsia="宋体" w:hAnsi="Times New Roman" w:cs="Times New Roman"/>
        </w:rPr>
        <w:t>1.6</w:t>
      </w:r>
      <w:r w:rsidRPr="00DA55EE">
        <w:rPr>
          <w:rFonts w:ascii="Times New Roman" w:eastAsia="宋体" w:hAnsi="Times New Roman" w:cs="Times New Roman"/>
        </w:rPr>
        <w:t>亿元，综合度电成本</w:t>
      </w:r>
      <w:r w:rsidRPr="00DA55EE">
        <w:rPr>
          <w:rFonts w:ascii="Times New Roman" w:eastAsia="宋体" w:hAnsi="Times New Roman" w:cs="Times New Roman"/>
        </w:rPr>
        <w:t>0.51</w:t>
      </w:r>
      <w:r w:rsidRPr="00DA55EE">
        <w:rPr>
          <w:rFonts w:ascii="Times New Roman" w:eastAsia="宋体" w:hAnsi="Times New Roman" w:cs="Times New Roman"/>
        </w:rPr>
        <w:t>元</w:t>
      </w:r>
      <w:r w:rsidRPr="00DA55EE">
        <w:rPr>
          <w:rFonts w:ascii="Times New Roman" w:eastAsia="宋体" w:hAnsi="Times New Roman" w:cs="Times New Roman"/>
        </w:rPr>
        <w:t>/kWh</w:t>
      </w:r>
      <w:r w:rsidRPr="00DA55EE">
        <w:rPr>
          <w:rFonts w:ascii="Times New Roman" w:eastAsia="宋体" w:hAnsi="Times New Roman" w:cs="Times New Roman"/>
        </w:rPr>
        <w:t>，投资回收期</w:t>
      </w:r>
      <w:r w:rsidRPr="00DA55EE">
        <w:rPr>
          <w:rFonts w:ascii="Times New Roman" w:eastAsia="宋体" w:hAnsi="Times New Roman" w:cs="Times New Roman"/>
        </w:rPr>
        <w:t>9.7</w:t>
      </w:r>
      <w:r w:rsidRPr="00DA55EE">
        <w:rPr>
          <w:rFonts w:ascii="Times New Roman" w:eastAsia="宋体" w:hAnsi="Times New Roman" w:cs="Times New Roman"/>
        </w:rPr>
        <w:t>年。</w:t>
      </w:r>
    </w:p>
    <w:p w14:paraId="0EC75D3C" w14:textId="77777777"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lastRenderedPageBreak/>
        <w:t>本发明自动筛选</w:t>
      </w:r>
      <w:r w:rsidRPr="00DA55EE">
        <w:rPr>
          <w:rFonts w:ascii="Times New Roman" w:eastAsia="宋体" w:hAnsi="Times New Roman" w:cs="Times New Roman"/>
        </w:rPr>
        <w:t>50km</w:t>
      </w:r>
      <w:r w:rsidRPr="00DA55EE">
        <w:rPr>
          <w:rFonts w:ascii="Times New Roman" w:eastAsia="宋体" w:hAnsi="Times New Roman" w:cs="Times New Roman"/>
        </w:rPr>
        <w:t>专线为最优落地方案，测算结果与项目实际运营数据误差仅</w:t>
      </w:r>
      <w:r w:rsidRPr="00DA55EE">
        <w:rPr>
          <w:rFonts w:ascii="Times New Roman" w:eastAsia="宋体" w:hAnsi="Times New Roman" w:cs="Times New Roman"/>
        </w:rPr>
        <w:t>2.7%</w:t>
      </w:r>
      <w:r w:rsidRPr="00DA55EE">
        <w:rPr>
          <w:rFonts w:ascii="Times New Roman" w:eastAsia="宋体" w:hAnsi="Times New Roman" w:cs="Times New Roman"/>
        </w:rPr>
        <w:t>，同时优化装机配比，减少设备冗余投资</w:t>
      </w:r>
      <w:r w:rsidRPr="00DA55EE">
        <w:rPr>
          <w:rFonts w:ascii="Times New Roman" w:eastAsia="宋体" w:hAnsi="Times New Roman" w:cs="Times New Roman"/>
        </w:rPr>
        <w:t>12%</w:t>
      </w:r>
      <w:r w:rsidRPr="00DA55EE">
        <w:rPr>
          <w:rFonts w:ascii="Times New Roman" w:eastAsia="宋体" w:hAnsi="Times New Roman" w:cs="Times New Roman"/>
        </w:rPr>
        <w:t>，工程落地效果优异。</w:t>
      </w:r>
    </w:p>
    <w:p w14:paraId="115087EA" w14:textId="77777777" w:rsidR="008C7D99" w:rsidRPr="00B4297B" w:rsidRDefault="00000000" w:rsidP="00DA55EE">
      <w:pPr>
        <w:spacing w:before="320" w:after="120" w:line="288" w:lineRule="auto"/>
        <w:jc w:val="both"/>
        <w:outlineLvl w:val="1"/>
        <w:rPr>
          <w:rFonts w:ascii="Times New Roman" w:eastAsia="宋体" w:hAnsi="Times New Roman" w:cs="Times New Roman"/>
          <w:sz w:val="28"/>
          <w:szCs w:val="28"/>
        </w:rPr>
      </w:pPr>
      <w:bookmarkStart w:id="9" w:name="heading_11"/>
      <w:r w:rsidRPr="00B4297B">
        <w:rPr>
          <w:rFonts w:ascii="Times New Roman" w:eastAsia="宋体" w:hAnsi="Times New Roman" w:cs="Times New Roman"/>
          <w:b/>
          <w:sz w:val="28"/>
          <w:szCs w:val="28"/>
        </w:rPr>
        <w:t xml:space="preserve">6. </w:t>
      </w:r>
      <w:r w:rsidRPr="00B4297B">
        <w:rPr>
          <w:rFonts w:ascii="Times New Roman" w:eastAsia="宋体" w:hAnsi="Times New Roman" w:cs="Times New Roman"/>
          <w:b/>
          <w:sz w:val="28"/>
          <w:szCs w:val="28"/>
        </w:rPr>
        <w:t>有益效果</w:t>
      </w:r>
      <w:bookmarkEnd w:id="9"/>
    </w:p>
    <w:p w14:paraId="597AC990" w14:textId="77777777"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t xml:space="preserve">1. </w:t>
      </w:r>
      <w:r w:rsidRPr="00DA55EE">
        <w:rPr>
          <w:rFonts w:ascii="Times New Roman" w:eastAsia="宋体" w:hAnsi="Times New Roman" w:cs="Times New Roman"/>
        </w:rPr>
        <w:t>测算精度高：融合动态算力负荷、时序风光出力、专线工程成本与政策约束，测算误差控制在</w:t>
      </w:r>
      <w:r w:rsidRPr="00DA55EE">
        <w:rPr>
          <w:rFonts w:ascii="Times New Roman" w:eastAsia="宋体" w:hAnsi="Times New Roman" w:cs="Times New Roman"/>
        </w:rPr>
        <w:t>5%</w:t>
      </w:r>
      <w:r w:rsidRPr="00DA55EE">
        <w:rPr>
          <w:rFonts w:ascii="Times New Roman" w:eastAsia="宋体" w:hAnsi="Times New Roman" w:cs="Times New Roman"/>
        </w:rPr>
        <w:t>以内，显著优于传统静态测算方法。</w:t>
      </w:r>
    </w:p>
    <w:p w14:paraId="569383EF" w14:textId="77777777"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t xml:space="preserve">2. </w:t>
      </w:r>
      <w:r w:rsidRPr="00DA55EE">
        <w:rPr>
          <w:rFonts w:ascii="Times New Roman" w:eastAsia="宋体" w:hAnsi="Times New Roman" w:cs="Times New Roman"/>
        </w:rPr>
        <w:t>集成性强：单次求解同步完成容量优化、经济测算、合规校核、多方案比选，解决传统技术体系割裂、流程繁琐的问题。</w:t>
      </w:r>
    </w:p>
    <w:p w14:paraId="743953DE" w14:textId="77777777"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t xml:space="preserve">3. </w:t>
      </w:r>
      <w:r w:rsidRPr="00DA55EE">
        <w:rPr>
          <w:rFonts w:ascii="Times New Roman" w:eastAsia="宋体" w:hAnsi="Times New Roman" w:cs="Times New Roman"/>
        </w:rPr>
        <w:t>政策适配性好：内置绿电直连专项政策约束体系，测算结果可直接用于主管部门项目审批与绿色算力认证。</w:t>
      </w:r>
    </w:p>
    <w:p w14:paraId="56536901" w14:textId="77777777"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t xml:space="preserve">4. </w:t>
      </w:r>
      <w:r w:rsidRPr="00DA55EE">
        <w:rPr>
          <w:rFonts w:ascii="Times New Roman" w:eastAsia="宋体" w:hAnsi="Times New Roman" w:cs="Times New Roman"/>
        </w:rPr>
        <w:t>工程实用性强：可快速迭代多组工程方案，有效降低算力基地前期规划风险与初始投资成本，支撑零碳算力基地规模化落地。</w:t>
      </w:r>
    </w:p>
    <w:p w14:paraId="5AD1615D" w14:textId="047E25D6" w:rsidR="008C7D99" w:rsidRPr="00DA55EE" w:rsidRDefault="00000000" w:rsidP="00B4297B">
      <w:pPr>
        <w:spacing w:before="120" w:after="120" w:line="288" w:lineRule="auto"/>
        <w:ind w:firstLineChars="200" w:firstLine="440"/>
        <w:jc w:val="both"/>
        <w:rPr>
          <w:rFonts w:ascii="Times New Roman" w:eastAsia="宋体" w:hAnsi="Times New Roman" w:cs="Times New Roman"/>
        </w:rPr>
      </w:pPr>
      <w:r w:rsidRPr="00DA55EE">
        <w:rPr>
          <w:rFonts w:ascii="Times New Roman" w:eastAsia="宋体" w:hAnsi="Times New Roman" w:cs="Times New Roman"/>
        </w:rPr>
        <w:t xml:space="preserve">5. </w:t>
      </w:r>
      <w:r w:rsidRPr="00DA55EE">
        <w:rPr>
          <w:rFonts w:ascii="Times New Roman" w:eastAsia="宋体" w:hAnsi="Times New Roman" w:cs="Times New Roman"/>
        </w:rPr>
        <w:t>适用范围广：可适配并网型、离网型绿电直连模式，全面覆盖西部各大算力枢纽工程场景。</w:t>
      </w:r>
    </w:p>
    <w:sectPr w:rsidR="008C7D99" w:rsidRPr="00DA55EE">
      <w:headerReference w:type="default" r:id="rId24"/>
      <w:footerReference w:type="default" r:id="rId25"/>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3F9AB4" w14:textId="77777777" w:rsidR="009F332D" w:rsidRDefault="009F332D">
      <w:pPr>
        <w:spacing w:after="0" w:line="240" w:lineRule="auto"/>
        <w:rPr>
          <w:rFonts w:hint="eastAsia"/>
        </w:rPr>
      </w:pPr>
      <w:r>
        <w:separator/>
      </w:r>
    </w:p>
  </w:endnote>
  <w:endnote w:type="continuationSeparator" w:id="0">
    <w:p w14:paraId="76634AD3" w14:textId="77777777" w:rsidR="009F332D" w:rsidRDefault="009F332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8BDDD7" w14:textId="77777777" w:rsidR="008C7D99" w:rsidRDefault="008C7D99">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AD08BD" w14:textId="77777777" w:rsidR="009F332D" w:rsidRDefault="009F332D">
      <w:pPr>
        <w:spacing w:after="0" w:line="240" w:lineRule="auto"/>
        <w:rPr>
          <w:rFonts w:hint="eastAsia"/>
        </w:rPr>
      </w:pPr>
      <w:r>
        <w:separator/>
      </w:r>
    </w:p>
  </w:footnote>
  <w:footnote w:type="continuationSeparator" w:id="0">
    <w:p w14:paraId="4C895BE9" w14:textId="77777777" w:rsidR="009F332D" w:rsidRDefault="009F332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CFDA3B" w14:textId="77777777" w:rsidR="008C7D99" w:rsidRDefault="008C7D99">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91DE9"/>
    <w:multiLevelType w:val="hybridMultilevel"/>
    <w:tmpl w:val="559CB640"/>
    <w:lvl w:ilvl="0" w:tplc="36641CD2">
      <w:start w:val="1"/>
      <w:numFmt w:val="bullet"/>
      <w:lvlText w:val="•"/>
      <w:lvlJc w:val="left"/>
      <w:pPr>
        <w:ind w:left="920" w:hanging="440"/>
      </w:pPr>
      <w:rPr>
        <w:rFonts w:ascii="宋体" w:eastAsia="宋体" w:hAnsi="宋体"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33D234F1"/>
    <w:multiLevelType w:val="hybridMultilevel"/>
    <w:tmpl w:val="C5FE1558"/>
    <w:lvl w:ilvl="0" w:tplc="36641CD2">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63979642">
    <w:abstractNumId w:val="0"/>
  </w:num>
  <w:num w:numId="2" w16cid:durableId="1081216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C7D99"/>
    <w:rsid w:val="00014351"/>
    <w:rsid w:val="000151B8"/>
    <w:rsid w:val="00022675"/>
    <w:rsid w:val="000940B9"/>
    <w:rsid w:val="000B1E36"/>
    <w:rsid w:val="000B3712"/>
    <w:rsid w:val="000B4E50"/>
    <w:rsid w:val="000C0C40"/>
    <w:rsid w:val="00103D6C"/>
    <w:rsid w:val="00105BE5"/>
    <w:rsid w:val="001073A1"/>
    <w:rsid w:val="00124B23"/>
    <w:rsid w:val="0015276A"/>
    <w:rsid w:val="0015351B"/>
    <w:rsid w:val="001756F5"/>
    <w:rsid w:val="001B77A1"/>
    <w:rsid w:val="001C3FD3"/>
    <w:rsid w:val="001C6E68"/>
    <w:rsid w:val="001E6A1E"/>
    <w:rsid w:val="00207E74"/>
    <w:rsid w:val="00213FC2"/>
    <w:rsid w:val="002238EC"/>
    <w:rsid w:val="00250E86"/>
    <w:rsid w:val="00252BFD"/>
    <w:rsid w:val="00255B56"/>
    <w:rsid w:val="00275705"/>
    <w:rsid w:val="00277AFB"/>
    <w:rsid w:val="00293E72"/>
    <w:rsid w:val="002A65D8"/>
    <w:rsid w:val="002C7878"/>
    <w:rsid w:val="003221C5"/>
    <w:rsid w:val="00335B8F"/>
    <w:rsid w:val="00337A5E"/>
    <w:rsid w:val="00351207"/>
    <w:rsid w:val="00352F29"/>
    <w:rsid w:val="00353C6A"/>
    <w:rsid w:val="00361FCE"/>
    <w:rsid w:val="0039402F"/>
    <w:rsid w:val="00394449"/>
    <w:rsid w:val="003A6F34"/>
    <w:rsid w:val="003D3F1F"/>
    <w:rsid w:val="003F5974"/>
    <w:rsid w:val="00412EFE"/>
    <w:rsid w:val="004208D3"/>
    <w:rsid w:val="0042525F"/>
    <w:rsid w:val="00441671"/>
    <w:rsid w:val="0047587C"/>
    <w:rsid w:val="00484F90"/>
    <w:rsid w:val="004D6C74"/>
    <w:rsid w:val="004D7A7C"/>
    <w:rsid w:val="0050761B"/>
    <w:rsid w:val="005306F5"/>
    <w:rsid w:val="00531092"/>
    <w:rsid w:val="00560B21"/>
    <w:rsid w:val="00570B19"/>
    <w:rsid w:val="00572727"/>
    <w:rsid w:val="00591BA1"/>
    <w:rsid w:val="00591D7C"/>
    <w:rsid w:val="005B7525"/>
    <w:rsid w:val="005C215E"/>
    <w:rsid w:val="005E5064"/>
    <w:rsid w:val="005E65DD"/>
    <w:rsid w:val="005F5C65"/>
    <w:rsid w:val="006116A7"/>
    <w:rsid w:val="00616C25"/>
    <w:rsid w:val="00620AC2"/>
    <w:rsid w:val="00627A34"/>
    <w:rsid w:val="00652854"/>
    <w:rsid w:val="00664548"/>
    <w:rsid w:val="00676ACD"/>
    <w:rsid w:val="006976A8"/>
    <w:rsid w:val="006B5345"/>
    <w:rsid w:val="006E4706"/>
    <w:rsid w:val="006F6248"/>
    <w:rsid w:val="007007FE"/>
    <w:rsid w:val="0070742E"/>
    <w:rsid w:val="00725A98"/>
    <w:rsid w:val="007834F4"/>
    <w:rsid w:val="007848D4"/>
    <w:rsid w:val="00794BA1"/>
    <w:rsid w:val="00797FFD"/>
    <w:rsid w:val="007A692F"/>
    <w:rsid w:val="007B06FF"/>
    <w:rsid w:val="007B5A52"/>
    <w:rsid w:val="007D7206"/>
    <w:rsid w:val="00806138"/>
    <w:rsid w:val="00831BB1"/>
    <w:rsid w:val="00832E5F"/>
    <w:rsid w:val="008A592B"/>
    <w:rsid w:val="008B3D34"/>
    <w:rsid w:val="008C410C"/>
    <w:rsid w:val="008C7D99"/>
    <w:rsid w:val="00952F29"/>
    <w:rsid w:val="00955A71"/>
    <w:rsid w:val="00960BEC"/>
    <w:rsid w:val="00961458"/>
    <w:rsid w:val="00965B95"/>
    <w:rsid w:val="00986280"/>
    <w:rsid w:val="009905C9"/>
    <w:rsid w:val="009A18C7"/>
    <w:rsid w:val="009A6ACF"/>
    <w:rsid w:val="009D3C73"/>
    <w:rsid w:val="009F332D"/>
    <w:rsid w:val="009F507A"/>
    <w:rsid w:val="00A046D0"/>
    <w:rsid w:val="00A050DB"/>
    <w:rsid w:val="00A1449C"/>
    <w:rsid w:val="00A144CF"/>
    <w:rsid w:val="00A15A91"/>
    <w:rsid w:val="00A222BA"/>
    <w:rsid w:val="00A54611"/>
    <w:rsid w:val="00A55DE8"/>
    <w:rsid w:val="00A77937"/>
    <w:rsid w:val="00AA61C2"/>
    <w:rsid w:val="00AB5407"/>
    <w:rsid w:val="00AE1139"/>
    <w:rsid w:val="00B243C6"/>
    <w:rsid w:val="00B4297B"/>
    <w:rsid w:val="00B504A3"/>
    <w:rsid w:val="00B72409"/>
    <w:rsid w:val="00B840FA"/>
    <w:rsid w:val="00B86039"/>
    <w:rsid w:val="00BA2525"/>
    <w:rsid w:val="00BA6664"/>
    <w:rsid w:val="00BB1196"/>
    <w:rsid w:val="00BD7E15"/>
    <w:rsid w:val="00C13CE9"/>
    <w:rsid w:val="00C6174D"/>
    <w:rsid w:val="00C61866"/>
    <w:rsid w:val="00C72A79"/>
    <w:rsid w:val="00C94823"/>
    <w:rsid w:val="00CE0E54"/>
    <w:rsid w:val="00CF5B78"/>
    <w:rsid w:val="00D15FA4"/>
    <w:rsid w:val="00D23616"/>
    <w:rsid w:val="00D34277"/>
    <w:rsid w:val="00D42B7E"/>
    <w:rsid w:val="00D56FC8"/>
    <w:rsid w:val="00D646AE"/>
    <w:rsid w:val="00DA2F91"/>
    <w:rsid w:val="00DA55EE"/>
    <w:rsid w:val="00DA6FF6"/>
    <w:rsid w:val="00DC487E"/>
    <w:rsid w:val="00DD68F3"/>
    <w:rsid w:val="00E23BD8"/>
    <w:rsid w:val="00E61091"/>
    <w:rsid w:val="00E85F2E"/>
    <w:rsid w:val="00E9257B"/>
    <w:rsid w:val="00EA5A15"/>
    <w:rsid w:val="00ED65CD"/>
    <w:rsid w:val="00EF3048"/>
    <w:rsid w:val="00F16252"/>
    <w:rsid w:val="00F1701D"/>
    <w:rsid w:val="00F22896"/>
    <w:rsid w:val="00F2724A"/>
    <w:rsid w:val="00FA317E"/>
    <w:rsid w:val="00FE0044"/>
    <w:rsid w:val="00FF6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62022"/>
  <w15:docId w15:val="{7473AA1C-E119-4BD6-898F-50087749C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13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13CE9"/>
    <w:rPr>
      <w:color w:val="666666"/>
    </w:rPr>
  </w:style>
  <w:style w:type="paragraph" w:styleId="a5">
    <w:name w:val="List Paragraph"/>
    <w:basedOn w:val="a"/>
    <w:uiPriority w:val="34"/>
    <w:qFormat/>
    <w:rsid w:val="009A6ACF"/>
    <w:pPr>
      <w:ind w:firstLineChars="200" w:firstLine="420"/>
    </w:pPr>
  </w:style>
  <w:style w:type="paragraph" w:styleId="a6">
    <w:name w:val="Normal (Web)"/>
    <w:basedOn w:val="a"/>
    <w:uiPriority w:val="99"/>
    <w:semiHidden/>
    <w:unhideWhenUsed/>
    <w:rsid w:val="003D3F1F"/>
    <w:pPr>
      <w:widowControl/>
      <w:spacing w:before="100" w:beforeAutospacing="1" w:after="100" w:afterAutospacing="1" w:line="240" w:lineRule="auto"/>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43872">
      <w:bodyDiv w:val="1"/>
      <w:marLeft w:val="0"/>
      <w:marRight w:val="0"/>
      <w:marTop w:val="0"/>
      <w:marBottom w:val="0"/>
      <w:divBdr>
        <w:top w:val="none" w:sz="0" w:space="0" w:color="auto"/>
        <w:left w:val="none" w:sz="0" w:space="0" w:color="auto"/>
        <w:bottom w:val="none" w:sz="0" w:space="0" w:color="auto"/>
        <w:right w:val="none" w:sz="0" w:space="0" w:color="auto"/>
      </w:divBdr>
    </w:div>
    <w:div w:id="64182615">
      <w:bodyDiv w:val="1"/>
      <w:marLeft w:val="0"/>
      <w:marRight w:val="0"/>
      <w:marTop w:val="0"/>
      <w:marBottom w:val="0"/>
      <w:divBdr>
        <w:top w:val="none" w:sz="0" w:space="0" w:color="auto"/>
        <w:left w:val="none" w:sz="0" w:space="0" w:color="auto"/>
        <w:bottom w:val="none" w:sz="0" w:space="0" w:color="auto"/>
        <w:right w:val="none" w:sz="0" w:space="0" w:color="auto"/>
      </w:divBdr>
    </w:div>
    <w:div w:id="116488596">
      <w:bodyDiv w:val="1"/>
      <w:marLeft w:val="0"/>
      <w:marRight w:val="0"/>
      <w:marTop w:val="0"/>
      <w:marBottom w:val="0"/>
      <w:divBdr>
        <w:top w:val="none" w:sz="0" w:space="0" w:color="auto"/>
        <w:left w:val="none" w:sz="0" w:space="0" w:color="auto"/>
        <w:bottom w:val="none" w:sz="0" w:space="0" w:color="auto"/>
        <w:right w:val="none" w:sz="0" w:space="0" w:color="auto"/>
      </w:divBdr>
    </w:div>
    <w:div w:id="138084868">
      <w:bodyDiv w:val="1"/>
      <w:marLeft w:val="0"/>
      <w:marRight w:val="0"/>
      <w:marTop w:val="0"/>
      <w:marBottom w:val="0"/>
      <w:divBdr>
        <w:top w:val="none" w:sz="0" w:space="0" w:color="auto"/>
        <w:left w:val="none" w:sz="0" w:space="0" w:color="auto"/>
        <w:bottom w:val="none" w:sz="0" w:space="0" w:color="auto"/>
        <w:right w:val="none" w:sz="0" w:space="0" w:color="auto"/>
      </w:divBdr>
    </w:div>
    <w:div w:id="146287096">
      <w:bodyDiv w:val="1"/>
      <w:marLeft w:val="0"/>
      <w:marRight w:val="0"/>
      <w:marTop w:val="0"/>
      <w:marBottom w:val="0"/>
      <w:divBdr>
        <w:top w:val="none" w:sz="0" w:space="0" w:color="auto"/>
        <w:left w:val="none" w:sz="0" w:space="0" w:color="auto"/>
        <w:bottom w:val="none" w:sz="0" w:space="0" w:color="auto"/>
        <w:right w:val="none" w:sz="0" w:space="0" w:color="auto"/>
      </w:divBdr>
    </w:div>
    <w:div w:id="192622212">
      <w:bodyDiv w:val="1"/>
      <w:marLeft w:val="0"/>
      <w:marRight w:val="0"/>
      <w:marTop w:val="0"/>
      <w:marBottom w:val="0"/>
      <w:divBdr>
        <w:top w:val="none" w:sz="0" w:space="0" w:color="auto"/>
        <w:left w:val="none" w:sz="0" w:space="0" w:color="auto"/>
        <w:bottom w:val="none" w:sz="0" w:space="0" w:color="auto"/>
        <w:right w:val="none" w:sz="0" w:space="0" w:color="auto"/>
      </w:divBdr>
    </w:div>
    <w:div w:id="203371918">
      <w:bodyDiv w:val="1"/>
      <w:marLeft w:val="0"/>
      <w:marRight w:val="0"/>
      <w:marTop w:val="0"/>
      <w:marBottom w:val="0"/>
      <w:divBdr>
        <w:top w:val="none" w:sz="0" w:space="0" w:color="auto"/>
        <w:left w:val="none" w:sz="0" w:space="0" w:color="auto"/>
        <w:bottom w:val="none" w:sz="0" w:space="0" w:color="auto"/>
        <w:right w:val="none" w:sz="0" w:space="0" w:color="auto"/>
      </w:divBdr>
    </w:div>
    <w:div w:id="206265830">
      <w:bodyDiv w:val="1"/>
      <w:marLeft w:val="0"/>
      <w:marRight w:val="0"/>
      <w:marTop w:val="0"/>
      <w:marBottom w:val="0"/>
      <w:divBdr>
        <w:top w:val="none" w:sz="0" w:space="0" w:color="auto"/>
        <w:left w:val="none" w:sz="0" w:space="0" w:color="auto"/>
        <w:bottom w:val="none" w:sz="0" w:space="0" w:color="auto"/>
        <w:right w:val="none" w:sz="0" w:space="0" w:color="auto"/>
      </w:divBdr>
    </w:div>
    <w:div w:id="209616127">
      <w:bodyDiv w:val="1"/>
      <w:marLeft w:val="0"/>
      <w:marRight w:val="0"/>
      <w:marTop w:val="0"/>
      <w:marBottom w:val="0"/>
      <w:divBdr>
        <w:top w:val="none" w:sz="0" w:space="0" w:color="auto"/>
        <w:left w:val="none" w:sz="0" w:space="0" w:color="auto"/>
        <w:bottom w:val="none" w:sz="0" w:space="0" w:color="auto"/>
        <w:right w:val="none" w:sz="0" w:space="0" w:color="auto"/>
      </w:divBdr>
    </w:div>
    <w:div w:id="212935327">
      <w:bodyDiv w:val="1"/>
      <w:marLeft w:val="0"/>
      <w:marRight w:val="0"/>
      <w:marTop w:val="0"/>
      <w:marBottom w:val="0"/>
      <w:divBdr>
        <w:top w:val="none" w:sz="0" w:space="0" w:color="auto"/>
        <w:left w:val="none" w:sz="0" w:space="0" w:color="auto"/>
        <w:bottom w:val="none" w:sz="0" w:space="0" w:color="auto"/>
        <w:right w:val="none" w:sz="0" w:space="0" w:color="auto"/>
      </w:divBdr>
    </w:div>
    <w:div w:id="251548285">
      <w:bodyDiv w:val="1"/>
      <w:marLeft w:val="0"/>
      <w:marRight w:val="0"/>
      <w:marTop w:val="0"/>
      <w:marBottom w:val="0"/>
      <w:divBdr>
        <w:top w:val="none" w:sz="0" w:space="0" w:color="auto"/>
        <w:left w:val="none" w:sz="0" w:space="0" w:color="auto"/>
        <w:bottom w:val="none" w:sz="0" w:space="0" w:color="auto"/>
        <w:right w:val="none" w:sz="0" w:space="0" w:color="auto"/>
      </w:divBdr>
    </w:div>
    <w:div w:id="253560113">
      <w:bodyDiv w:val="1"/>
      <w:marLeft w:val="0"/>
      <w:marRight w:val="0"/>
      <w:marTop w:val="0"/>
      <w:marBottom w:val="0"/>
      <w:divBdr>
        <w:top w:val="none" w:sz="0" w:space="0" w:color="auto"/>
        <w:left w:val="none" w:sz="0" w:space="0" w:color="auto"/>
        <w:bottom w:val="none" w:sz="0" w:space="0" w:color="auto"/>
        <w:right w:val="none" w:sz="0" w:space="0" w:color="auto"/>
      </w:divBdr>
    </w:div>
    <w:div w:id="280185872">
      <w:bodyDiv w:val="1"/>
      <w:marLeft w:val="0"/>
      <w:marRight w:val="0"/>
      <w:marTop w:val="0"/>
      <w:marBottom w:val="0"/>
      <w:divBdr>
        <w:top w:val="none" w:sz="0" w:space="0" w:color="auto"/>
        <w:left w:val="none" w:sz="0" w:space="0" w:color="auto"/>
        <w:bottom w:val="none" w:sz="0" w:space="0" w:color="auto"/>
        <w:right w:val="none" w:sz="0" w:space="0" w:color="auto"/>
      </w:divBdr>
    </w:div>
    <w:div w:id="290790497">
      <w:bodyDiv w:val="1"/>
      <w:marLeft w:val="0"/>
      <w:marRight w:val="0"/>
      <w:marTop w:val="0"/>
      <w:marBottom w:val="0"/>
      <w:divBdr>
        <w:top w:val="none" w:sz="0" w:space="0" w:color="auto"/>
        <w:left w:val="none" w:sz="0" w:space="0" w:color="auto"/>
        <w:bottom w:val="none" w:sz="0" w:space="0" w:color="auto"/>
        <w:right w:val="none" w:sz="0" w:space="0" w:color="auto"/>
      </w:divBdr>
    </w:div>
    <w:div w:id="317924697">
      <w:bodyDiv w:val="1"/>
      <w:marLeft w:val="0"/>
      <w:marRight w:val="0"/>
      <w:marTop w:val="0"/>
      <w:marBottom w:val="0"/>
      <w:divBdr>
        <w:top w:val="none" w:sz="0" w:space="0" w:color="auto"/>
        <w:left w:val="none" w:sz="0" w:space="0" w:color="auto"/>
        <w:bottom w:val="none" w:sz="0" w:space="0" w:color="auto"/>
        <w:right w:val="none" w:sz="0" w:space="0" w:color="auto"/>
      </w:divBdr>
    </w:div>
    <w:div w:id="319774861">
      <w:bodyDiv w:val="1"/>
      <w:marLeft w:val="0"/>
      <w:marRight w:val="0"/>
      <w:marTop w:val="0"/>
      <w:marBottom w:val="0"/>
      <w:divBdr>
        <w:top w:val="none" w:sz="0" w:space="0" w:color="auto"/>
        <w:left w:val="none" w:sz="0" w:space="0" w:color="auto"/>
        <w:bottom w:val="none" w:sz="0" w:space="0" w:color="auto"/>
        <w:right w:val="none" w:sz="0" w:space="0" w:color="auto"/>
      </w:divBdr>
    </w:div>
    <w:div w:id="329721099">
      <w:bodyDiv w:val="1"/>
      <w:marLeft w:val="0"/>
      <w:marRight w:val="0"/>
      <w:marTop w:val="0"/>
      <w:marBottom w:val="0"/>
      <w:divBdr>
        <w:top w:val="none" w:sz="0" w:space="0" w:color="auto"/>
        <w:left w:val="none" w:sz="0" w:space="0" w:color="auto"/>
        <w:bottom w:val="none" w:sz="0" w:space="0" w:color="auto"/>
        <w:right w:val="none" w:sz="0" w:space="0" w:color="auto"/>
      </w:divBdr>
    </w:div>
    <w:div w:id="383145299">
      <w:bodyDiv w:val="1"/>
      <w:marLeft w:val="0"/>
      <w:marRight w:val="0"/>
      <w:marTop w:val="0"/>
      <w:marBottom w:val="0"/>
      <w:divBdr>
        <w:top w:val="none" w:sz="0" w:space="0" w:color="auto"/>
        <w:left w:val="none" w:sz="0" w:space="0" w:color="auto"/>
        <w:bottom w:val="none" w:sz="0" w:space="0" w:color="auto"/>
        <w:right w:val="none" w:sz="0" w:space="0" w:color="auto"/>
      </w:divBdr>
    </w:div>
    <w:div w:id="394550617">
      <w:bodyDiv w:val="1"/>
      <w:marLeft w:val="0"/>
      <w:marRight w:val="0"/>
      <w:marTop w:val="0"/>
      <w:marBottom w:val="0"/>
      <w:divBdr>
        <w:top w:val="none" w:sz="0" w:space="0" w:color="auto"/>
        <w:left w:val="none" w:sz="0" w:space="0" w:color="auto"/>
        <w:bottom w:val="none" w:sz="0" w:space="0" w:color="auto"/>
        <w:right w:val="none" w:sz="0" w:space="0" w:color="auto"/>
      </w:divBdr>
    </w:div>
    <w:div w:id="412048083">
      <w:bodyDiv w:val="1"/>
      <w:marLeft w:val="0"/>
      <w:marRight w:val="0"/>
      <w:marTop w:val="0"/>
      <w:marBottom w:val="0"/>
      <w:divBdr>
        <w:top w:val="none" w:sz="0" w:space="0" w:color="auto"/>
        <w:left w:val="none" w:sz="0" w:space="0" w:color="auto"/>
        <w:bottom w:val="none" w:sz="0" w:space="0" w:color="auto"/>
        <w:right w:val="none" w:sz="0" w:space="0" w:color="auto"/>
      </w:divBdr>
    </w:div>
    <w:div w:id="416366833">
      <w:bodyDiv w:val="1"/>
      <w:marLeft w:val="0"/>
      <w:marRight w:val="0"/>
      <w:marTop w:val="0"/>
      <w:marBottom w:val="0"/>
      <w:divBdr>
        <w:top w:val="none" w:sz="0" w:space="0" w:color="auto"/>
        <w:left w:val="none" w:sz="0" w:space="0" w:color="auto"/>
        <w:bottom w:val="none" w:sz="0" w:space="0" w:color="auto"/>
        <w:right w:val="none" w:sz="0" w:space="0" w:color="auto"/>
      </w:divBdr>
    </w:div>
    <w:div w:id="426385213">
      <w:bodyDiv w:val="1"/>
      <w:marLeft w:val="0"/>
      <w:marRight w:val="0"/>
      <w:marTop w:val="0"/>
      <w:marBottom w:val="0"/>
      <w:divBdr>
        <w:top w:val="none" w:sz="0" w:space="0" w:color="auto"/>
        <w:left w:val="none" w:sz="0" w:space="0" w:color="auto"/>
        <w:bottom w:val="none" w:sz="0" w:space="0" w:color="auto"/>
        <w:right w:val="none" w:sz="0" w:space="0" w:color="auto"/>
      </w:divBdr>
    </w:div>
    <w:div w:id="430902573">
      <w:bodyDiv w:val="1"/>
      <w:marLeft w:val="0"/>
      <w:marRight w:val="0"/>
      <w:marTop w:val="0"/>
      <w:marBottom w:val="0"/>
      <w:divBdr>
        <w:top w:val="none" w:sz="0" w:space="0" w:color="auto"/>
        <w:left w:val="none" w:sz="0" w:space="0" w:color="auto"/>
        <w:bottom w:val="none" w:sz="0" w:space="0" w:color="auto"/>
        <w:right w:val="none" w:sz="0" w:space="0" w:color="auto"/>
      </w:divBdr>
    </w:div>
    <w:div w:id="436293620">
      <w:bodyDiv w:val="1"/>
      <w:marLeft w:val="0"/>
      <w:marRight w:val="0"/>
      <w:marTop w:val="0"/>
      <w:marBottom w:val="0"/>
      <w:divBdr>
        <w:top w:val="none" w:sz="0" w:space="0" w:color="auto"/>
        <w:left w:val="none" w:sz="0" w:space="0" w:color="auto"/>
        <w:bottom w:val="none" w:sz="0" w:space="0" w:color="auto"/>
        <w:right w:val="none" w:sz="0" w:space="0" w:color="auto"/>
      </w:divBdr>
    </w:div>
    <w:div w:id="436678439">
      <w:bodyDiv w:val="1"/>
      <w:marLeft w:val="0"/>
      <w:marRight w:val="0"/>
      <w:marTop w:val="0"/>
      <w:marBottom w:val="0"/>
      <w:divBdr>
        <w:top w:val="none" w:sz="0" w:space="0" w:color="auto"/>
        <w:left w:val="none" w:sz="0" w:space="0" w:color="auto"/>
        <w:bottom w:val="none" w:sz="0" w:space="0" w:color="auto"/>
        <w:right w:val="none" w:sz="0" w:space="0" w:color="auto"/>
      </w:divBdr>
    </w:div>
    <w:div w:id="554852439">
      <w:bodyDiv w:val="1"/>
      <w:marLeft w:val="0"/>
      <w:marRight w:val="0"/>
      <w:marTop w:val="0"/>
      <w:marBottom w:val="0"/>
      <w:divBdr>
        <w:top w:val="none" w:sz="0" w:space="0" w:color="auto"/>
        <w:left w:val="none" w:sz="0" w:space="0" w:color="auto"/>
        <w:bottom w:val="none" w:sz="0" w:space="0" w:color="auto"/>
        <w:right w:val="none" w:sz="0" w:space="0" w:color="auto"/>
      </w:divBdr>
    </w:div>
    <w:div w:id="555288156">
      <w:bodyDiv w:val="1"/>
      <w:marLeft w:val="0"/>
      <w:marRight w:val="0"/>
      <w:marTop w:val="0"/>
      <w:marBottom w:val="0"/>
      <w:divBdr>
        <w:top w:val="none" w:sz="0" w:space="0" w:color="auto"/>
        <w:left w:val="none" w:sz="0" w:space="0" w:color="auto"/>
        <w:bottom w:val="none" w:sz="0" w:space="0" w:color="auto"/>
        <w:right w:val="none" w:sz="0" w:space="0" w:color="auto"/>
      </w:divBdr>
    </w:div>
    <w:div w:id="560673684">
      <w:bodyDiv w:val="1"/>
      <w:marLeft w:val="0"/>
      <w:marRight w:val="0"/>
      <w:marTop w:val="0"/>
      <w:marBottom w:val="0"/>
      <w:divBdr>
        <w:top w:val="none" w:sz="0" w:space="0" w:color="auto"/>
        <w:left w:val="none" w:sz="0" w:space="0" w:color="auto"/>
        <w:bottom w:val="none" w:sz="0" w:space="0" w:color="auto"/>
        <w:right w:val="none" w:sz="0" w:space="0" w:color="auto"/>
      </w:divBdr>
    </w:div>
    <w:div w:id="578322029">
      <w:bodyDiv w:val="1"/>
      <w:marLeft w:val="0"/>
      <w:marRight w:val="0"/>
      <w:marTop w:val="0"/>
      <w:marBottom w:val="0"/>
      <w:divBdr>
        <w:top w:val="none" w:sz="0" w:space="0" w:color="auto"/>
        <w:left w:val="none" w:sz="0" w:space="0" w:color="auto"/>
        <w:bottom w:val="none" w:sz="0" w:space="0" w:color="auto"/>
        <w:right w:val="none" w:sz="0" w:space="0" w:color="auto"/>
      </w:divBdr>
    </w:div>
    <w:div w:id="592202386">
      <w:bodyDiv w:val="1"/>
      <w:marLeft w:val="0"/>
      <w:marRight w:val="0"/>
      <w:marTop w:val="0"/>
      <w:marBottom w:val="0"/>
      <w:divBdr>
        <w:top w:val="none" w:sz="0" w:space="0" w:color="auto"/>
        <w:left w:val="none" w:sz="0" w:space="0" w:color="auto"/>
        <w:bottom w:val="none" w:sz="0" w:space="0" w:color="auto"/>
        <w:right w:val="none" w:sz="0" w:space="0" w:color="auto"/>
      </w:divBdr>
    </w:div>
    <w:div w:id="611786418">
      <w:bodyDiv w:val="1"/>
      <w:marLeft w:val="0"/>
      <w:marRight w:val="0"/>
      <w:marTop w:val="0"/>
      <w:marBottom w:val="0"/>
      <w:divBdr>
        <w:top w:val="none" w:sz="0" w:space="0" w:color="auto"/>
        <w:left w:val="none" w:sz="0" w:space="0" w:color="auto"/>
        <w:bottom w:val="none" w:sz="0" w:space="0" w:color="auto"/>
        <w:right w:val="none" w:sz="0" w:space="0" w:color="auto"/>
      </w:divBdr>
    </w:div>
    <w:div w:id="619724282">
      <w:bodyDiv w:val="1"/>
      <w:marLeft w:val="0"/>
      <w:marRight w:val="0"/>
      <w:marTop w:val="0"/>
      <w:marBottom w:val="0"/>
      <w:divBdr>
        <w:top w:val="none" w:sz="0" w:space="0" w:color="auto"/>
        <w:left w:val="none" w:sz="0" w:space="0" w:color="auto"/>
        <w:bottom w:val="none" w:sz="0" w:space="0" w:color="auto"/>
        <w:right w:val="none" w:sz="0" w:space="0" w:color="auto"/>
      </w:divBdr>
    </w:div>
    <w:div w:id="635374306">
      <w:bodyDiv w:val="1"/>
      <w:marLeft w:val="0"/>
      <w:marRight w:val="0"/>
      <w:marTop w:val="0"/>
      <w:marBottom w:val="0"/>
      <w:divBdr>
        <w:top w:val="none" w:sz="0" w:space="0" w:color="auto"/>
        <w:left w:val="none" w:sz="0" w:space="0" w:color="auto"/>
        <w:bottom w:val="none" w:sz="0" w:space="0" w:color="auto"/>
        <w:right w:val="none" w:sz="0" w:space="0" w:color="auto"/>
      </w:divBdr>
    </w:div>
    <w:div w:id="720901905">
      <w:bodyDiv w:val="1"/>
      <w:marLeft w:val="0"/>
      <w:marRight w:val="0"/>
      <w:marTop w:val="0"/>
      <w:marBottom w:val="0"/>
      <w:divBdr>
        <w:top w:val="none" w:sz="0" w:space="0" w:color="auto"/>
        <w:left w:val="none" w:sz="0" w:space="0" w:color="auto"/>
        <w:bottom w:val="none" w:sz="0" w:space="0" w:color="auto"/>
        <w:right w:val="none" w:sz="0" w:space="0" w:color="auto"/>
      </w:divBdr>
    </w:div>
    <w:div w:id="779300046">
      <w:bodyDiv w:val="1"/>
      <w:marLeft w:val="0"/>
      <w:marRight w:val="0"/>
      <w:marTop w:val="0"/>
      <w:marBottom w:val="0"/>
      <w:divBdr>
        <w:top w:val="none" w:sz="0" w:space="0" w:color="auto"/>
        <w:left w:val="none" w:sz="0" w:space="0" w:color="auto"/>
        <w:bottom w:val="none" w:sz="0" w:space="0" w:color="auto"/>
        <w:right w:val="none" w:sz="0" w:space="0" w:color="auto"/>
      </w:divBdr>
    </w:div>
    <w:div w:id="915214031">
      <w:bodyDiv w:val="1"/>
      <w:marLeft w:val="0"/>
      <w:marRight w:val="0"/>
      <w:marTop w:val="0"/>
      <w:marBottom w:val="0"/>
      <w:divBdr>
        <w:top w:val="none" w:sz="0" w:space="0" w:color="auto"/>
        <w:left w:val="none" w:sz="0" w:space="0" w:color="auto"/>
        <w:bottom w:val="none" w:sz="0" w:space="0" w:color="auto"/>
        <w:right w:val="none" w:sz="0" w:space="0" w:color="auto"/>
      </w:divBdr>
    </w:div>
    <w:div w:id="922648562">
      <w:bodyDiv w:val="1"/>
      <w:marLeft w:val="0"/>
      <w:marRight w:val="0"/>
      <w:marTop w:val="0"/>
      <w:marBottom w:val="0"/>
      <w:divBdr>
        <w:top w:val="none" w:sz="0" w:space="0" w:color="auto"/>
        <w:left w:val="none" w:sz="0" w:space="0" w:color="auto"/>
        <w:bottom w:val="none" w:sz="0" w:space="0" w:color="auto"/>
        <w:right w:val="none" w:sz="0" w:space="0" w:color="auto"/>
      </w:divBdr>
    </w:div>
    <w:div w:id="977564403">
      <w:bodyDiv w:val="1"/>
      <w:marLeft w:val="0"/>
      <w:marRight w:val="0"/>
      <w:marTop w:val="0"/>
      <w:marBottom w:val="0"/>
      <w:divBdr>
        <w:top w:val="none" w:sz="0" w:space="0" w:color="auto"/>
        <w:left w:val="none" w:sz="0" w:space="0" w:color="auto"/>
        <w:bottom w:val="none" w:sz="0" w:space="0" w:color="auto"/>
        <w:right w:val="none" w:sz="0" w:space="0" w:color="auto"/>
      </w:divBdr>
    </w:div>
    <w:div w:id="982465024">
      <w:bodyDiv w:val="1"/>
      <w:marLeft w:val="0"/>
      <w:marRight w:val="0"/>
      <w:marTop w:val="0"/>
      <w:marBottom w:val="0"/>
      <w:divBdr>
        <w:top w:val="none" w:sz="0" w:space="0" w:color="auto"/>
        <w:left w:val="none" w:sz="0" w:space="0" w:color="auto"/>
        <w:bottom w:val="none" w:sz="0" w:space="0" w:color="auto"/>
        <w:right w:val="none" w:sz="0" w:space="0" w:color="auto"/>
      </w:divBdr>
    </w:div>
    <w:div w:id="1021081517">
      <w:bodyDiv w:val="1"/>
      <w:marLeft w:val="0"/>
      <w:marRight w:val="0"/>
      <w:marTop w:val="0"/>
      <w:marBottom w:val="0"/>
      <w:divBdr>
        <w:top w:val="none" w:sz="0" w:space="0" w:color="auto"/>
        <w:left w:val="none" w:sz="0" w:space="0" w:color="auto"/>
        <w:bottom w:val="none" w:sz="0" w:space="0" w:color="auto"/>
        <w:right w:val="none" w:sz="0" w:space="0" w:color="auto"/>
      </w:divBdr>
    </w:div>
    <w:div w:id="1022970706">
      <w:bodyDiv w:val="1"/>
      <w:marLeft w:val="0"/>
      <w:marRight w:val="0"/>
      <w:marTop w:val="0"/>
      <w:marBottom w:val="0"/>
      <w:divBdr>
        <w:top w:val="none" w:sz="0" w:space="0" w:color="auto"/>
        <w:left w:val="none" w:sz="0" w:space="0" w:color="auto"/>
        <w:bottom w:val="none" w:sz="0" w:space="0" w:color="auto"/>
        <w:right w:val="none" w:sz="0" w:space="0" w:color="auto"/>
      </w:divBdr>
    </w:div>
    <w:div w:id="1057119919">
      <w:bodyDiv w:val="1"/>
      <w:marLeft w:val="0"/>
      <w:marRight w:val="0"/>
      <w:marTop w:val="0"/>
      <w:marBottom w:val="0"/>
      <w:divBdr>
        <w:top w:val="none" w:sz="0" w:space="0" w:color="auto"/>
        <w:left w:val="none" w:sz="0" w:space="0" w:color="auto"/>
        <w:bottom w:val="none" w:sz="0" w:space="0" w:color="auto"/>
        <w:right w:val="none" w:sz="0" w:space="0" w:color="auto"/>
      </w:divBdr>
    </w:div>
    <w:div w:id="1063870610">
      <w:bodyDiv w:val="1"/>
      <w:marLeft w:val="0"/>
      <w:marRight w:val="0"/>
      <w:marTop w:val="0"/>
      <w:marBottom w:val="0"/>
      <w:divBdr>
        <w:top w:val="none" w:sz="0" w:space="0" w:color="auto"/>
        <w:left w:val="none" w:sz="0" w:space="0" w:color="auto"/>
        <w:bottom w:val="none" w:sz="0" w:space="0" w:color="auto"/>
        <w:right w:val="none" w:sz="0" w:space="0" w:color="auto"/>
      </w:divBdr>
    </w:div>
    <w:div w:id="1097020946">
      <w:bodyDiv w:val="1"/>
      <w:marLeft w:val="0"/>
      <w:marRight w:val="0"/>
      <w:marTop w:val="0"/>
      <w:marBottom w:val="0"/>
      <w:divBdr>
        <w:top w:val="none" w:sz="0" w:space="0" w:color="auto"/>
        <w:left w:val="none" w:sz="0" w:space="0" w:color="auto"/>
        <w:bottom w:val="none" w:sz="0" w:space="0" w:color="auto"/>
        <w:right w:val="none" w:sz="0" w:space="0" w:color="auto"/>
      </w:divBdr>
    </w:div>
    <w:div w:id="1143307660">
      <w:bodyDiv w:val="1"/>
      <w:marLeft w:val="0"/>
      <w:marRight w:val="0"/>
      <w:marTop w:val="0"/>
      <w:marBottom w:val="0"/>
      <w:divBdr>
        <w:top w:val="none" w:sz="0" w:space="0" w:color="auto"/>
        <w:left w:val="none" w:sz="0" w:space="0" w:color="auto"/>
        <w:bottom w:val="none" w:sz="0" w:space="0" w:color="auto"/>
        <w:right w:val="none" w:sz="0" w:space="0" w:color="auto"/>
      </w:divBdr>
    </w:div>
    <w:div w:id="1177305754">
      <w:bodyDiv w:val="1"/>
      <w:marLeft w:val="0"/>
      <w:marRight w:val="0"/>
      <w:marTop w:val="0"/>
      <w:marBottom w:val="0"/>
      <w:divBdr>
        <w:top w:val="none" w:sz="0" w:space="0" w:color="auto"/>
        <w:left w:val="none" w:sz="0" w:space="0" w:color="auto"/>
        <w:bottom w:val="none" w:sz="0" w:space="0" w:color="auto"/>
        <w:right w:val="none" w:sz="0" w:space="0" w:color="auto"/>
      </w:divBdr>
    </w:div>
    <w:div w:id="1209336840">
      <w:bodyDiv w:val="1"/>
      <w:marLeft w:val="0"/>
      <w:marRight w:val="0"/>
      <w:marTop w:val="0"/>
      <w:marBottom w:val="0"/>
      <w:divBdr>
        <w:top w:val="none" w:sz="0" w:space="0" w:color="auto"/>
        <w:left w:val="none" w:sz="0" w:space="0" w:color="auto"/>
        <w:bottom w:val="none" w:sz="0" w:space="0" w:color="auto"/>
        <w:right w:val="none" w:sz="0" w:space="0" w:color="auto"/>
      </w:divBdr>
    </w:div>
    <w:div w:id="1229461475">
      <w:bodyDiv w:val="1"/>
      <w:marLeft w:val="0"/>
      <w:marRight w:val="0"/>
      <w:marTop w:val="0"/>
      <w:marBottom w:val="0"/>
      <w:divBdr>
        <w:top w:val="none" w:sz="0" w:space="0" w:color="auto"/>
        <w:left w:val="none" w:sz="0" w:space="0" w:color="auto"/>
        <w:bottom w:val="none" w:sz="0" w:space="0" w:color="auto"/>
        <w:right w:val="none" w:sz="0" w:space="0" w:color="auto"/>
      </w:divBdr>
    </w:div>
    <w:div w:id="1231500361">
      <w:bodyDiv w:val="1"/>
      <w:marLeft w:val="0"/>
      <w:marRight w:val="0"/>
      <w:marTop w:val="0"/>
      <w:marBottom w:val="0"/>
      <w:divBdr>
        <w:top w:val="none" w:sz="0" w:space="0" w:color="auto"/>
        <w:left w:val="none" w:sz="0" w:space="0" w:color="auto"/>
        <w:bottom w:val="none" w:sz="0" w:space="0" w:color="auto"/>
        <w:right w:val="none" w:sz="0" w:space="0" w:color="auto"/>
      </w:divBdr>
    </w:div>
    <w:div w:id="1234704225">
      <w:bodyDiv w:val="1"/>
      <w:marLeft w:val="0"/>
      <w:marRight w:val="0"/>
      <w:marTop w:val="0"/>
      <w:marBottom w:val="0"/>
      <w:divBdr>
        <w:top w:val="none" w:sz="0" w:space="0" w:color="auto"/>
        <w:left w:val="none" w:sz="0" w:space="0" w:color="auto"/>
        <w:bottom w:val="none" w:sz="0" w:space="0" w:color="auto"/>
        <w:right w:val="none" w:sz="0" w:space="0" w:color="auto"/>
      </w:divBdr>
    </w:div>
    <w:div w:id="1268198098">
      <w:bodyDiv w:val="1"/>
      <w:marLeft w:val="0"/>
      <w:marRight w:val="0"/>
      <w:marTop w:val="0"/>
      <w:marBottom w:val="0"/>
      <w:divBdr>
        <w:top w:val="none" w:sz="0" w:space="0" w:color="auto"/>
        <w:left w:val="none" w:sz="0" w:space="0" w:color="auto"/>
        <w:bottom w:val="none" w:sz="0" w:space="0" w:color="auto"/>
        <w:right w:val="none" w:sz="0" w:space="0" w:color="auto"/>
      </w:divBdr>
    </w:div>
    <w:div w:id="1275288810">
      <w:bodyDiv w:val="1"/>
      <w:marLeft w:val="0"/>
      <w:marRight w:val="0"/>
      <w:marTop w:val="0"/>
      <w:marBottom w:val="0"/>
      <w:divBdr>
        <w:top w:val="none" w:sz="0" w:space="0" w:color="auto"/>
        <w:left w:val="none" w:sz="0" w:space="0" w:color="auto"/>
        <w:bottom w:val="none" w:sz="0" w:space="0" w:color="auto"/>
        <w:right w:val="none" w:sz="0" w:space="0" w:color="auto"/>
      </w:divBdr>
    </w:div>
    <w:div w:id="1289429125">
      <w:bodyDiv w:val="1"/>
      <w:marLeft w:val="0"/>
      <w:marRight w:val="0"/>
      <w:marTop w:val="0"/>
      <w:marBottom w:val="0"/>
      <w:divBdr>
        <w:top w:val="none" w:sz="0" w:space="0" w:color="auto"/>
        <w:left w:val="none" w:sz="0" w:space="0" w:color="auto"/>
        <w:bottom w:val="none" w:sz="0" w:space="0" w:color="auto"/>
        <w:right w:val="none" w:sz="0" w:space="0" w:color="auto"/>
      </w:divBdr>
    </w:div>
    <w:div w:id="1326592725">
      <w:bodyDiv w:val="1"/>
      <w:marLeft w:val="0"/>
      <w:marRight w:val="0"/>
      <w:marTop w:val="0"/>
      <w:marBottom w:val="0"/>
      <w:divBdr>
        <w:top w:val="none" w:sz="0" w:space="0" w:color="auto"/>
        <w:left w:val="none" w:sz="0" w:space="0" w:color="auto"/>
        <w:bottom w:val="none" w:sz="0" w:space="0" w:color="auto"/>
        <w:right w:val="none" w:sz="0" w:space="0" w:color="auto"/>
      </w:divBdr>
    </w:div>
    <w:div w:id="1399938937">
      <w:bodyDiv w:val="1"/>
      <w:marLeft w:val="0"/>
      <w:marRight w:val="0"/>
      <w:marTop w:val="0"/>
      <w:marBottom w:val="0"/>
      <w:divBdr>
        <w:top w:val="none" w:sz="0" w:space="0" w:color="auto"/>
        <w:left w:val="none" w:sz="0" w:space="0" w:color="auto"/>
        <w:bottom w:val="none" w:sz="0" w:space="0" w:color="auto"/>
        <w:right w:val="none" w:sz="0" w:space="0" w:color="auto"/>
      </w:divBdr>
    </w:div>
    <w:div w:id="1427841966">
      <w:bodyDiv w:val="1"/>
      <w:marLeft w:val="0"/>
      <w:marRight w:val="0"/>
      <w:marTop w:val="0"/>
      <w:marBottom w:val="0"/>
      <w:divBdr>
        <w:top w:val="none" w:sz="0" w:space="0" w:color="auto"/>
        <w:left w:val="none" w:sz="0" w:space="0" w:color="auto"/>
        <w:bottom w:val="none" w:sz="0" w:space="0" w:color="auto"/>
        <w:right w:val="none" w:sz="0" w:space="0" w:color="auto"/>
      </w:divBdr>
    </w:div>
    <w:div w:id="1452748562">
      <w:bodyDiv w:val="1"/>
      <w:marLeft w:val="0"/>
      <w:marRight w:val="0"/>
      <w:marTop w:val="0"/>
      <w:marBottom w:val="0"/>
      <w:divBdr>
        <w:top w:val="none" w:sz="0" w:space="0" w:color="auto"/>
        <w:left w:val="none" w:sz="0" w:space="0" w:color="auto"/>
        <w:bottom w:val="none" w:sz="0" w:space="0" w:color="auto"/>
        <w:right w:val="none" w:sz="0" w:space="0" w:color="auto"/>
      </w:divBdr>
    </w:div>
    <w:div w:id="1454641475">
      <w:bodyDiv w:val="1"/>
      <w:marLeft w:val="0"/>
      <w:marRight w:val="0"/>
      <w:marTop w:val="0"/>
      <w:marBottom w:val="0"/>
      <w:divBdr>
        <w:top w:val="none" w:sz="0" w:space="0" w:color="auto"/>
        <w:left w:val="none" w:sz="0" w:space="0" w:color="auto"/>
        <w:bottom w:val="none" w:sz="0" w:space="0" w:color="auto"/>
        <w:right w:val="none" w:sz="0" w:space="0" w:color="auto"/>
      </w:divBdr>
    </w:div>
    <w:div w:id="1506551445">
      <w:bodyDiv w:val="1"/>
      <w:marLeft w:val="0"/>
      <w:marRight w:val="0"/>
      <w:marTop w:val="0"/>
      <w:marBottom w:val="0"/>
      <w:divBdr>
        <w:top w:val="none" w:sz="0" w:space="0" w:color="auto"/>
        <w:left w:val="none" w:sz="0" w:space="0" w:color="auto"/>
        <w:bottom w:val="none" w:sz="0" w:space="0" w:color="auto"/>
        <w:right w:val="none" w:sz="0" w:space="0" w:color="auto"/>
      </w:divBdr>
    </w:div>
    <w:div w:id="1530409680">
      <w:bodyDiv w:val="1"/>
      <w:marLeft w:val="0"/>
      <w:marRight w:val="0"/>
      <w:marTop w:val="0"/>
      <w:marBottom w:val="0"/>
      <w:divBdr>
        <w:top w:val="none" w:sz="0" w:space="0" w:color="auto"/>
        <w:left w:val="none" w:sz="0" w:space="0" w:color="auto"/>
        <w:bottom w:val="none" w:sz="0" w:space="0" w:color="auto"/>
        <w:right w:val="none" w:sz="0" w:space="0" w:color="auto"/>
      </w:divBdr>
    </w:div>
    <w:div w:id="1587113227">
      <w:bodyDiv w:val="1"/>
      <w:marLeft w:val="0"/>
      <w:marRight w:val="0"/>
      <w:marTop w:val="0"/>
      <w:marBottom w:val="0"/>
      <w:divBdr>
        <w:top w:val="none" w:sz="0" w:space="0" w:color="auto"/>
        <w:left w:val="none" w:sz="0" w:space="0" w:color="auto"/>
        <w:bottom w:val="none" w:sz="0" w:space="0" w:color="auto"/>
        <w:right w:val="none" w:sz="0" w:space="0" w:color="auto"/>
      </w:divBdr>
    </w:div>
    <w:div w:id="1592661239">
      <w:bodyDiv w:val="1"/>
      <w:marLeft w:val="0"/>
      <w:marRight w:val="0"/>
      <w:marTop w:val="0"/>
      <w:marBottom w:val="0"/>
      <w:divBdr>
        <w:top w:val="none" w:sz="0" w:space="0" w:color="auto"/>
        <w:left w:val="none" w:sz="0" w:space="0" w:color="auto"/>
        <w:bottom w:val="none" w:sz="0" w:space="0" w:color="auto"/>
        <w:right w:val="none" w:sz="0" w:space="0" w:color="auto"/>
      </w:divBdr>
    </w:div>
    <w:div w:id="1602301940">
      <w:bodyDiv w:val="1"/>
      <w:marLeft w:val="0"/>
      <w:marRight w:val="0"/>
      <w:marTop w:val="0"/>
      <w:marBottom w:val="0"/>
      <w:divBdr>
        <w:top w:val="none" w:sz="0" w:space="0" w:color="auto"/>
        <w:left w:val="none" w:sz="0" w:space="0" w:color="auto"/>
        <w:bottom w:val="none" w:sz="0" w:space="0" w:color="auto"/>
        <w:right w:val="none" w:sz="0" w:space="0" w:color="auto"/>
      </w:divBdr>
    </w:div>
    <w:div w:id="1606227976">
      <w:bodyDiv w:val="1"/>
      <w:marLeft w:val="0"/>
      <w:marRight w:val="0"/>
      <w:marTop w:val="0"/>
      <w:marBottom w:val="0"/>
      <w:divBdr>
        <w:top w:val="none" w:sz="0" w:space="0" w:color="auto"/>
        <w:left w:val="none" w:sz="0" w:space="0" w:color="auto"/>
        <w:bottom w:val="none" w:sz="0" w:space="0" w:color="auto"/>
        <w:right w:val="none" w:sz="0" w:space="0" w:color="auto"/>
      </w:divBdr>
    </w:div>
    <w:div w:id="1643995070">
      <w:bodyDiv w:val="1"/>
      <w:marLeft w:val="0"/>
      <w:marRight w:val="0"/>
      <w:marTop w:val="0"/>
      <w:marBottom w:val="0"/>
      <w:divBdr>
        <w:top w:val="none" w:sz="0" w:space="0" w:color="auto"/>
        <w:left w:val="none" w:sz="0" w:space="0" w:color="auto"/>
        <w:bottom w:val="none" w:sz="0" w:space="0" w:color="auto"/>
        <w:right w:val="none" w:sz="0" w:space="0" w:color="auto"/>
      </w:divBdr>
    </w:div>
    <w:div w:id="1653829652">
      <w:bodyDiv w:val="1"/>
      <w:marLeft w:val="0"/>
      <w:marRight w:val="0"/>
      <w:marTop w:val="0"/>
      <w:marBottom w:val="0"/>
      <w:divBdr>
        <w:top w:val="none" w:sz="0" w:space="0" w:color="auto"/>
        <w:left w:val="none" w:sz="0" w:space="0" w:color="auto"/>
        <w:bottom w:val="none" w:sz="0" w:space="0" w:color="auto"/>
        <w:right w:val="none" w:sz="0" w:space="0" w:color="auto"/>
      </w:divBdr>
    </w:div>
    <w:div w:id="1658067538">
      <w:bodyDiv w:val="1"/>
      <w:marLeft w:val="0"/>
      <w:marRight w:val="0"/>
      <w:marTop w:val="0"/>
      <w:marBottom w:val="0"/>
      <w:divBdr>
        <w:top w:val="none" w:sz="0" w:space="0" w:color="auto"/>
        <w:left w:val="none" w:sz="0" w:space="0" w:color="auto"/>
        <w:bottom w:val="none" w:sz="0" w:space="0" w:color="auto"/>
        <w:right w:val="none" w:sz="0" w:space="0" w:color="auto"/>
      </w:divBdr>
    </w:div>
    <w:div w:id="1680425717">
      <w:bodyDiv w:val="1"/>
      <w:marLeft w:val="0"/>
      <w:marRight w:val="0"/>
      <w:marTop w:val="0"/>
      <w:marBottom w:val="0"/>
      <w:divBdr>
        <w:top w:val="none" w:sz="0" w:space="0" w:color="auto"/>
        <w:left w:val="none" w:sz="0" w:space="0" w:color="auto"/>
        <w:bottom w:val="none" w:sz="0" w:space="0" w:color="auto"/>
        <w:right w:val="none" w:sz="0" w:space="0" w:color="auto"/>
      </w:divBdr>
    </w:div>
    <w:div w:id="1687058315">
      <w:bodyDiv w:val="1"/>
      <w:marLeft w:val="0"/>
      <w:marRight w:val="0"/>
      <w:marTop w:val="0"/>
      <w:marBottom w:val="0"/>
      <w:divBdr>
        <w:top w:val="none" w:sz="0" w:space="0" w:color="auto"/>
        <w:left w:val="none" w:sz="0" w:space="0" w:color="auto"/>
        <w:bottom w:val="none" w:sz="0" w:space="0" w:color="auto"/>
        <w:right w:val="none" w:sz="0" w:space="0" w:color="auto"/>
      </w:divBdr>
    </w:div>
    <w:div w:id="1693070008">
      <w:bodyDiv w:val="1"/>
      <w:marLeft w:val="0"/>
      <w:marRight w:val="0"/>
      <w:marTop w:val="0"/>
      <w:marBottom w:val="0"/>
      <w:divBdr>
        <w:top w:val="none" w:sz="0" w:space="0" w:color="auto"/>
        <w:left w:val="none" w:sz="0" w:space="0" w:color="auto"/>
        <w:bottom w:val="none" w:sz="0" w:space="0" w:color="auto"/>
        <w:right w:val="none" w:sz="0" w:space="0" w:color="auto"/>
      </w:divBdr>
    </w:div>
    <w:div w:id="1817867960">
      <w:bodyDiv w:val="1"/>
      <w:marLeft w:val="0"/>
      <w:marRight w:val="0"/>
      <w:marTop w:val="0"/>
      <w:marBottom w:val="0"/>
      <w:divBdr>
        <w:top w:val="none" w:sz="0" w:space="0" w:color="auto"/>
        <w:left w:val="none" w:sz="0" w:space="0" w:color="auto"/>
        <w:bottom w:val="none" w:sz="0" w:space="0" w:color="auto"/>
        <w:right w:val="none" w:sz="0" w:space="0" w:color="auto"/>
      </w:divBdr>
    </w:div>
    <w:div w:id="1824391866">
      <w:bodyDiv w:val="1"/>
      <w:marLeft w:val="0"/>
      <w:marRight w:val="0"/>
      <w:marTop w:val="0"/>
      <w:marBottom w:val="0"/>
      <w:divBdr>
        <w:top w:val="none" w:sz="0" w:space="0" w:color="auto"/>
        <w:left w:val="none" w:sz="0" w:space="0" w:color="auto"/>
        <w:bottom w:val="none" w:sz="0" w:space="0" w:color="auto"/>
        <w:right w:val="none" w:sz="0" w:space="0" w:color="auto"/>
      </w:divBdr>
    </w:div>
    <w:div w:id="1839691656">
      <w:bodyDiv w:val="1"/>
      <w:marLeft w:val="0"/>
      <w:marRight w:val="0"/>
      <w:marTop w:val="0"/>
      <w:marBottom w:val="0"/>
      <w:divBdr>
        <w:top w:val="none" w:sz="0" w:space="0" w:color="auto"/>
        <w:left w:val="none" w:sz="0" w:space="0" w:color="auto"/>
        <w:bottom w:val="none" w:sz="0" w:space="0" w:color="auto"/>
        <w:right w:val="none" w:sz="0" w:space="0" w:color="auto"/>
      </w:divBdr>
    </w:div>
    <w:div w:id="1849979222">
      <w:bodyDiv w:val="1"/>
      <w:marLeft w:val="0"/>
      <w:marRight w:val="0"/>
      <w:marTop w:val="0"/>
      <w:marBottom w:val="0"/>
      <w:divBdr>
        <w:top w:val="none" w:sz="0" w:space="0" w:color="auto"/>
        <w:left w:val="none" w:sz="0" w:space="0" w:color="auto"/>
        <w:bottom w:val="none" w:sz="0" w:space="0" w:color="auto"/>
        <w:right w:val="none" w:sz="0" w:space="0" w:color="auto"/>
      </w:divBdr>
    </w:div>
    <w:div w:id="1946769241">
      <w:bodyDiv w:val="1"/>
      <w:marLeft w:val="0"/>
      <w:marRight w:val="0"/>
      <w:marTop w:val="0"/>
      <w:marBottom w:val="0"/>
      <w:divBdr>
        <w:top w:val="none" w:sz="0" w:space="0" w:color="auto"/>
        <w:left w:val="none" w:sz="0" w:space="0" w:color="auto"/>
        <w:bottom w:val="none" w:sz="0" w:space="0" w:color="auto"/>
        <w:right w:val="none" w:sz="0" w:space="0" w:color="auto"/>
      </w:divBdr>
    </w:div>
    <w:div w:id="1990594271">
      <w:bodyDiv w:val="1"/>
      <w:marLeft w:val="0"/>
      <w:marRight w:val="0"/>
      <w:marTop w:val="0"/>
      <w:marBottom w:val="0"/>
      <w:divBdr>
        <w:top w:val="none" w:sz="0" w:space="0" w:color="auto"/>
        <w:left w:val="none" w:sz="0" w:space="0" w:color="auto"/>
        <w:bottom w:val="none" w:sz="0" w:space="0" w:color="auto"/>
        <w:right w:val="none" w:sz="0" w:space="0" w:color="auto"/>
      </w:divBdr>
    </w:div>
    <w:div w:id="2007901811">
      <w:bodyDiv w:val="1"/>
      <w:marLeft w:val="0"/>
      <w:marRight w:val="0"/>
      <w:marTop w:val="0"/>
      <w:marBottom w:val="0"/>
      <w:divBdr>
        <w:top w:val="none" w:sz="0" w:space="0" w:color="auto"/>
        <w:left w:val="none" w:sz="0" w:space="0" w:color="auto"/>
        <w:bottom w:val="none" w:sz="0" w:space="0" w:color="auto"/>
        <w:right w:val="none" w:sz="0" w:space="0" w:color="auto"/>
      </w:divBdr>
    </w:div>
    <w:div w:id="2011366097">
      <w:bodyDiv w:val="1"/>
      <w:marLeft w:val="0"/>
      <w:marRight w:val="0"/>
      <w:marTop w:val="0"/>
      <w:marBottom w:val="0"/>
      <w:divBdr>
        <w:top w:val="none" w:sz="0" w:space="0" w:color="auto"/>
        <w:left w:val="none" w:sz="0" w:space="0" w:color="auto"/>
        <w:bottom w:val="none" w:sz="0" w:space="0" w:color="auto"/>
        <w:right w:val="none" w:sz="0" w:space="0" w:color="auto"/>
      </w:divBdr>
    </w:div>
    <w:div w:id="20961259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460</TotalTime>
  <Pages>7</Pages>
  <Words>687</Words>
  <Characters>3919</Characters>
  <Application>Microsoft Office Word</Application>
  <DocSecurity>0</DocSecurity>
  <Lines>32</Lines>
  <Paragraphs>9</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Lei Yang</cp:lastModifiedBy>
  <cp:revision>154</cp:revision>
  <dcterms:created xsi:type="dcterms:W3CDTF">2026-07-21T01:29:00Z</dcterms:created>
  <dcterms:modified xsi:type="dcterms:W3CDTF">2026-07-22T09:10:00Z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{"Label":"1","ContentProducer":"001191110102MACQD9K64010000","ProduceID":"7664787342729645315","ReservedCode1":"","ContentPropagator":"","PropagateID":"","ReservedCode2":""}</vt:lpwstr>
  </property>
</Properties>
</file>