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中医多智能体诊断系统</w:t>
      </w:r>
    </w:p>
    <w:p>
      <w:r>
        <w:rPr>
          <w:b/>
        </w:rPr>
        <w:t>测试依据补充文档（V3 - 含实现状态）</w:t>
      </w:r>
    </w:p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536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536"/>
          </w:tcPr>
          <w:p>
            <w:r>
              <w:t>版本</w:t>
            </w:r>
          </w:p>
        </w:tc>
        <w:tc>
          <w:tcPr>
            <w:tcW w:type="dxa" w:w="4536"/>
          </w:tcPr>
          <w:p>
            <w:r>
              <w:t>v0.1.0</w:t>
            </w:r>
          </w:p>
        </w:tc>
      </w:tr>
      <w:tr>
        <w:tc>
          <w:tcPr>
            <w:tcW w:type="dxa" w:w="4536"/>
          </w:tcPr>
          <w:p>
            <w:r>
              <w:t>编写日期</w:t>
            </w:r>
          </w:p>
        </w:tc>
        <w:tc>
          <w:tcPr>
            <w:tcW w:type="dxa" w:w="4536"/>
          </w:tcPr>
          <w:p>
            <w:r>
              <w:t>2026-08-27</w:t>
            </w:r>
          </w:p>
        </w:tc>
      </w:tr>
      <w:tr>
        <w:tc>
          <w:tcPr>
            <w:tcW w:type="dxa" w:w="4536"/>
          </w:tcPr>
          <w:p>
            <w:r>
              <w:t>补充内容</w:t>
            </w:r>
          </w:p>
        </w:tc>
        <w:tc>
          <w:tcPr>
            <w:tcW w:type="dxa" w:w="4536"/>
          </w:tcPr>
          <w:p>
            <w:r>
              <w:t>QA审查反馈补全 + Mock LLM 实现 + 测试结果</w:t>
            </w:r>
          </w:p>
        </w:tc>
      </w:tr>
      <w:tr>
        <w:tc>
          <w:tcPr>
            <w:tcW w:type="dxa" w:w="4536"/>
          </w:tcPr>
          <w:p>
            <w:r>
              <w:t>关联文档</w:t>
            </w:r>
          </w:p>
        </w:tc>
        <w:tc>
          <w:tcPr>
            <w:tcW w:type="dxa" w:w="4536"/>
          </w:tcPr>
          <w:p>
            <w:r>
              <w:t>测试依据文档（V1）、Mock LLM 测试方案</w:t>
            </w:r>
          </w:p>
        </w:tc>
      </w:tr>
    </w:tbl>
    <w:p>
      <w:r>
        <w:br w:type="page"/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Table of contents - open in Word/LibreOffice and update fields to populate.</w:t>
      </w:r>
      <w:r>
        <w:fldChar w:fldCharType="end"/>
      </w:r>
    </w:p>
    <w:p>
      <w:pPr>
        <w:pStyle w:val="Heading1"/>
      </w:pPr>
      <w:r>
        <w:t>0 实现状态总览</w:t>
      </w:r>
    </w:p>
    <w:p>
      <w:pPr>
        <w:pStyle w:val="SectionBody"/>
      </w:pPr>
      <w:r>
        <w:t>截至 2026-08-27，以下工作已完成：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3024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3024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t>代码缺陷修复</w:t>
            </w:r>
          </w:p>
        </w:tc>
        <w:tc>
          <w:tcPr>
            <w:tcW w:type="dxa" w:w="3024"/>
          </w:tcPr>
          <w:p>
            <w:r>
              <w:t>已完成</w:t>
            </w:r>
          </w:p>
        </w:tc>
        <w:tc>
          <w:tcPr>
            <w:tcW w:type="dxa" w:w="3024"/>
          </w:tcPr>
          <w:p>
            <w:r>
              <w:t>message 字段添加 min_length=1, max_length=2000</w:t>
            </w:r>
          </w:p>
        </w:tc>
      </w:tr>
      <w:tr>
        <w:tc>
          <w:tcPr>
            <w:tcW w:type="dxa" w:w="3024"/>
          </w:tcPr>
          <w:p>
            <w:r>
              <w:t>Mock LLM 基础设施</w:t>
            </w:r>
          </w:p>
        </w:tc>
        <w:tc>
          <w:tcPr>
            <w:tcW w:type="dxa" w:w="3024"/>
          </w:tcPr>
          <w:p>
            <w:r>
              <w:t>已完成</w:t>
            </w:r>
          </w:p>
        </w:tc>
        <w:tc>
          <w:tcPr>
            <w:tcW w:type="dxa" w:w="3024"/>
          </w:tcPr>
          <w:p>
            <w:r>
              <w:t>MockChatModel 类 + USE_MOCK_LLM 环境变量</w:t>
            </w:r>
          </w:p>
        </w:tc>
      </w:tr>
      <w:tr>
        <w:tc>
          <w:tcPr>
            <w:tcW w:type="dxa" w:w="3024"/>
          </w:tcPr>
          <w:p>
            <w:r>
              <w:t>测试依赖</w:t>
            </w:r>
          </w:p>
        </w:tc>
        <w:tc>
          <w:tcPr>
            <w:tcW w:type="dxa" w:w="3024"/>
          </w:tcPr>
          <w:p>
            <w:r>
              <w:t>已完成</w:t>
            </w:r>
          </w:p>
        </w:tc>
        <w:tc>
          <w:tcPr>
            <w:tcW w:type="dxa" w:w="3024"/>
          </w:tcPr>
          <w:p>
            <w:r>
              <w:t>pytest, pytest-asyncio, httpx 已安装</w:t>
            </w:r>
          </w:p>
        </w:tc>
      </w:tr>
      <w:tr>
        <w:tc>
          <w:tcPr>
            <w:tcW w:type="dxa" w:w="3024"/>
          </w:tcPr>
          <w:p>
            <w:r>
              <w:t>测试用例</w:t>
            </w:r>
          </w:p>
        </w:tc>
        <w:tc>
          <w:tcPr>
            <w:tcW w:type="dxa" w:w="3024"/>
          </w:tcPr>
          <w:p>
            <w:r>
              <w:t>已完成</w:t>
            </w:r>
          </w:p>
        </w:tc>
        <w:tc>
          <w:tcPr>
            <w:tcW w:type="dxa" w:w="3024"/>
          </w:tcPr>
          <w:p>
            <w:r>
              <w:t>21 个测试全部通过</w:t>
            </w:r>
          </w:p>
        </w:tc>
      </w:tr>
      <w:tr>
        <w:tc>
          <w:tcPr>
            <w:tcW w:type="dxa" w:w="3024"/>
          </w:tcPr>
          <w:p>
            <w:r>
              <w:t>测试文件</w:t>
            </w:r>
          </w:p>
        </w:tc>
        <w:tc>
          <w:tcPr>
            <w:tcW w:type="dxa" w:w="3024"/>
          </w:tcPr>
          <w:p>
            <w:r>
              <w:t>已完成</w:t>
            </w:r>
          </w:p>
        </w:tc>
        <w:tc>
          <w:tcPr>
            <w:tcW w:type="dxa" w:w="3024"/>
          </w:tcPr>
          <w:p>
            <w:r>
              <w:t>4 个测试文件 + conftest.py + mock_responses.py</w:t>
            </w:r>
          </w:p>
        </w:tc>
      </w:tr>
    </w:tbl>
    <w:p>
      <w:pPr>
        <w:pStyle w:val="Heading2"/>
      </w:pPr>
      <w:r>
        <w:t>0.1 代码改动清单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改动类型</w:t>
            </w:r>
          </w:p>
        </w:tc>
        <w:tc>
          <w:tcPr>
            <w:tcW w:type="dxa" w:w="3024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t>app/agent/llm.py</w:t>
            </w:r>
          </w:p>
        </w:tc>
        <w:tc>
          <w:tcPr>
            <w:tcW w:type="dxa" w:w="3024"/>
          </w:tcPr>
          <w:p>
            <w:r>
              <w:t>修改</w:t>
            </w:r>
          </w:p>
        </w:tc>
        <w:tc>
          <w:tcPr>
            <w:tcW w:type="dxa" w:w="3024"/>
          </w:tcPr>
          <w:p>
            <w:r>
              <w:t>新增 MockChatModel 类，get_llm() 支持 USE_MOCK_LLM 环境变量</w:t>
            </w:r>
          </w:p>
        </w:tc>
      </w:tr>
      <w:tr>
        <w:tc>
          <w:tcPr>
            <w:tcW w:type="dxa" w:w="3024"/>
          </w:tcPr>
          <w:p>
            <w:r>
              <w:t>app/controller/chat_controller.py</w:t>
            </w:r>
          </w:p>
        </w:tc>
        <w:tc>
          <w:tcPr>
            <w:tcW w:type="dxa" w:w="3024"/>
          </w:tcPr>
          <w:p>
            <w:r>
              <w:t>修改</w:t>
            </w:r>
          </w:p>
        </w:tc>
        <w:tc>
          <w:tcPr>
            <w:tcW w:type="dxa" w:w="3024"/>
          </w:tcPr>
          <w:p>
            <w:r>
              <w:t>message 字段添加 min_length=1, max_length=2000</w:t>
            </w:r>
          </w:p>
        </w:tc>
      </w:tr>
      <w:tr>
        <w:tc>
          <w:tcPr>
            <w:tcW w:type="dxa" w:w="3024"/>
          </w:tcPr>
          <w:p>
            <w:r>
              <w:t>pyproject.toml</w:t>
            </w:r>
          </w:p>
        </w:tc>
        <w:tc>
          <w:tcPr>
            <w:tcW w:type="dxa" w:w="3024"/>
          </w:tcPr>
          <w:p>
            <w:r>
              <w:t>修改</w:t>
            </w:r>
          </w:p>
        </w:tc>
        <w:tc>
          <w:tcPr>
            <w:tcW w:type="dxa" w:w="3024"/>
          </w:tcPr>
          <w:p>
            <w:r>
              <w:t>新增 [project.optional-dependencies] test 和 pytest 配置</w:t>
            </w:r>
          </w:p>
        </w:tc>
      </w:tr>
      <w:tr>
        <w:tc>
          <w:tcPr>
            <w:tcW w:type="dxa" w:w="3024"/>
          </w:tcPr>
          <w:p>
            <w:r>
              <w:t>tests/__init__.py</w:t>
            </w:r>
          </w:p>
        </w:tc>
        <w:tc>
          <w:tcPr>
            <w:tcW w:type="dxa" w:w="3024"/>
          </w:tcPr>
          <w:p>
            <w:r>
              <w:t>新增</w:t>
            </w:r>
          </w:p>
        </w:tc>
        <w:tc>
          <w:tcPr>
            <w:tcW w:type="dxa" w:w="3024"/>
          </w:tcPr>
          <w:p>
            <w:r>
              <w:t>测试包标记</w:t>
            </w:r>
          </w:p>
        </w:tc>
      </w:tr>
      <w:tr>
        <w:tc>
          <w:tcPr>
            <w:tcW w:type="dxa" w:w="3024"/>
          </w:tcPr>
          <w:p>
            <w:r>
              <w:t>tests/conftest.py</w:t>
            </w:r>
          </w:p>
        </w:tc>
        <w:tc>
          <w:tcPr>
            <w:tcW w:type="dxa" w:w="3024"/>
          </w:tcPr>
          <w:p>
            <w:r>
              <w:t>新增</w:t>
            </w:r>
          </w:p>
        </w:tc>
        <w:tc>
          <w:tcPr>
            <w:tcW w:type="dxa" w:w="3024"/>
          </w:tcPr>
          <w:p>
            <w:r>
              <w:t>pytest fixtures（环境变量、单例重置、测试客户端）</w:t>
            </w:r>
          </w:p>
        </w:tc>
      </w:tr>
      <w:tr>
        <w:tc>
          <w:tcPr>
            <w:tcW w:type="dxa" w:w="3024"/>
          </w:tcPr>
          <w:p>
            <w:r>
              <w:t>tests/mock_responses.py</w:t>
            </w:r>
          </w:p>
        </w:tc>
        <w:tc>
          <w:tcPr>
            <w:tcW w:type="dxa" w:w="3024"/>
          </w:tcPr>
          <w:p>
            <w:r>
              <w:t>新增</w:t>
            </w:r>
          </w:p>
        </w:tc>
        <w:tc>
          <w:tcPr>
            <w:tcW w:type="dxa" w:w="3024"/>
          </w:tcPr>
          <w:p>
            <w:r>
              <w:t>Mock 响应数据集（意图/采集/追问/诊断/通用）</w:t>
            </w:r>
          </w:p>
        </w:tc>
      </w:tr>
      <w:tr>
        <w:tc>
          <w:tcPr>
            <w:tcW w:type="dxa" w:w="3024"/>
          </w:tcPr>
          <w:p>
            <w:r>
              <w:t>tests/test_api.py</w:t>
            </w:r>
          </w:p>
        </w:tc>
        <w:tc>
          <w:tcPr>
            <w:tcW w:type="dxa" w:w="3024"/>
          </w:tcPr>
          <w:p>
            <w:r>
              <w:t>新增</w:t>
            </w:r>
          </w:p>
        </w:tc>
        <w:tc>
          <w:tcPr>
            <w:tcW w:type="dxa" w:w="3024"/>
          </w:tcPr>
          <w:p>
            <w:r>
              <w:t>API 接口测试（6 条）</w:t>
            </w:r>
          </w:p>
        </w:tc>
      </w:tr>
      <w:tr>
        <w:tc>
          <w:tcPr>
            <w:tcW w:type="dxa" w:w="3024"/>
          </w:tcPr>
          <w:p>
            <w:r>
              <w:t>tests/test_intent.py</w:t>
            </w:r>
          </w:p>
        </w:tc>
        <w:tc>
          <w:tcPr>
            <w:tcW w:type="dxa" w:w="3024"/>
          </w:tcPr>
          <w:p>
            <w:r>
              <w:t>新增</w:t>
            </w:r>
          </w:p>
        </w:tc>
        <w:tc>
          <w:tcPr>
            <w:tcW w:type="dxa" w:w="3024"/>
          </w:tcPr>
          <w:p>
            <w:r>
              <w:t>意图识别测试（5 条）</w:t>
            </w:r>
          </w:p>
        </w:tc>
      </w:tr>
      <w:tr>
        <w:tc>
          <w:tcPr>
            <w:tcW w:type="dxa" w:w="3024"/>
          </w:tcPr>
          <w:p>
            <w:r>
              <w:t>tests/test_diagnosis.py</w:t>
            </w:r>
          </w:p>
        </w:tc>
        <w:tc>
          <w:tcPr>
            <w:tcW w:type="dxa" w:w="3024"/>
          </w:tcPr>
          <w:p>
            <w:r>
              <w:t>新增</w:t>
            </w:r>
          </w:p>
        </w:tc>
        <w:tc>
          <w:tcPr>
            <w:tcW w:type="dxa" w:w="3024"/>
          </w:tcPr>
          <w:p>
            <w:r>
              <w:t>诊断流程测试（6 条）</w:t>
            </w:r>
          </w:p>
        </w:tc>
      </w:tr>
      <w:tr>
        <w:tc>
          <w:tcPr>
            <w:tcW w:type="dxa" w:w="3024"/>
          </w:tcPr>
          <w:p>
            <w:r>
              <w:t>tests/test_edge_cases.py</w:t>
            </w:r>
          </w:p>
        </w:tc>
        <w:tc>
          <w:tcPr>
            <w:tcW w:type="dxa" w:w="3024"/>
          </w:tcPr>
          <w:p>
            <w:r>
              <w:t>新增</w:t>
            </w:r>
          </w:p>
        </w:tc>
        <w:tc>
          <w:tcPr>
            <w:tcW w:type="dxa" w:w="3024"/>
          </w:tcPr>
          <w:p>
            <w:r>
              <w:t>边界条件测试（4 条）</w:t>
            </w:r>
          </w:p>
        </w:tc>
      </w:tr>
    </w:tbl>
    <w:p>
      <w:pPr>
        <w:pStyle w:val="Heading2"/>
      </w:pPr>
      <w:r>
        <w:t>0.2 测试运行结果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测试文件</w:t>
            </w:r>
          </w:p>
        </w:tc>
        <w:tc>
          <w:tcPr>
            <w:tcW w:type="dxa" w:w="1814"/>
          </w:tcPr>
          <w:p>
            <w:r>
              <w:rPr>
                <w:b/>
              </w:rPr>
              <w:t>用例数</w:t>
            </w:r>
          </w:p>
        </w:tc>
        <w:tc>
          <w:tcPr>
            <w:tcW w:type="dxa" w:w="1814"/>
          </w:tcPr>
          <w:p>
            <w:r>
              <w:rPr>
                <w:b/>
              </w:rPr>
              <w:t>通过</w:t>
            </w:r>
          </w:p>
        </w:tc>
        <w:tc>
          <w:tcPr>
            <w:tcW w:type="dxa" w:w="1814"/>
          </w:tcPr>
          <w:p>
            <w:r>
              <w:rPr>
                <w:b/>
              </w:rPr>
              <w:t>失败</w:t>
            </w:r>
          </w:p>
        </w:tc>
        <w:tc>
          <w:tcPr>
            <w:tcW w:type="dxa" w:w="1814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814"/>
          </w:tcPr>
          <w:p>
            <w:r>
              <w:t>test_api.py</w:t>
            </w:r>
          </w:p>
        </w:tc>
        <w:tc>
          <w:tcPr>
            <w:tcW w:type="dxa" w:w="1814"/>
          </w:tcPr>
          <w:p>
            <w:r>
              <w:t>6</w:t>
            </w:r>
          </w:p>
        </w:tc>
        <w:tc>
          <w:tcPr>
            <w:tcW w:type="dxa" w:w="1814"/>
          </w:tcPr>
          <w:p>
            <w:r>
              <w:t>6</w:t>
            </w:r>
          </w:p>
        </w:tc>
        <w:tc>
          <w:tcPr>
            <w:tcW w:type="dxa" w:w="1814"/>
          </w:tcPr>
          <w:p>
            <w:r>
              <w:t>0</w:t>
            </w:r>
          </w:p>
        </w:tc>
        <w:tc>
          <w:tcPr>
            <w:tcW w:type="dxa" w:w="1814"/>
          </w:tcPr>
          <w:p>
            <w:r>
              <w:t>全部通过</w:t>
            </w:r>
          </w:p>
        </w:tc>
      </w:tr>
      <w:tr>
        <w:tc>
          <w:tcPr>
            <w:tcW w:type="dxa" w:w="1814"/>
          </w:tcPr>
          <w:p>
            <w:r>
              <w:t>test_intent.py</w:t>
            </w:r>
          </w:p>
        </w:tc>
        <w:tc>
          <w:tcPr>
            <w:tcW w:type="dxa" w:w="1814"/>
          </w:tcPr>
          <w:p>
            <w:r>
              <w:t>5</w:t>
            </w:r>
          </w:p>
        </w:tc>
        <w:tc>
          <w:tcPr>
            <w:tcW w:type="dxa" w:w="1814"/>
          </w:tcPr>
          <w:p>
            <w:r>
              <w:t>5</w:t>
            </w:r>
          </w:p>
        </w:tc>
        <w:tc>
          <w:tcPr>
            <w:tcW w:type="dxa" w:w="1814"/>
          </w:tcPr>
          <w:p>
            <w:r>
              <w:t>0</w:t>
            </w:r>
          </w:p>
        </w:tc>
        <w:tc>
          <w:tcPr>
            <w:tcW w:type="dxa" w:w="1814"/>
          </w:tcPr>
          <w:p>
            <w:r>
              <w:t>全部通过</w:t>
            </w:r>
          </w:p>
        </w:tc>
      </w:tr>
      <w:tr>
        <w:tc>
          <w:tcPr>
            <w:tcW w:type="dxa" w:w="1814"/>
          </w:tcPr>
          <w:p>
            <w:r>
              <w:t>test_diagnosis.py</w:t>
            </w:r>
          </w:p>
        </w:tc>
        <w:tc>
          <w:tcPr>
            <w:tcW w:type="dxa" w:w="1814"/>
          </w:tcPr>
          <w:p>
            <w:r>
              <w:t>6</w:t>
            </w:r>
          </w:p>
        </w:tc>
        <w:tc>
          <w:tcPr>
            <w:tcW w:type="dxa" w:w="1814"/>
          </w:tcPr>
          <w:p>
            <w:r>
              <w:t>6</w:t>
            </w:r>
          </w:p>
        </w:tc>
        <w:tc>
          <w:tcPr>
            <w:tcW w:type="dxa" w:w="1814"/>
          </w:tcPr>
          <w:p>
            <w:r>
              <w:t>0</w:t>
            </w:r>
          </w:p>
        </w:tc>
        <w:tc>
          <w:tcPr>
            <w:tcW w:type="dxa" w:w="1814"/>
          </w:tcPr>
          <w:p>
            <w:r>
              <w:t>全部通过</w:t>
            </w:r>
          </w:p>
        </w:tc>
      </w:tr>
      <w:tr>
        <w:tc>
          <w:tcPr>
            <w:tcW w:type="dxa" w:w="1814"/>
          </w:tcPr>
          <w:p>
            <w:r>
              <w:t>test_edge_cases.py</w:t>
            </w:r>
          </w:p>
        </w:tc>
        <w:tc>
          <w:tcPr>
            <w:tcW w:type="dxa" w:w="1814"/>
          </w:tcPr>
          <w:p>
            <w:r>
              <w:t>4</w:t>
            </w:r>
          </w:p>
        </w:tc>
        <w:tc>
          <w:tcPr>
            <w:tcW w:type="dxa" w:w="1814"/>
          </w:tcPr>
          <w:p>
            <w:r>
              <w:t>4</w:t>
            </w:r>
          </w:p>
        </w:tc>
        <w:tc>
          <w:tcPr>
            <w:tcW w:type="dxa" w:w="1814"/>
          </w:tcPr>
          <w:p>
            <w:r>
              <w:t>0</w:t>
            </w:r>
          </w:p>
        </w:tc>
        <w:tc>
          <w:tcPr>
            <w:tcW w:type="dxa" w:w="1814"/>
          </w:tcPr>
          <w:p>
            <w:r>
              <w:t>全部通过</w:t>
            </w:r>
          </w:p>
        </w:tc>
      </w:tr>
      <w:tr>
        <w:tc>
          <w:tcPr>
            <w:tcW w:type="dxa" w:w="1814"/>
          </w:tcPr>
          <w:p>
            <w:r>
              <w:t>合计</w:t>
            </w:r>
          </w:p>
        </w:tc>
        <w:tc>
          <w:tcPr>
            <w:tcW w:type="dxa" w:w="181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0</w:t>
            </w:r>
          </w:p>
        </w:tc>
        <w:tc>
          <w:tcPr>
            <w:tcW w:type="dxa" w:w="1814"/>
          </w:tcPr>
          <w:p>
            <w:r>
              <w:t>全部通过</w:t>
            </w:r>
          </w:p>
        </w:tc>
      </w:tr>
    </w:tbl>
    <w:p>
      <w:pPr>
        <w:pStyle w:val="Heading2"/>
      </w:pPr>
      <w:r>
        <w:t>0.3 运行方式</w:t>
      </w:r>
    </w:p>
    <w:p>
      <w:pPr>
        <w:pStyle w:val="SectionBody"/>
      </w:pPr>
      <w:r>
        <w:t>Mock 模式（零成本，推荐日常开发）：</w:t>
      </w:r>
    </w:p>
    <w:p>
      <w:pPr>
        <w:pStyle w:val="SectionBody"/>
      </w:pPr>
      <w:r>
        <w:t>USE_MOCK_LLM=true pytest tests/ -v</w:t>
      </w:r>
    </w:p>
    <w:p>
      <w:pPr>
        <w:pStyle w:val="SectionBody"/>
      </w:pPr>
      <w:r>
        <w:t>真实 API 模式（需配置 DEEPSEEK_API_KEY）：</w:t>
      </w:r>
    </w:p>
    <w:p>
      <w:pPr>
        <w:pStyle w:val="SectionBody"/>
      </w:pPr>
      <w:r>
        <w:t>pytest tests/ -v</w:t>
      </w:r>
    </w:p>
    <w:p>
      <w:r>
        <w:br w:type="page"/>
      </w:r>
    </w:p>
    <w:p>
      <w:pPr>
        <w:pStyle w:val="Heading1"/>
      </w:pPr>
      <w:r>
        <w:t>1 多轮对话状态传递说明</w:t>
      </w:r>
    </w:p>
    <w:p>
      <w:pPr>
        <w:pStyle w:val="SectionBody"/>
      </w:pPr>
      <w:r>
        <w:t>本系统当前（Phase 1）无会话持久化（无 Redis/DB），多轮追问完全在单次请求内完成。</w:t>
      </w:r>
    </w:p>
    <w:p>
      <w:pPr>
        <w:pStyle w:val="Heading2"/>
      </w:pPr>
      <w:r>
        <w:t>1.1 关键事实</w:t>
      </w:r>
    </w:p>
    <w:p>
      <w:pPr>
        <w:pStyle w:val="ListBullet"/>
      </w:pPr>
      <w:r>
        <w:t>conversation_id 仅用于 SSE done 事件返回，不用于状态检索</w:t>
      </w:r>
    </w:p>
    <w:p>
      <w:pPr>
        <w:pStyle w:val="ListBullet"/>
      </w:pPr>
      <w:r>
        <w:t>诊断子图的多轮追问（最多4轮）在后端单次请求内循环完成，不依赖前端多次调用</w:t>
      </w:r>
    </w:p>
    <w:p>
      <w:pPr>
        <w:pStyle w:val="ListBullet"/>
      </w:pPr>
      <w:r>
        <w:t>前端只需发送一次 POST /api/v1/chat/generate，后端自动完成信息采集+追问+辨证全流程</w:t>
      </w:r>
    </w:p>
    <w:p>
      <w:pPr>
        <w:pStyle w:val="ListBullet"/>
      </w:pPr>
      <w:r>
        <w:t>追问问题通过 follow_up_question 字段返回（非流式）或作为中间步骤（流式）</w:t>
      </w:r>
    </w:p>
    <w:p>
      <w:pPr>
        <w:pStyle w:val="Heading2"/>
      </w:pPr>
      <w:r>
        <w:t>1.2 测试要点</w:t>
      </w:r>
    </w:p>
    <w:p>
      <w:pPr>
        <w:pStyle w:val="ListBullet"/>
      </w:pPr>
      <w:r>
        <w:t>验证：单次请求即可完成完整诊断流程（不需前端多次调用）</w:t>
      </w:r>
    </w:p>
    <w:p>
      <w:pPr>
        <w:pStyle w:val="ListBullet"/>
      </w:pPr>
      <w:r>
        <w:t>验证：流式模式下追问问题会通过 SSE 事件推送给前端</w:t>
      </w:r>
    </w:p>
    <w:p>
      <w:pPr>
        <w:pStyle w:val="ListBullet"/>
      </w:pPr>
      <w:r>
        <w:t>验证：非流式模式下 follow_up_question 字段包含追问内容</w:t>
      </w:r>
    </w:p>
    <w:p>
      <w:pPr>
        <w:pStyle w:val="ListBullet"/>
      </w:pPr>
      <w:r>
        <w:t>注意：LLM 内部多轮追问的 messages 列表在后端维护，前端不可见</w:t>
      </w:r>
    </w:p>
    <w:p>
      <w:pPr>
        <w:pStyle w:val="Heading1"/>
      </w:pPr>
      <w:r>
        <w:t>2 Golden Sample（标准答案集）</w:t>
      </w:r>
    </w:p>
    <w:p>
      <w:pPr>
        <w:pStyle w:val="SectionBody"/>
      </w:pPr>
      <w:r>
        <w:t>以下为不同场景的预期 LLM 输出基准，用于回归测试时对比。注意：LLM 输出具有不确定性，以下为参考格式而非精确文本。</w:t>
      </w:r>
    </w:p>
    <w:p>
      <w:pPr>
        <w:pStyle w:val="Heading2"/>
      </w:pPr>
      <w:r>
        <w:t>2.1 场景1：简单症状（失眠）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536"/>
          </w:tcPr>
          <w:p>
            <w:r>
              <w:rPr>
                <w:b/>
              </w:rPr>
              <w:t>预期内容</w:t>
            </w:r>
          </w:p>
        </w:tc>
      </w:tr>
      <w:tr>
        <w:tc>
          <w:tcPr>
            <w:tcW w:type="dxa" w:w="4536"/>
          </w:tcPr>
          <w:p>
            <w:r>
              <w:t>意图</w:t>
            </w:r>
          </w:p>
        </w:tc>
        <w:tc>
          <w:tcPr>
            <w:tcW w:type="dxa" w:w="4536"/>
          </w:tcPr>
          <w:p>
            <w:r>
              <w:t>diagnosis</w:t>
            </w:r>
          </w:p>
        </w:tc>
      </w:tr>
      <w:tr>
        <w:tc>
          <w:tcPr>
            <w:tcW w:type="dxa" w:w="4536"/>
          </w:tcPr>
          <w:p>
            <w:r>
              <w:t>追问轮次</w:t>
            </w:r>
          </w:p>
        </w:tc>
        <w:tc>
          <w:tcPr>
            <w:tcW w:type="dxa" w:w="4536"/>
          </w:tcPr>
          <w:p>
            <w:r>
              <w:t>1-2轮</w:t>
            </w:r>
          </w:p>
        </w:tc>
      </w:tr>
      <w:tr>
        <w:tc>
          <w:tcPr>
            <w:tcW w:type="dxa" w:w="4536"/>
          </w:tcPr>
          <w:p>
            <w:r>
              <w:t>四诊摘要</w:t>
            </w:r>
          </w:p>
        </w:tc>
        <w:tc>
          <w:tcPr>
            <w:tcW w:type="dxa" w:w="4536"/>
          </w:tcPr>
          <w:p>
            <w:r>
              <w:t>包含失眠相关描述</w:t>
            </w:r>
          </w:p>
        </w:tc>
      </w:tr>
      <w:tr>
        <w:tc>
          <w:tcPr>
            <w:tcW w:type="dxa" w:w="4536"/>
          </w:tcPr>
          <w:p>
            <w:r>
              <w:t>八纲辨证</w:t>
            </w:r>
          </w:p>
        </w:tc>
        <w:tc>
          <w:tcPr>
            <w:tcW w:type="dxa" w:w="4536"/>
          </w:tcPr>
          <w:p>
            <w:r>
              <w:t>包含阴/阳、虚/实判断</w:t>
            </w:r>
          </w:p>
        </w:tc>
      </w:tr>
      <w:tr>
        <w:tc>
          <w:tcPr>
            <w:tcW w:type="dxa" w:w="4536"/>
          </w:tcPr>
          <w:p>
            <w:r>
              <w:t>脏腑辨证</w:t>
            </w:r>
          </w:p>
        </w:tc>
        <w:tc>
          <w:tcPr>
            <w:tcW w:type="dxa" w:w="4536"/>
          </w:tcPr>
          <w:p>
            <w:r>
              <w:t>涉及心、肝、脾中至少一个</w:t>
            </w:r>
          </w:p>
        </w:tc>
      </w:tr>
      <w:tr>
        <w:tc>
          <w:tcPr>
            <w:tcW w:type="dxa" w:w="4536"/>
          </w:tcPr>
          <w:p>
            <w:r>
              <w:t>调理建议</w:t>
            </w:r>
          </w:p>
        </w:tc>
        <w:tc>
          <w:tcPr>
            <w:tcW w:type="dxa" w:w="4536"/>
          </w:tcPr>
          <w:p>
            <w:r>
              <w:t>包含饮食或作息建议</w:t>
            </w:r>
          </w:p>
        </w:tc>
      </w:tr>
      <w:tr>
        <w:tc>
          <w:tcPr>
            <w:tcW w:type="dxa" w:w="4536"/>
          </w:tcPr>
          <w:p>
            <w:r>
              <w:t>免责声明</w:t>
            </w:r>
          </w:p>
        </w:tc>
        <w:tc>
          <w:tcPr>
            <w:tcW w:type="dxa" w:w="4536"/>
          </w:tcPr>
          <w:p>
            <w:r>
              <w:t>包含仅供健康参考等声明</w:t>
            </w:r>
          </w:p>
        </w:tc>
      </w:tr>
    </w:tbl>
    <w:p>
      <w:pPr>
        <w:pStyle w:val="Heading2"/>
      </w:pPr>
      <w:r>
        <w:t>2.2 场景2：多症状组合（失眠+乏力+食欲差+心悸）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536"/>
          </w:tcPr>
          <w:p>
            <w:r>
              <w:rPr>
                <w:b/>
              </w:rPr>
              <w:t>预期内容</w:t>
            </w:r>
          </w:p>
        </w:tc>
      </w:tr>
      <w:tr>
        <w:tc>
          <w:tcPr>
            <w:tcW w:type="dxa" w:w="4536"/>
          </w:tcPr>
          <w:p>
            <w:r>
              <w:t>意图</w:t>
            </w:r>
          </w:p>
        </w:tc>
        <w:tc>
          <w:tcPr>
            <w:tcW w:type="dxa" w:w="4536"/>
          </w:tcPr>
          <w:p>
            <w:r>
              <w:t>diagnosis</w:t>
            </w:r>
          </w:p>
        </w:tc>
      </w:tr>
      <w:tr>
        <w:tc>
          <w:tcPr>
            <w:tcW w:type="dxa" w:w="4536"/>
          </w:tcPr>
          <w:p>
            <w:r>
              <w:t>复杂度评分</w:t>
            </w:r>
          </w:p>
        </w:tc>
        <w:tc>
          <w:tcPr>
            <w:tcW w:type="dxa" w:w="4536"/>
          </w:tcPr>
          <w:p>
            <w:r>
              <w:t>&gt;=4（中等）</w:t>
            </w:r>
          </w:p>
        </w:tc>
      </w:tr>
      <w:tr>
        <w:tc>
          <w:tcPr>
            <w:tcW w:type="dxa" w:w="4536"/>
          </w:tcPr>
          <w:p>
            <w:r>
              <w:t>辨证方向</w:t>
            </w:r>
          </w:p>
        </w:tc>
        <w:tc>
          <w:tcPr>
            <w:tcW w:type="dxa" w:w="4536"/>
          </w:tcPr>
          <w:p>
            <w:r>
              <w:t>心脾两虚或气血不足</w:t>
            </w:r>
          </w:p>
        </w:tc>
      </w:tr>
      <w:tr>
        <w:tc>
          <w:tcPr>
            <w:tcW w:type="dxa" w:w="4536"/>
          </w:tcPr>
          <w:p>
            <w:r>
              <w:t>食疗方</w:t>
            </w:r>
          </w:p>
        </w:tc>
        <w:tc>
          <w:tcPr>
            <w:tcW w:type="dxa" w:w="4536"/>
          </w:tcPr>
          <w:p>
            <w:r>
              <w:t>包含具体食材或方剂名</w:t>
            </w:r>
          </w:p>
        </w:tc>
      </w:tr>
      <w:tr>
        <w:tc>
          <w:tcPr>
            <w:tcW w:type="dxa" w:w="4536"/>
          </w:tcPr>
          <w:p>
            <w:r>
              <w:t>RAG参考</w:t>
            </w:r>
          </w:p>
        </w:tc>
        <w:tc>
          <w:tcPr>
            <w:tcW w:type="dxa" w:w="4536"/>
          </w:tcPr>
          <w:p>
            <w:r>
              <w:t>Phase 1为Mock数据，Phase 2含相似案例</w:t>
            </w:r>
          </w:p>
        </w:tc>
      </w:tr>
    </w:tbl>
    <w:p>
      <w:pPr>
        <w:pStyle w:val="Heading2"/>
      </w:pPr>
      <w:r>
        <w:t>2.3 场景3：方剂查询（桂枝汤）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536"/>
          </w:tcPr>
          <w:p>
            <w:r>
              <w:rPr>
                <w:b/>
              </w:rPr>
              <w:t>预期内容</w:t>
            </w:r>
          </w:p>
        </w:tc>
      </w:tr>
      <w:tr>
        <w:tc>
          <w:tcPr>
            <w:tcW w:type="dxa" w:w="4536"/>
          </w:tcPr>
          <w:p>
            <w:r>
              <w:t>意图</w:t>
            </w:r>
          </w:p>
        </w:tc>
        <w:tc>
          <w:tcPr>
            <w:tcW w:type="dxa" w:w="4536"/>
          </w:tcPr>
          <w:p>
            <w:r>
              <w:t>prescription</w:t>
            </w:r>
          </w:p>
        </w:tc>
      </w:tr>
      <w:tr>
        <w:tc>
          <w:tcPr>
            <w:tcW w:type="dxa" w:w="4536"/>
          </w:tcPr>
          <w:p>
            <w:r>
              <w:t>路由</w:t>
            </w:r>
          </w:p>
        </w:tc>
        <w:tc>
          <w:tcPr>
            <w:tcW w:type="dxa" w:w="4536"/>
          </w:tcPr>
          <w:p>
            <w:r>
              <w:t>PrescriptionSpecialist</w:t>
            </w:r>
          </w:p>
        </w:tc>
      </w:tr>
      <w:tr>
        <w:tc>
          <w:tcPr>
            <w:tcW w:type="dxa" w:w="4536"/>
          </w:tcPr>
          <w:p>
            <w:r>
              <w:t>方剂名</w:t>
            </w:r>
          </w:p>
        </w:tc>
        <w:tc>
          <w:tcPr>
            <w:tcW w:type="dxa" w:w="4536"/>
          </w:tcPr>
          <w:p>
            <w:r>
              <w:t>桂枝汤</w:t>
            </w:r>
          </w:p>
        </w:tc>
      </w:tr>
      <w:tr>
        <w:tc>
          <w:tcPr>
            <w:tcW w:type="dxa" w:w="4536"/>
          </w:tcPr>
          <w:p>
            <w:r>
              <w:t>出处</w:t>
            </w:r>
          </w:p>
        </w:tc>
        <w:tc>
          <w:tcPr>
            <w:tcW w:type="dxa" w:w="4536"/>
          </w:tcPr>
          <w:p>
            <w:r>
              <w:t>伤寒论</w:t>
            </w:r>
          </w:p>
        </w:tc>
      </w:tr>
      <w:tr>
        <w:tc>
          <w:tcPr>
            <w:tcW w:type="dxa" w:w="4536"/>
          </w:tcPr>
          <w:p>
            <w:r>
              <w:t>组成</w:t>
            </w:r>
          </w:p>
        </w:tc>
        <w:tc>
          <w:tcPr>
            <w:tcW w:type="dxa" w:w="4536"/>
          </w:tcPr>
          <w:p>
            <w:r>
              <w:t>桂枝、芍药、甘草、生姜、大枣</w:t>
            </w:r>
          </w:p>
        </w:tc>
      </w:tr>
      <w:tr>
        <w:tc>
          <w:tcPr>
            <w:tcW w:type="dxa" w:w="4536"/>
          </w:tcPr>
          <w:p>
            <w:r>
              <w:t>适应证</w:t>
            </w:r>
          </w:p>
        </w:tc>
        <w:tc>
          <w:tcPr>
            <w:tcW w:type="dxa" w:w="4536"/>
          </w:tcPr>
          <w:p>
            <w:r>
              <w:t>太阳中风证</w:t>
            </w:r>
          </w:p>
        </w:tc>
      </w:tr>
    </w:tbl>
    <w:p>
      <w:pPr>
        <w:pStyle w:val="Heading2"/>
      </w:pPr>
      <w:r>
        <w:t>2.4 场景4：中药查询（黄芪）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536"/>
          </w:tcPr>
          <w:p>
            <w:r>
              <w:rPr>
                <w:b/>
              </w:rPr>
              <w:t>预期内容</w:t>
            </w:r>
          </w:p>
        </w:tc>
      </w:tr>
      <w:tr>
        <w:tc>
          <w:tcPr>
            <w:tcW w:type="dxa" w:w="4536"/>
          </w:tcPr>
          <w:p>
            <w:r>
              <w:t>意图</w:t>
            </w:r>
          </w:p>
        </w:tc>
        <w:tc>
          <w:tcPr>
            <w:tcW w:type="dxa" w:w="4536"/>
          </w:tcPr>
          <w:p>
            <w:r>
              <w:t>herb</w:t>
            </w:r>
          </w:p>
        </w:tc>
      </w:tr>
      <w:tr>
        <w:tc>
          <w:tcPr>
            <w:tcW w:type="dxa" w:w="4536"/>
          </w:tcPr>
          <w:p>
            <w:r>
              <w:t>路由</w:t>
            </w:r>
          </w:p>
        </w:tc>
        <w:tc>
          <w:tcPr>
            <w:tcW w:type="dxa" w:w="4536"/>
          </w:tcPr>
          <w:p>
            <w:r>
              <w:t>HerbSpecialist</w:t>
            </w:r>
          </w:p>
        </w:tc>
      </w:tr>
      <w:tr>
        <w:tc>
          <w:tcPr>
            <w:tcW w:type="dxa" w:w="4536"/>
          </w:tcPr>
          <w:p>
            <w:r>
              <w:t>性味</w:t>
            </w:r>
          </w:p>
        </w:tc>
        <w:tc>
          <w:tcPr>
            <w:tcW w:type="dxa" w:w="4536"/>
          </w:tcPr>
          <w:p>
            <w:r>
              <w:t>甘，微温</w:t>
            </w:r>
          </w:p>
        </w:tc>
      </w:tr>
      <w:tr>
        <w:tc>
          <w:tcPr>
            <w:tcW w:type="dxa" w:w="4536"/>
          </w:tcPr>
          <w:p>
            <w:r>
              <w:t>归经</w:t>
            </w:r>
          </w:p>
        </w:tc>
        <w:tc>
          <w:tcPr>
            <w:tcW w:type="dxa" w:w="4536"/>
          </w:tcPr>
          <w:p>
            <w:r>
              <w:t>脾、肺经</w:t>
            </w:r>
          </w:p>
        </w:tc>
      </w:tr>
      <w:tr>
        <w:tc>
          <w:tcPr>
            <w:tcW w:type="dxa" w:w="4536"/>
          </w:tcPr>
          <w:p>
            <w:r>
              <w:t>功效</w:t>
            </w:r>
          </w:p>
        </w:tc>
        <w:tc>
          <w:tcPr>
            <w:tcW w:type="dxa" w:w="4536"/>
          </w:tcPr>
          <w:p>
            <w:r>
              <w:t>补气固表、利尿托毒</w:t>
            </w:r>
          </w:p>
        </w:tc>
      </w:tr>
    </w:tbl>
    <w:p>
      <w:pPr>
        <w:pStyle w:val="Heading2"/>
      </w:pPr>
      <w:r>
        <w:t>2.5 场景5：用户否定回答快速结束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536"/>
          </w:tcPr>
          <w:p>
            <w:r>
              <w:rPr>
                <w:b/>
              </w:rPr>
              <w:t>预期内容</w:t>
            </w:r>
          </w:p>
        </w:tc>
      </w:tr>
      <w:tr>
        <w:tc>
          <w:tcPr>
            <w:tcW w:type="dxa" w:w="4536"/>
          </w:tcPr>
          <w:p>
            <w:r>
              <w:t>输入模式</w:t>
            </w:r>
          </w:p>
        </w:tc>
        <w:tc>
          <w:tcPr>
            <w:tcW w:type="dxa" w:w="4536"/>
          </w:tcPr>
          <w:p>
            <w:r>
              <w:t>描述症状后追问时回答没有了/没了/无</w:t>
            </w:r>
          </w:p>
        </w:tc>
      </w:tr>
      <w:tr>
        <w:tc>
          <w:tcPr>
            <w:tcW w:type="dxa" w:w="4536"/>
          </w:tcPr>
          <w:p>
            <w:r>
              <w:t>追问轮次</w:t>
            </w:r>
          </w:p>
        </w:tc>
        <w:tc>
          <w:tcPr>
            <w:tcW w:type="dxa" w:w="4536"/>
          </w:tcPr>
          <w:p>
            <w:r>
              <w:t>&lt;=2轮</w:t>
            </w:r>
          </w:p>
        </w:tc>
      </w:tr>
      <w:tr>
        <w:tc>
          <w:tcPr>
            <w:tcW w:type="dxa" w:w="4536"/>
          </w:tcPr>
          <w:p>
            <w:r>
              <w:t>行为</w:t>
            </w:r>
          </w:p>
        </w:tc>
        <w:tc>
          <w:tcPr>
            <w:tcW w:type="dxa" w:w="4536"/>
          </w:tcPr>
          <w:p>
            <w:r>
              <w:t>立即进入复杂度评估和辨证</w:t>
            </w:r>
          </w:p>
        </w:tc>
      </w:tr>
    </w:tbl>
    <w:p>
      <w:pPr>
        <w:pStyle w:val="Heading1"/>
      </w:pPr>
      <w:r>
        <w:t>3 SSE 测试客户端脚本</w:t>
      </w:r>
    </w:p>
    <w:p>
      <w:pPr>
        <w:pStyle w:val="SectionBody"/>
      </w:pPr>
      <w:r>
        <w:t>SSE 测试已集成在 tests/test_api.py 的 test_generate_stream_sse 测试中。</w:t>
      </w:r>
    </w:p>
    <w:p>
      <w:pPr>
        <w:pStyle w:val="Heading2"/>
      </w:pPr>
      <w:r>
        <w:t>3.1 关键验证点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验证项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3024"/>
          </w:tcPr>
          <w:p>
            <w:r>
              <w:rPr>
                <w:b/>
              </w:rPr>
              <w:t>通过标准</w:t>
            </w:r>
          </w:p>
        </w:tc>
      </w:tr>
      <w:tr>
        <w:tc>
          <w:tcPr>
            <w:tcW w:type="dxa" w:w="3024"/>
          </w:tcPr>
          <w:p>
            <w:r>
              <w:t>事件完整性</w:t>
            </w:r>
          </w:p>
        </w:tc>
        <w:tc>
          <w:tcPr>
            <w:tcW w:type="dxa" w:w="3024"/>
          </w:tcPr>
          <w:p>
            <w:r>
              <w:t>检查事件类型列表</w:t>
            </w:r>
          </w:p>
        </w:tc>
        <w:tc>
          <w:tcPr>
            <w:tcW w:type="dxa" w:w="3024"/>
          </w:tcPr>
          <w:p>
            <w:r>
              <w:t>必须包含 status, intent, answer_start, answer_end, done</w:t>
            </w:r>
          </w:p>
        </w:tc>
      </w:tr>
      <w:tr>
        <w:tc>
          <w:tcPr>
            <w:tcW w:type="dxa" w:w="3024"/>
          </w:tcPr>
          <w:p>
            <w:r>
              <w:t>chunk拼接一致性</w:t>
            </w:r>
          </w:p>
        </w:tc>
        <w:tc>
          <w:tcPr>
            <w:tcW w:type="dxa" w:w="3024"/>
          </w:tcPr>
          <w:p>
            <w:r>
              <w:t>拼接所有 answer_chunk.content</w:t>
            </w:r>
          </w:p>
        </w:tc>
        <w:tc>
          <w:tcPr>
            <w:tcW w:type="dxa" w:w="3024"/>
          </w:tcPr>
          <w:p>
            <w:r>
              <w:t>与 answer_end.full_answer 完全一致</w:t>
            </w:r>
          </w:p>
        </w:tc>
      </w:tr>
      <w:tr>
        <w:tc>
          <w:tcPr>
            <w:tcW w:type="dxa" w:w="3024"/>
          </w:tcPr>
          <w:p>
            <w:r>
              <w:t>意图字段</w:t>
            </w:r>
          </w:p>
        </w:tc>
        <w:tc>
          <w:tcPr>
            <w:tcW w:type="dxa" w:w="3024"/>
          </w:tcPr>
          <w:p>
            <w:r>
              <w:t>检查 intent 事件</w:t>
            </w:r>
          </w:p>
        </w:tc>
        <w:tc>
          <w:tcPr>
            <w:tcW w:type="dxa" w:w="3024"/>
          </w:tcPr>
          <w:p>
            <w:r>
              <w:t>intent 在 [diagnosis, prescription, herb, wellness, general] 中</w:t>
            </w:r>
          </w:p>
        </w:tc>
      </w:tr>
      <w:tr>
        <w:tc>
          <w:tcPr>
            <w:tcW w:type="dxa" w:w="3024"/>
          </w:tcPr>
          <w:p>
            <w:r>
              <w:t>置信度范围</w:t>
            </w:r>
          </w:p>
        </w:tc>
        <w:tc>
          <w:tcPr>
            <w:tcW w:type="dxa" w:w="3024"/>
          </w:tcPr>
          <w:p>
            <w:r>
              <w:t>检查 intent.confidence</w:t>
            </w:r>
          </w:p>
        </w:tc>
        <w:tc>
          <w:tcPr>
            <w:tcW w:type="dxa" w:w="3024"/>
          </w:tcPr>
          <w:p>
            <w:r>
              <w:t>0.0 &lt;= confidence &lt;= 1.0</w:t>
            </w:r>
          </w:p>
        </w:tc>
      </w:tr>
      <w:tr>
        <w:tc>
          <w:tcPr>
            <w:tcW w:type="dxa" w:w="3024"/>
          </w:tcPr>
          <w:p>
            <w:r>
              <w:t>conversation_id格式</w:t>
            </w:r>
          </w:p>
        </w:tc>
        <w:tc>
          <w:tcPr>
            <w:tcW w:type="dxa" w:w="3024"/>
          </w:tcPr>
          <w:p>
            <w:r>
              <w:t>检查 done 事件</w:t>
            </w:r>
          </w:p>
        </w:tc>
        <w:tc>
          <w:tcPr>
            <w:tcW w:type="dxa" w:w="3024"/>
          </w:tcPr>
          <w:p>
            <w:r>
              <w:t>UUID 格式（8-4-4-4-12）</w:t>
            </w:r>
          </w:p>
        </w:tc>
      </w:tr>
    </w:tbl>
    <w:p>
      <w:pPr>
        <w:pStyle w:val="Heading1"/>
      </w:pPr>
      <w:r>
        <w:t>4 错误码与异常响应枚举</w:t>
      </w:r>
    </w:p>
    <w:p>
      <w:pPr>
        <w:pStyle w:val="Heading2"/>
      </w:pPr>
      <w:r>
        <w:t>4.1 HTTP 状态码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状态码</w:t>
            </w:r>
          </w:p>
        </w:tc>
        <w:tc>
          <w:tcPr>
            <w:tcW w:type="dxa" w:w="3024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3024"/>
          </w:tcPr>
          <w:p>
            <w:r>
              <w:rPr>
                <w:b/>
              </w:rPr>
              <w:t>响应体</w:t>
            </w:r>
          </w:p>
        </w:tc>
      </w:tr>
      <w:tr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正常请求（流式/非流式）</w:t>
            </w:r>
          </w:p>
        </w:tc>
        <w:tc>
          <w:tcPr>
            <w:tcW w:type="dxa" w:w="3024"/>
          </w:tcPr>
          <w:p>
            <w:r>
              <w:t>SSE流 或 JSON</w:t>
            </w:r>
          </w:p>
        </w:tc>
      </w:tr>
      <w:tr>
        <w:tc>
          <w:tcPr>
            <w:tcW w:type="dxa" w:w="3024"/>
          </w:tcPr>
          <w:p>
            <w:r>
              <w:t>422</w:t>
            </w:r>
          </w:p>
        </w:tc>
        <w:tc>
          <w:tcPr>
            <w:tcW w:type="dxa" w:w="3024"/>
          </w:tcPr>
          <w:p>
            <w:r>
              <w:t>请求参数校验失败（空message/超长message/类型错误）</w:t>
            </w:r>
          </w:p>
        </w:tc>
        <w:tc>
          <w:tcPr>
            <w:tcW w:type="dxa" w:w="3024"/>
          </w:tcPr>
          <w:p>
            <w:r>
              <w:t>FastAPI默认验证错误JSON</w:t>
            </w:r>
          </w:p>
        </w:tc>
      </w:tr>
      <w:tr>
        <w:tc>
          <w:tcPr>
            <w:tcW w:type="dxa" w:w="3024"/>
          </w:tcPr>
          <w:p>
            <w:r>
              <w:t>500</w:t>
            </w:r>
          </w:p>
        </w:tc>
        <w:tc>
          <w:tcPr>
            <w:tcW w:type="dxa" w:w="3024"/>
          </w:tcPr>
          <w:p>
            <w:r>
              <w:t>服务端内部未捕获异常</w:t>
            </w:r>
          </w:p>
        </w:tc>
        <w:tc>
          <w:tcPr>
            <w:tcW w:type="dxa" w:w="3024"/>
          </w:tcPr>
          <w:p>
            <w:r>
              <w:t>SSE error事件 或 JSON错误</w:t>
            </w:r>
          </w:p>
        </w:tc>
      </w:tr>
    </w:tbl>
    <w:p>
      <w:pPr>
        <w:pStyle w:val="Heading2"/>
      </w:pPr>
      <w:r>
        <w:t>4.2 降级策略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3024"/>
          </w:tcPr>
          <w:p>
            <w:r>
              <w:rPr>
                <w:b/>
              </w:rPr>
              <w:t>降级行为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测试方法</w:t>
            </w:r>
          </w:p>
        </w:tc>
      </w:tr>
      <w:tr>
        <w:tc>
          <w:tcPr>
            <w:tcW w:type="dxa" w:w="3024"/>
          </w:tcPr>
          <w:p>
            <w:r>
              <w:t>simple_diagnosis</w:t>
            </w:r>
          </w:p>
        </w:tc>
        <w:tc>
          <w:tcPr>
            <w:tcW w:type="dxa" w:w="3024"/>
          </w:tcPr>
          <w:p>
            <w:r>
              <w:t>失败时降级为单轮LLM调用（_fallback_diagnose）</w:t>
            </w:r>
          </w:p>
        </w:tc>
        <w:tc>
          <w:tcPr>
            <w:tcW w:type="dxa" w:w="3024"/>
          </w:tcPr>
          <w:p>
            <w:r>
              <w:t>Mock LLM返回非法输出</w:t>
            </w:r>
          </w:p>
        </w:tc>
      </w:tr>
      <w:tr>
        <w:tc>
          <w:tcPr>
            <w:tcW w:type="dxa" w:w="3024"/>
          </w:tcPr>
          <w:p>
            <w:r>
              <w:t>analyze_follow_up</w:t>
            </w:r>
          </w:p>
        </w:tc>
        <w:tc>
          <w:tcPr>
            <w:tcW w:type="dxa" w:w="3024"/>
          </w:tcPr>
          <w:p>
            <w:r>
              <w:t>失败时直接进入 assess_complexity</w:t>
            </w:r>
          </w:p>
        </w:tc>
        <w:tc>
          <w:tcPr>
            <w:tcW w:type="dxa" w:w="3024"/>
          </w:tcPr>
          <w:p>
            <w:r>
              <w:t>Mock LLM抛异常</w:t>
            </w:r>
          </w:p>
        </w:tc>
      </w:tr>
      <w:tr>
        <w:tc>
          <w:tcPr>
            <w:tcW w:type="dxa" w:w="3024"/>
          </w:tcPr>
          <w:p>
            <w:r>
              <w:t>assess_complexity</w:t>
            </w:r>
          </w:p>
        </w:tc>
        <w:tc>
          <w:tcPr>
            <w:tcW w:type="dxa" w:w="3024"/>
          </w:tcPr>
          <w:p>
            <w:r>
              <w:t>失败时默认简单诊断（SIMPLE）</w:t>
            </w:r>
          </w:p>
        </w:tc>
        <w:tc>
          <w:tcPr>
            <w:tcW w:type="dxa" w:w="3024"/>
          </w:tcPr>
          <w:p>
            <w:r>
              <w:t>Mock数据缺失字段</w:t>
            </w:r>
          </w:p>
        </w:tc>
      </w:tr>
      <w:tr>
        <w:tc>
          <w:tcPr>
            <w:tcW w:type="dxa" w:w="3024"/>
          </w:tcPr>
          <w:p>
            <w:r>
              <w:t>意图分类器</w:t>
            </w:r>
          </w:p>
        </w:tc>
        <w:tc>
          <w:tcPr>
            <w:tcW w:type="dxa" w:w="3024"/>
          </w:tcPr>
          <w:p>
            <w:r>
              <w:t>失败时返回 general（confidence=0.3）</w:t>
            </w:r>
          </w:p>
        </w:tc>
        <w:tc>
          <w:tcPr>
            <w:tcW w:type="dxa" w:w="3024"/>
          </w:tcPr>
          <w:p>
            <w:r>
              <w:t>Mock DeepSeek API返回错误</w:t>
            </w:r>
          </w:p>
        </w:tc>
      </w:tr>
      <w:tr>
        <w:tc>
          <w:tcPr>
            <w:tcW w:type="dxa" w:w="3024"/>
          </w:tcPr>
          <w:p>
            <w:r>
              <w:t>Supervisor</w:t>
            </w:r>
          </w:p>
        </w:tc>
        <w:tc>
          <w:tcPr>
            <w:tcW w:type="dxa" w:w="3024"/>
          </w:tcPr>
          <w:p>
            <w:r>
              <w:t>无匹配专家时使用 GeneralSpecialist</w:t>
            </w:r>
          </w:p>
        </w:tc>
        <w:tc>
          <w:tcPr>
            <w:tcW w:type="dxa" w:w="3024"/>
          </w:tcPr>
          <w:p>
            <w:r>
              <w:t>发送无关键词的消息</w:t>
            </w:r>
          </w:p>
        </w:tc>
      </w:tr>
    </w:tbl>
    <w:p>
      <w:pPr>
        <w:pStyle w:val="Heading1"/>
      </w:pPr>
      <w:r>
        <w:t>5 user_profile 字段完整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26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合法值域</w:t>
            </w:r>
          </w:p>
        </w:tc>
        <w:tc>
          <w:tcPr>
            <w:tcW w:type="dxa" w:w="226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t>constitution</w:t>
            </w:r>
          </w:p>
        </w:tc>
        <w:tc>
          <w:tcPr>
            <w:tcW w:type="dxa" w:w="2268"/>
          </w:tcPr>
          <w:p>
            <w:r>
              <w:t>string</w:t>
            </w:r>
          </w:p>
        </w:tc>
        <w:tc>
          <w:tcPr>
            <w:tcW w:type="dxa" w:w="2268"/>
          </w:tcPr>
          <w:p>
            <w:r>
              <w:t>平和质/气虚质/阳虚质/阴虚质/痰湿质/湿热质/血瘀质/气郁质/特禀质</w:t>
            </w:r>
          </w:p>
        </w:tc>
        <w:tc>
          <w:tcPr>
            <w:tcW w:type="dxa" w:w="2268"/>
          </w:tcPr>
          <w:p>
            <w:r>
              <w:t>中医体质分类</w:t>
            </w:r>
          </w:p>
        </w:tc>
      </w:tr>
      <w:tr>
        <w:tc>
          <w:tcPr>
            <w:tcW w:type="dxa" w:w="2268"/>
          </w:tcPr>
          <w:p>
            <w:r>
              <w:t>age</w:t>
            </w:r>
          </w:p>
        </w:tc>
        <w:tc>
          <w:tcPr>
            <w:tcW w:type="dxa" w:w="2268"/>
          </w:tcPr>
          <w:p>
            <w:r>
              <w:t>int</w:t>
            </w:r>
          </w:p>
        </w:tc>
        <w:tc>
          <w:tcPr>
            <w:tcW w:type="dxa" w:w="2268"/>
          </w:tcPr>
          <w:p>
            <w:r>
              <w:t>0-150</w:t>
            </w:r>
          </w:p>
        </w:tc>
        <w:tc>
          <w:tcPr>
            <w:tcW w:type="dxa" w:w="2268"/>
          </w:tcPr>
          <w:p>
            <w:r>
              <w:t>年龄</w:t>
            </w:r>
          </w:p>
        </w:tc>
      </w:tr>
      <w:tr>
        <w:tc>
          <w:tcPr>
            <w:tcW w:type="dxa" w:w="2268"/>
          </w:tcPr>
          <w:p>
            <w:r>
              <w:t>gender</w:t>
            </w:r>
          </w:p>
        </w:tc>
        <w:tc>
          <w:tcPr>
            <w:tcW w:type="dxa" w:w="2268"/>
          </w:tcPr>
          <w:p>
            <w:r>
              <w:t>string</w:t>
            </w:r>
          </w:p>
        </w:tc>
        <w:tc>
          <w:tcPr>
            <w:tcW w:type="dxa" w:w="2268"/>
          </w:tcPr>
          <w:p>
            <w:r>
              <w:t>男/女</w:t>
            </w:r>
          </w:p>
        </w:tc>
        <w:tc>
          <w:tcPr>
            <w:tcW w:type="dxa" w:w="2268"/>
          </w:tcPr>
          <w:p>
            <w:r>
              <w:t>性别</w:t>
            </w:r>
          </w:p>
        </w:tc>
      </w:tr>
      <w:tr>
        <w:tc>
          <w:tcPr>
            <w:tcW w:type="dxa" w:w="2268"/>
          </w:tcPr>
          <w:p>
            <w:r>
              <w:t>chronic_conditions</w:t>
            </w:r>
          </w:p>
        </w:tc>
        <w:tc>
          <w:tcPr>
            <w:tcW w:type="dxa" w:w="2268"/>
          </w:tcPr>
          <w:p>
            <w:r>
              <w:t>list[string]</w:t>
            </w:r>
          </w:p>
        </w:tc>
        <w:tc>
          <w:tcPr>
            <w:tcW w:type="dxa" w:w="2268"/>
          </w:tcPr>
          <w:p>
            <w:r>
              <w:t>自由文本列表</w:t>
            </w:r>
          </w:p>
        </w:tc>
        <w:tc>
          <w:tcPr>
            <w:tcW w:type="dxa" w:w="2268"/>
          </w:tcPr>
          <w:p>
            <w:r>
              <w:t>慢性病史</w:t>
            </w:r>
          </w:p>
        </w:tc>
      </w:tr>
      <w:tr>
        <w:tc>
          <w:tcPr>
            <w:tcW w:type="dxa" w:w="2268"/>
          </w:tcPr>
          <w:p>
            <w:r>
              <w:t>allergies</w:t>
            </w:r>
          </w:p>
        </w:tc>
        <w:tc>
          <w:tcPr>
            <w:tcW w:type="dxa" w:w="2268"/>
          </w:tcPr>
          <w:p>
            <w:r>
              <w:t>list[string]</w:t>
            </w:r>
          </w:p>
        </w:tc>
        <w:tc>
          <w:tcPr>
            <w:tcW w:type="dxa" w:w="2268"/>
          </w:tcPr>
          <w:p>
            <w:r>
              <w:t>自由文本列表</w:t>
            </w:r>
          </w:p>
        </w:tc>
        <w:tc>
          <w:tcPr>
            <w:tcW w:type="dxa" w:w="2268"/>
          </w:tcPr>
          <w:p>
            <w:r>
              <w:t>过敏史</w:t>
            </w:r>
          </w:p>
        </w:tc>
      </w:tr>
    </w:tbl>
    <w:p>
      <w:pPr>
        <w:pStyle w:val="Heading1"/>
      </w:pPr>
      <w:r>
        <w:t>6 intent_switch 路径测试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268"/>
          </w:tcPr>
          <w:p>
            <w:r>
              <w:rPr>
                <w:b/>
              </w:rPr>
              <w:t>输入模式</w:t>
            </w:r>
          </w:p>
        </w:tc>
        <w:tc>
          <w:tcPr>
            <w:tcW w:type="dxa" w:w="2268"/>
          </w:tcPr>
          <w:p>
            <w:r>
              <w:rPr>
                <w:b/>
              </w:rPr>
              <w:t>预期行为</w:t>
            </w:r>
          </w:p>
        </w:tc>
        <w:tc>
          <w:tcPr>
            <w:tcW w:type="dxa" w:w="2268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268"/>
          </w:tcPr>
          <w:p>
            <w:r>
              <w:t>IS-01</w:t>
            </w:r>
          </w:p>
        </w:tc>
        <w:tc>
          <w:tcPr>
            <w:tcW w:type="dxa" w:w="2268"/>
          </w:tcPr>
          <w:p>
            <w:r>
              <w:t>先描述失眠症状，追问时突然问桂枝汤怎么用</w:t>
            </w:r>
          </w:p>
        </w:tc>
        <w:tc>
          <w:tcPr>
            <w:tcW w:type="dxa" w:w="2268"/>
          </w:tcPr>
          <w:p>
            <w:r>
              <w:t>诊断子图结束，返回到意图路由</w:t>
            </w:r>
          </w:p>
        </w:tc>
        <w:tc>
          <w:tcPr>
            <w:tcW w:type="dxa" w:w="2268"/>
          </w:tcPr>
          <w:p>
            <w:r>
              <w:t>P1</w:t>
            </w:r>
          </w:p>
        </w:tc>
      </w:tr>
      <w:tr>
        <w:tc>
          <w:tcPr>
            <w:tcW w:type="dxa" w:w="2268"/>
          </w:tcPr>
          <w:p>
            <w:r>
              <w:t>IS-02</w:t>
            </w:r>
          </w:p>
        </w:tc>
        <w:tc>
          <w:tcPr>
            <w:tcW w:type="dxa" w:w="2268"/>
          </w:tcPr>
          <w:p>
            <w:r>
              <w:t>先描述头疼，追问时说我想了解养生知识</w:t>
            </w:r>
          </w:p>
        </w:tc>
        <w:tc>
          <w:tcPr>
            <w:tcW w:type="dxa" w:w="2268"/>
          </w:tcPr>
          <w:p>
            <w:r>
              <w:t>诊断子图结束</w:t>
            </w:r>
          </w:p>
        </w:tc>
        <w:tc>
          <w:tcPr>
            <w:tcW w:type="dxa" w:w="2268"/>
          </w:tcPr>
          <w:p>
            <w:r>
              <w:t>P2</w:t>
            </w:r>
          </w:p>
        </w:tc>
      </w:tr>
      <w:tr>
        <w:tc>
          <w:tcPr>
            <w:tcW w:type="dxa" w:w="2268"/>
          </w:tcPr>
          <w:p>
            <w:r>
              <w:t>IS-03</w:t>
            </w:r>
          </w:p>
        </w:tc>
        <w:tc>
          <w:tcPr>
            <w:tcW w:type="dxa" w:w="2268"/>
          </w:tcPr>
          <w:p>
            <w:r>
              <w:t>追问时输入无关内容如今天天气怎么样</w:t>
            </w:r>
          </w:p>
        </w:tc>
        <w:tc>
          <w:tcPr>
            <w:tcW w:type="dxa" w:w="2268"/>
          </w:tcPr>
          <w:p>
            <w:r>
              <w:t>可能触发intent_switch或继续追问</w:t>
            </w:r>
          </w:p>
        </w:tc>
        <w:tc>
          <w:tcPr>
            <w:tcW w:type="dxa" w:w="2268"/>
          </w:tcPr>
          <w:p>
            <w:r>
              <w:t>P2</w:t>
            </w:r>
          </w:p>
        </w:tc>
      </w:tr>
    </w:tbl>
    <w:p>
      <w:pPr>
        <w:pStyle w:val="Heading1"/>
      </w:pPr>
      <w:r>
        <w:t>7 代码缺陷修复记录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512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1512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1512"/>
          </w:tcPr>
          <w:p>
            <w:r>
              <w:rPr>
                <w:b/>
              </w:rPr>
              <w:t>修复内容</w:t>
            </w:r>
          </w:p>
        </w:tc>
        <w:tc>
          <w:tcPr>
            <w:tcW w:type="dxa" w:w="1512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512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512"/>
          </w:tcPr>
          <w:p>
            <w:r>
              <w:t>FIX-01</w:t>
            </w:r>
          </w:p>
        </w:tc>
        <w:tc>
          <w:tcPr>
            <w:tcW w:type="dxa" w:w="1512"/>
          </w:tcPr>
          <w:p>
            <w:r>
              <w:t>chat_controller.py</w:t>
            </w:r>
          </w:p>
        </w:tc>
        <w:tc>
          <w:tcPr>
            <w:tcW w:type="dxa" w:w="1512"/>
          </w:tcPr>
          <w:p>
            <w:r>
              <w:t>message字段无长度校验</w:t>
            </w:r>
          </w:p>
        </w:tc>
        <w:tc>
          <w:tcPr>
            <w:tcW w:type="dxa" w:w="1512"/>
          </w:tcPr>
          <w:p>
            <w:r>
              <w:t>添加 min_length=1, max_length=2000</w:t>
            </w:r>
          </w:p>
        </w:tc>
        <w:tc>
          <w:tcPr>
            <w:tcW w:type="dxa" w:w="1512"/>
          </w:tcPr>
          <w:p>
            <w:r>
              <w:t>2026-08-27</w:t>
            </w:r>
          </w:p>
        </w:tc>
        <w:tc>
          <w:tcPr>
            <w:tcW w:type="dxa" w:w="1512"/>
          </w:tcPr>
          <w:p>
            <w:r>
              <w:t>已实现</w:t>
            </w:r>
          </w:p>
        </w:tc>
      </w:tr>
      <w:tr>
        <w:tc>
          <w:tcPr>
            <w:tcW w:type="dxa" w:w="1512"/>
          </w:tcPr>
          <w:p>
            <w:r>
              <w:t>FIX-02</w:t>
            </w:r>
          </w:p>
        </w:tc>
        <w:tc>
          <w:tcPr>
            <w:tcW w:type="dxa" w:w="1512"/>
          </w:tcPr>
          <w:p>
            <w:r>
              <w:t>llm.py</w:t>
            </w:r>
          </w:p>
        </w:tc>
        <w:tc>
          <w:tcPr>
            <w:tcW w:type="dxa" w:w="1512"/>
          </w:tcPr>
          <w:p>
            <w:r>
              <w:t>无Mock LLM支持</w:t>
            </w:r>
          </w:p>
        </w:tc>
        <w:tc>
          <w:tcPr>
            <w:tcW w:type="dxa" w:w="1512"/>
          </w:tcPr>
          <w:p>
            <w:r>
              <w:t>新增 MockChatModel 类 + USE_MOCK_LLM 环境变量</w:t>
            </w:r>
          </w:p>
        </w:tc>
        <w:tc>
          <w:tcPr>
            <w:tcW w:type="dxa" w:w="1512"/>
          </w:tcPr>
          <w:p>
            <w:r>
              <w:t>2026-08-27</w:t>
            </w:r>
          </w:p>
        </w:tc>
        <w:tc>
          <w:tcPr>
            <w:tcW w:type="dxa" w:w="1512"/>
          </w:tcPr>
          <w:p>
            <w:r>
              <w:t>已实现</w:t>
            </w:r>
          </w:p>
        </w:tc>
      </w:tr>
      <w:tr>
        <w:tc>
          <w:tcPr>
            <w:tcW w:type="dxa" w:w="1512"/>
          </w:tcPr>
          <w:p>
            <w:r>
              <w:t>FIX-03</w:t>
            </w:r>
          </w:p>
        </w:tc>
        <w:tc>
          <w:tcPr>
            <w:tcW w:type="dxa" w:w="1512"/>
          </w:tcPr>
          <w:p>
            <w:r>
              <w:t>pyproject.toml</w:t>
            </w:r>
          </w:p>
        </w:tc>
        <w:tc>
          <w:tcPr>
            <w:tcW w:type="dxa" w:w="1512"/>
          </w:tcPr>
          <w:p>
            <w:r>
              <w:t>缺少测试依赖和pytest配置</w:t>
            </w:r>
          </w:p>
        </w:tc>
        <w:tc>
          <w:tcPr>
            <w:tcW w:type="dxa" w:w="1512"/>
          </w:tcPr>
          <w:p>
            <w:r>
              <w:t>新增 test optional-dependencies + pytest ini_options</w:t>
            </w:r>
          </w:p>
        </w:tc>
        <w:tc>
          <w:tcPr>
            <w:tcW w:type="dxa" w:w="1512"/>
          </w:tcPr>
          <w:p>
            <w:r>
              <w:t>2026-08-27</w:t>
            </w:r>
          </w:p>
        </w:tc>
        <w:tc>
          <w:tcPr>
            <w:tcW w:type="dxa" w:w="1512"/>
          </w:tcPr>
          <w:p>
            <w:r>
              <w:t>已实现</w:t>
            </w:r>
          </w:p>
        </w:tc>
      </w:tr>
    </w:tbl>
    <w:p>
      <w:pPr>
        <w:pStyle w:val="Heading1"/>
      </w:pPr>
      <w:r>
        <w:t>8 Mock LLM 实现说明</w:t>
      </w:r>
    </w:p>
    <w:p>
      <w:pPr>
        <w:pStyle w:val="SectionBody"/>
      </w:pPr>
      <w:r>
        <w:t>Mock LLM 基于自定义 MockChatModel 类实现，支持：</w:t>
      </w:r>
    </w:p>
    <w:p>
      <w:pPr>
        <w:pStyle w:val="ListBullet"/>
      </w:pPr>
      <w:r>
        <w:t>顺序返回预设响应队列（responses 参数）</w:t>
      </w:r>
    </w:p>
    <w:p>
      <w:pPr>
        <w:pStyle w:val="ListBullet"/>
      </w:pPr>
      <w:r>
        <w:t>with_structured_output() 支持 Pydantic schema 解析</w:t>
      </w:r>
    </w:p>
    <w:p>
      <w:pPr>
        <w:pStyle w:val="ListBullet"/>
      </w:pPr>
      <w:r>
        <w:t>ainvoke/agenerate 异步支持</w:t>
      </w:r>
    </w:p>
    <w:p>
      <w:pPr>
        <w:pStyle w:val="ListBullet"/>
      </w:pPr>
      <w:r>
        <w:t>非 JSON 响应的优雅降级</w:t>
      </w:r>
    </w:p>
    <w:p>
      <w:pPr>
        <w:pStyle w:val="Heading2"/>
      </w:pPr>
      <w:r>
        <w:t>8.1 Mock 响应数据</w:t>
      </w:r>
    </w:p>
    <w:p>
      <w:pPr>
        <w:pStyle w:val="SectionBody"/>
      </w:pPr>
      <w:r>
        <w:t>tests/mock_responses.py 包含以下 Mock 数据：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数据</w:t>
            </w:r>
          </w:p>
        </w:tc>
        <w:tc>
          <w:tcPr>
            <w:tcW w:type="dxa" w:w="3024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t>意图分类</w:t>
            </w:r>
          </w:p>
        </w:tc>
        <w:tc>
          <w:tcPr>
            <w:tcW w:type="dxa" w:w="3024"/>
          </w:tcPr>
          <w:p>
            <w:r>
              <w:t>5 个 IntentClassification JSON</w:t>
            </w:r>
          </w:p>
        </w:tc>
        <w:tc>
          <w:tcPr>
            <w:tcW w:type="dxa" w:w="3024"/>
          </w:tcPr>
          <w:p>
            <w:r>
              <w:t>诊断/方剂/中药/养生/通用</w:t>
            </w:r>
          </w:p>
        </w:tc>
      </w:tr>
      <w:tr>
        <w:tc>
          <w:tcPr>
            <w:tcW w:type="dxa" w:w="3024"/>
          </w:tcPr>
          <w:p>
            <w:r>
              <w:t>信息采集</w:t>
            </w:r>
          </w:p>
        </w:tc>
        <w:tc>
          <w:tcPr>
            <w:tcW w:type="dxa" w:w="3024"/>
          </w:tcPr>
          <w:p>
            <w:r>
              <w:t>2 个 ExtractedInfo JSON</w:t>
            </w:r>
          </w:p>
        </w:tc>
        <w:tc>
          <w:tcPr>
            <w:tcW w:type="dxa" w:w="3024"/>
          </w:tcPr>
          <w:p>
            <w:r>
              <w:t>第1轮（主诉）+ 第2轮（补充）</w:t>
            </w:r>
          </w:p>
        </w:tc>
      </w:tr>
      <w:tr>
        <w:tc>
          <w:tcPr>
            <w:tcW w:type="dxa" w:w="3024"/>
          </w:tcPr>
          <w:p>
            <w:r>
              <w:t>追问决策</w:t>
            </w:r>
          </w:p>
        </w:tc>
        <w:tc>
          <w:tcPr>
            <w:tcW w:type="dxa" w:w="3024"/>
          </w:tcPr>
          <w:p>
            <w:r>
              <w:t>2 个 FollowUpDecision JSON</w:t>
            </w:r>
          </w:p>
        </w:tc>
        <w:tc>
          <w:tcPr>
            <w:tcW w:type="dxa" w:w="3024"/>
          </w:tcPr>
          <w:p>
            <w:r>
              <w:t>继续追问 + 进入评估</w:t>
            </w:r>
          </w:p>
        </w:tc>
      </w:tr>
      <w:tr>
        <w:tc>
          <w:tcPr>
            <w:tcW w:type="dxa" w:w="3024"/>
          </w:tcPr>
          <w:p>
            <w:r>
              <w:t>诊断回答</w:t>
            </w:r>
          </w:p>
        </w:tc>
        <w:tc>
          <w:tcPr>
            <w:tcW w:type="dxa" w:w="3024"/>
          </w:tcPr>
          <w:p>
            <w:r>
              <w:t>2 个文本响应</w:t>
            </w:r>
          </w:p>
        </w:tc>
        <w:tc>
          <w:tcPr>
            <w:tcW w:type="dxa" w:w="3024"/>
          </w:tcPr>
          <w:p>
            <w:r>
              <w:t>简单诊断 + 中等诊断</w:t>
            </w:r>
          </w:p>
        </w:tc>
      </w:tr>
      <w:tr>
        <w:tc>
          <w:tcPr>
            <w:tcW w:type="dxa" w:w="3024"/>
          </w:tcPr>
          <w:p>
            <w:r>
              <w:t>通用回答</w:t>
            </w:r>
          </w:p>
        </w:tc>
        <w:tc>
          <w:tcPr>
            <w:tcW w:type="dxa" w:w="3024"/>
          </w:tcPr>
          <w:p>
            <w:r>
              <w:t>1 个文本响应</w:t>
            </w:r>
          </w:p>
        </w:tc>
        <w:tc>
          <w:tcPr>
            <w:tcW w:type="dxa" w:w="3024"/>
          </w:tcPr>
          <w:p>
            <w:r>
              <w:t>中医基础知识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中医多智能体诊断系统 — 测试依据补充文档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rPr>
      <w:rFonts w:ascii="SimHei" w:hAnsi="SimHei"/>
      <w:b/>
      <w:color w:val="1F4E79"/>
      <w:sz w:val="44"/>
    </w:rPr>
  </w:style>
  <w:style w:type="paragraph" w:customStyle="1" w:styleId="SectionBody">
    <w:name w:val="SectionBody"/>
    <w:basedOn w:val="Normal"/>
    <w:rPr>
      <w:rFonts w:ascii="SimSun" w:hAnsi="SimSun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