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中医多智能体诊断系统</w:t>
      </w:r>
    </w:p>
    <w:p>
      <w:r>
        <w:rPr>
          <w:b/>
        </w:rPr>
        <w:t>软件需求规格说明书（SRS）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536"/>
          </w:tcPr>
          <w:p>
            <w:r>
              <w:t>项目名称</w:t>
            </w:r>
          </w:p>
        </w:tc>
        <w:tc>
          <w:tcPr>
            <w:tcW w:type="dxa" w:w="4536"/>
          </w:tcPr>
          <w:p>
            <w:r>
              <w:t>中医多智能体诊断系统（RenShu-AI-TCM）</w:t>
            </w:r>
          </w:p>
        </w:tc>
      </w:tr>
      <w:tr>
        <w:tc>
          <w:tcPr>
            <w:tcW w:type="dxa" w:w="4536"/>
          </w:tcPr>
          <w:p>
            <w:r>
              <w:t>版本</w:t>
            </w:r>
          </w:p>
        </w:tc>
        <w:tc>
          <w:tcPr>
            <w:tcW w:type="dxa" w:w="4536"/>
          </w:tcPr>
          <w:p>
            <w:r>
              <w:t>v0.1.0（Phase 1 - 最小化诊断闭环）</w:t>
            </w:r>
          </w:p>
        </w:tc>
      </w:tr>
      <w:tr>
        <w:tc>
          <w:tcPr>
            <w:tcW w:type="dxa" w:w="4536"/>
          </w:tcPr>
          <w:p>
            <w:r>
              <w:t>编写日期</w:t>
            </w:r>
          </w:p>
        </w:tc>
        <w:tc>
          <w:tcPr>
            <w:tcW w:type="dxa" w:w="4536"/>
          </w:tcPr>
          <w:p>
            <w:r>
              <w:t>2026-08-27</w:t>
            </w:r>
          </w:p>
        </w:tc>
      </w:tr>
      <w:tr>
        <w:tc>
          <w:tcPr>
            <w:tcW w:type="dxa" w:w="4536"/>
          </w:tcPr>
          <w:p>
            <w:r>
              <w:t>文档状态</w:t>
            </w:r>
          </w:p>
        </w:tc>
        <w:tc>
          <w:tcPr>
            <w:tcW w:type="dxa" w:w="4536"/>
          </w:tcPr>
          <w:p>
            <w:r>
              <w:t>初稿</w:t>
            </w:r>
          </w:p>
        </w:tc>
      </w:tr>
      <w:tr>
        <w:tc>
          <w:tcPr>
            <w:tcW w:type="dxa" w:w="4536"/>
          </w:tcPr>
          <w:p>
            <w:r>
              <w:t>技术栈</w:t>
            </w:r>
          </w:p>
        </w:tc>
        <w:tc>
          <w:tcPr>
            <w:tcW w:type="dxa" w:w="4536"/>
          </w:tcPr>
          <w:p>
            <w:r>
              <w:t>Python 3.12 / FastAPI / LangGraph / DeepSeek API</w:t>
            </w:r>
          </w:p>
        </w:tc>
      </w:tr>
      <w:tr>
        <w:tc>
          <w:tcPr>
            <w:tcW w:type="dxa" w:w="4536"/>
          </w:tcPr>
          <w:p>
            <w:r>
              <w:t>基线项目</w:t>
            </w:r>
          </w:p>
        </w:tc>
        <w:tc>
          <w:tcPr>
            <w:tcW w:type="dxa" w:w="4536"/>
          </w:tcPr>
          <w:p>
            <w:r>
              <w:t>RenShu-AI（yanlinPeng-code/RenShu-AI）</w:t>
            </w:r>
          </w:p>
        </w:tc>
      </w:tr>
    </w:tbl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Table of contents - open in Word/LibreOffice and update fields to populate.</w:t>
      </w:r>
      <w:r>
        <w:fldChar w:fldCharType="end"/>
      </w:r>
    </w:p>
    <w:p>
      <w:pPr>
        <w:pStyle w:val="Heading1"/>
      </w:pPr>
      <w:r>
        <w:t>1 项目概述</w:t>
      </w:r>
    </w:p>
    <w:p>
      <w:pPr>
        <w:pStyle w:val="Heading2"/>
      </w:pPr>
      <w:r>
        <w:t>1.1 项目背景</w:t>
      </w:r>
    </w:p>
    <w:p>
      <w:pPr>
        <w:pStyle w:val="SectionBody"/>
      </w:pPr>
      <w:r>
        <w:t>中医多智能体诊断系统（以下简称本系统）是一个基于大语言模型（LLM）的中医辅助诊断平台。系统以 RenShu-AI 开源项目为基础，采用 LangGraph 状态图 + 多智能体协作架构，模拟中医师望闻问切四诊合参流程，实现从症状采集、信息追问、复杂度评估到辨证论治的完整诊断闭环。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实现最小化中医诊断闭环（Phase 1），验证 LangGraph 状态图驱动的多轮追问 + 辨证论治可行性</w:t>
      </w:r>
    </w:p>
    <w:p>
      <w:pPr>
        <w:pStyle w:val="ListBullet"/>
      </w:pPr>
      <w:r>
        <w:t>提供结构化的中医辨证输出（八纲辨证、脏腑辨证、调理建议、食疗方、注意事项）</w:t>
      </w:r>
    </w:p>
    <w:p>
      <w:pPr>
        <w:pStyle w:val="ListBullet"/>
      </w:pPr>
      <w:r>
        <w:t>支持流式（SSE）和非流式两种接口模式，适配 Web/移动端</w:t>
      </w:r>
    </w:p>
    <w:p>
      <w:pPr>
        <w:pStyle w:val="ListBullet"/>
      </w:pPr>
      <w:r>
        <w:t>为后续 Phase 2（Neo4j 知识图谱 RAG）和 Phase 3（舌象分析）预留扩展接口</w:t>
      </w:r>
    </w:p>
    <w:p>
      <w:pPr>
        <w:pStyle w:val="Heading2"/>
      </w:pPr>
      <w:r>
        <w:t>1.3 用户画像</w:t>
      </w:r>
    </w:p>
    <w:p>
      <w:pPr>
        <w:pStyle w:val="ListBullet"/>
      </w:pPr>
      <w:r>
        <w:t>普通用户：希望通过描述症状获得中医调理建议</w:t>
      </w:r>
    </w:p>
    <w:p>
      <w:pPr>
        <w:pStyle w:val="ListBullet"/>
      </w:pPr>
      <w:r>
        <w:t>中医爱好者：希望了解辨证分析过程</w:t>
      </w:r>
    </w:p>
    <w:p>
      <w:pPr>
        <w:pStyle w:val="ListBullet"/>
      </w:pPr>
      <w:r>
        <w:t>开发者/研究者：希望调用 API 集成到其他系统</w:t>
      </w:r>
    </w:p>
    <w:p>
      <w:pPr>
        <w:pStyle w:val="Heading1"/>
      </w:pPr>
      <w:r>
        <w:t>2 系统架构</w:t>
      </w:r>
    </w:p>
    <w:p>
      <w:pPr>
        <w:pStyle w:val="Heading2"/>
      </w:pPr>
      <w:r>
        <w:t>2.1 整体架构</w:t>
      </w:r>
    </w:p>
    <w:p>
      <w:pPr>
        <w:pStyle w:val="SectionBody"/>
      </w:pPr>
      <w:r>
        <w:t>系统采用分层架构设计：</w:t>
      </w:r>
    </w:p>
    <w:p>
      <w:pPr>
        <w:pStyle w:val="ListNumber"/>
      </w:pPr>
      <w:r>
        <w:t>接入层（FastAPI）：HTTP 接口，SSE 流式推送，CORS 跨域支持</w:t>
      </w:r>
    </w:p>
    <w:p>
      <w:pPr>
        <w:pStyle w:val="ListNumber"/>
      </w:pPr>
      <w:r>
        <w:t>路由层（Intent Recognition）：两层意图识别——L1 规则匹配（正则/关键词）+ L3 LLM 分类（DeepSeek），快速分流到诊断或通用对话</w:t>
      </w:r>
    </w:p>
    <w:p>
      <w:pPr>
        <w:pStyle w:val="ListNumber"/>
      </w:pPr>
      <w:r>
        <w:t>编排层（Supervisor Agent）：多专家协作调度器，将复杂查询分解为并行子任务</w:t>
      </w:r>
    </w:p>
    <w:p>
      <w:pPr>
        <w:pStyle w:val="ListNumber"/>
      </w:pPr>
      <w:r>
        <w:t>诊断层（LangGraph StateGraph）：5 节点状态图驱动的多轮信息采集 + 复杂度分流诊断</w:t>
      </w:r>
    </w:p>
    <w:p>
      <w:pPr>
        <w:pStyle w:val="ListNumber"/>
      </w:pPr>
      <w:r>
        <w:t>专家层（Specialists）：5 个领域专家 Agent（诊断、方剂、中药、养生、通用）</w:t>
      </w:r>
    </w:p>
    <w:p>
      <w:pPr>
        <w:pStyle w:val="ListNumber"/>
      </w:pPr>
      <w:r>
        <w:t>LLM 层：DeepSeek API（via langchain-deepseek）</w:t>
      </w:r>
    </w:p>
    <w:p>
      <w:pPr>
        <w:pStyle w:val="Heading2"/>
      </w:pPr>
      <w:r>
        <w:t>2.2 数据流</w:t>
      </w:r>
    </w:p>
    <w:p>
      <w:pPr>
        <w:pStyle w:val="SectionBody"/>
      </w:pPr>
      <w:r>
        <w:t>用户输入 -&gt; 意图识别 -&gt; 条件路由 -&gt; （诊断子图 / 专家调度） -&gt; 结构化输出。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输出</w:t>
            </w:r>
          </w:p>
        </w:tc>
        <w:tc>
          <w:tcPr>
            <w:tcW w:type="dxa" w:w="2268"/>
          </w:tcPr>
          <w:p>
            <w:r>
              <w:rPr>
                <w:b/>
              </w:rPr>
              <w:t>组件</w:t>
            </w:r>
          </w:p>
        </w:tc>
      </w:tr>
      <w:tr>
        <w:tc>
          <w:tcPr>
            <w:tcW w:type="dxa" w:w="2268"/>
          </w:tcPr>
          <w:p>
            <w:r>
              <w:t>意图识别</w:t>
            </w:r>
          </w:p>
        </w:tc>
        <w:tc>
          <w:tcPr>
            <w:tcW w:type="dxa" w:w="2268"/>
          </w:tcPr>
          <w:p>
            <w:r>
              <w:t>用户消息（文本）</w:t>
            </w:r>
          </w:p>
        </w:tc>
        <w:tc>
          <w:tcPr>
            <w:tcW w:type="dxa" w:w="2268"/>
          </w:tcPr>
          <w:p>
            <w:r>
              <w:t>IntentClassification（intent, confidence, entities）</w:t>
            </w:r>
          </w:p>
        </w:tc>
        <w:tc>
          <w:tcPr>
            <w:tcW w:type="dxa" w:w="2268"/>
          </w:tcPr>
          <w:p>
            <w:r>
              <w:t>RuleRouter + LLMClassifier</w:t>
            </w:r>
          </w:p>
        </w:tc>
      </w:tr>
      <w:tr>
        <w:tc>
          <w:tcPr>
            <w:tcW w:type="dxa" w:w="2268"/>
          </w:tcPr>
          <w:p>
            <w:r>
              <w:t>信息采集</w:t>
            </w:r>
          </w:p>
        </w:tc>
        <w:tc>
          <w:tcPr>
            <w:tcW w:type="dxa" w:w="2268"/>
          </w:tcPr>
          <w:p>
            <w:r>
              <w:t>用户消息 + 已采集信息</w:t>
            </w:r>
          </w:p>
        </w:tc>
        <w:tc>
          <w:tcPr>
            <w:tcW w:type="dxa" w:w="2268"/>
          </w:tcPr>
          <w:p>
            <w:r>
              <w:t>CollectedDiagnoseInfo（十问歌结构）</w:t>
            </w:r>
          </w:p>
        </w:tc>
        <w:tc>
          <w:tcPr>
            <w:tcW w:type="dxa" w:w="2268"/>
          </w:tcPr>
          <w:p>
            <w:r>
              <w:t>collect_info 节点</w:t>
            </w:r>
          </w:p>
        </w:tc>
      </w:tr>
      <w:tr>
        <w:tc>
          <w:tcPr>
            <w:tcW w:type="dxa" w:w="2268"/>
          </w:tcPr>
          <w:p>
            <w:r>
              <w:t>追问决策</w:t>
            </w:r>
          </w:p>
        </w:tc>
        <w:tc>
          <w:tcPr>
            <w:tcW w:type="dxa" w:w="2268"/>
          </w:tcPr>
          <w:p>
            <w:r>
              <w:t>采集状态 + 对话历史</w:t>
            </w:r>
          </w:p>
        </w:tc>
        <w:tc>
          <w:tcPr>
            <w:tcW w:type="dxa" w:w="2268"/>
          </w:tcPr>
          <w:p>
            <w:r>
              <w:t>FollowUpDecision（action, question）</w:t>
            </w:r>
          </w:p>
        </w:tc>
        <w:tc>
          <w:tcPr>
            <w:tcW w:type="dxa" w:w="2268"/>
          </w:tcPr>
          <w:p>
            <w:r>
              <w:t>analyze_follow_up 节点</w:t>
            </w:r>
          </w:p>
        </w:tc>
      </w:tr>
      <w:tr>
        <w:tc>
          <w:tcPr>
            <w:tcW w:type="dxa" w:w="2268"/>
          </w:tcPr>
          <w:p>
            <w:r>
              <w:t>复杂度评估</w:t>
            </w:r>
          </w:p>
        </w:tc>
        <w:tc>
          <w:tcPr>
            <w:tcW w:type="dxa" w:w="2268"/>
          </w:tcPr>
          <w:p>
            <w:r>
              <w:t>采集信息 + 慢病史</w:t>
            </w:r>
          </w:p>
        </w:tc>
        <w:tc>
          <w:tcPr>
            <w:tcW w:type="dxa" w:w="2268"/>
          </w:tcPr>
          <w:p>
            <w:r>
              <w:t>ComplexityLevel + score</w:t>
            </w:r>
          </w:p>
        </w:tc>
        <w:tc>
          <w:tcPr>
            <w:tcW w:type="dxa" w:w="2268"/>
          </w:tcPr>
          <w:p>
            <w:r>
              <w:t>assess_complexity 节点</w:t>
            </w:r>
          </w:p>
        </w:tc>
      </w:tr>
      <w:tr>
        <w:tc>
          <w:tcPr>
            <w:tcW w:type="dxa" w:w="2268"/>
          </w:tcPr>
          <w:p>
            <w:r>
              <w:t>辨证论治</w:t>
            </w:r>
          </w:p>
        </w:tc>
        <w:tc>
          <w:tcPr>
            <w:tcW w:type="dxa" w:w="2268"/>
          </w:tcPr>
          <w:p>
            <w:r>
              <w:t>全部诊断信息</w:t>
            </w:r>
          </w:p>
        </w:tc>
        <w:tc>
          <w:tcPr>
            <w:tcW w:type="dxa" w:w="2268"/>
          </w:tcPr>
          <w:p>
            <w:r>
              <w:t>DiagnosisResult + answer 文本</w:t>
            </w:r>
          </w:p>
        </w:tc>
        <w:tc>
          <w:tcPr>
            <w:tcW w:type="dxa" w:w="2268"/>
          </w:tcPr>
          <w:p>
            <w:r>
              <w:t>simple/moderate_diagnosis 节点</w:t>
            </w:r>
          </w:p>
        </w:tc>
      </w:tr>
    </w:tbl>
    <w:p>
      <w:pPr>
        <w:pStyle w:val="Heading1"/>
      </w:pPr>
      <w:r>
        <w:t>3 功能需求</w:t>
      </w:r>
    </w:p>
    <w:p>
      <w:pPr>
        <w:pStyle w:val="Heading2"/>
      </w:pPr>
      <w:r>
        <w:t>3.1 意图识别模块</w:t>
      </w:r>
    </w:p>
    <w:p>
      <w:pPr>
        <w:pStyle w:val="SectionBody"/>
      </w:pPr>
      <w:r>
        <w:t>系统需支持五种意图类型的自动识别：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意图类型</w:t>
            </w:r>
          </w:p>
        </w:tc>
        <w:tc>
          <w:tcPr>
            <w:tcW w:type="dxa" w:w="2268"/>
          </w:tcPr>
          <w:p>
            <w:r>
              <w:rPr>
                <w:b/>
              </w:rPr>
              <w:t>标识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典型输入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路由目标</w:t>
            </w:r>
          </w:p>
        </w:tc>
      </w:tr>
      <w:tr>
        <w:tc>
          <w:tcPr>
            <w:tcW w:type="dxa" w:w="2268"/>
          </w:tcPr>
          <w:p>
            <w:r>
              <w:t>诊断咨询</w:t>
            </w:r>
          </w:p>
        </w:tc>
        <w:tc>
          <w:tcPr>
            <w:tcW w:type="dxa" w:w="2268"/>
          </w:tcPr>
          <w:p>
            <w:r>
              <w:t>diagnosis</w:t>
            </w:r>
          </w:p>
        </w:tc>
        <w:tc>
          <w:tcPr>
            <w:tcW w:type="dxa" w:w="2268"/>
          </w:tcPr>
          <w:p>
            <w:r>
              <w:t>失眠乏力食欲差</w:t>
            </w:r>
          </w:p>
        </w:tc>
        <w:tc>
          <w:tcPr>
            <w:tcW w:type="dxa" w:w="2268"/>
          </w:tcPr>
          <w:p>
            <w:r>
              <w:t>诊断子图</w:t>
            </w:r>
          </w:p>
        </w:tc>
      </w:tr>
      <w:tr>
        <w:tc>
          <w:tcPr>
            <w:tcW w:type="dxa" w:w="2268"/>
          </w:tcPr>
          <w:p>
            <w:r>
              <w:t>方剂查询</w:t>
            </w:r>
          </w:p>
        </w:tc>
        <w:tc>
          <w:tcPr>
            <w:tcW w:type="dxa" w:w="2268"/>
          </w:tcPr>
          <w:p>
            <w:r>
              <w:t>prescription</w:t>
            </w:r>
          </w:p>
        </w:tc>
        <w:tc>
          <w:tcPr>
            <w:tcW w:type="dxa" w:w="2268"/>
          </w:tcPr>
          <w:p>
            <w:r>
              <w:t>桂枝汤的功效</w:t>
            </w:r>
          </w:p>
        </w:tc>
        <w:tc>
          <w:tcPr>
            <w:tcW w:type="dxa" w:w="2268"/>
          </w:tcPr>
          <w:p>
            <w:r>
              <w:t>方剂专家</w:t>
            </w:r>
          </w:p>
        </w:tc>
      </w:tr>
      <w:tr>
        <w:tc>
          <w:tcPr>
            <w:tcW w:type="dxa" w:w="2268"/>
          </w:tcPr>
          <w:p>
            <w:r>
              <w:t>中药查询</w:t>
            </w:r>
          </w:p>
        </w:tc>
        <w:tc>
          <w:tcPr>
            <w:tcW w:type="dxa" w:w="2268"/>
          </w:tcPr>
          <w:p>
            <w:r>
              <w:t>herb</w:t>
            </w:r>
          </w:p>
        </w:tc>
        <w:tc>
          <w:tcPr>
            <w:tcW w:type="dxa" w:w="2268"/>
          </w:tcPr>
          <w:p>
            <w:r>
              <w:t>黄芪的作用</w:t>
            </w:r>
          </w:p>
        </w:tc>
        <w:tc>
          <w:tcPr>
            <w:tcW w:type="dxa" w:w="2268"/>
          </w:tcPr>
          <w:p>
            <w:r>
              <w:t>中药专家</w:t>
            </w:r>
          </w:p>
        </w:tc>
      </w:tr>
      <w:tr>
        <w:tc>
          <w:tcPr>
            <w:tcW w:type="dxa" w:w="2268"/>
          </w:tcPr>
          <w:p>
            <w:r>
              <w:t>养生保健</w:t>
            </w:r>
          </w:p>
        </w:tc>
        <w:tc>
          <w:tcPr>
            <w:tcW w:type="dxa" w:w="2268"/>
          </w:tcPr>
          <w:p>
            <w:r>
              <w:t>wellness</w:t>
            </w:r>
          </w:p>
        </w:tc>
        <w:tc>
          <w:tcPr>
            <w:tcW w:type="dxa" w:w="2268"/>
          </w:tcPr>
          <w:p>
            <w:r>
              <w:t>如何养肝</w:t>
            </w:r>
          </w:p>
        </w:tc>
        <w:tc>
          <w:tcPr>
            <w:tcW w:type="dxa" w:w="2268"/>
          </w:tcPr>
          <w:p>
            <w:r>
              <w:t>养生专家</w:t>
            </w:r>
          </w:p>
        </w:tc>
      </w:tr>
      <w:tr>
        <w:tc>
          <w:tcPr>
            <w:tcW w:type="dxa" w:w="2268"/>
          </w:tcPr>
          <w:p>
            <w:r>
              <w:t>通用问答</w:t>
            </w:r>
          </w:p>
        </w:tc>
        <w:tc>
          <w:tcPr>
            <w:tcW w:type="dxa" w:w="2268"/>
          </w:tcPr>
          <w:p>
            <w:r>
              <w:t>general</w:t>
            </w:r>
          </w:p>
        </w:tc>
        <w:tc>
          <w:tcPr>
            <w:tcW w:type="dxa" w:w="2268"/>
          </w:tcPr>
          <w:p>
            <w:r>
              <w:t>什么是阴阳</w:t>
            </w:r>
          </w:p>
        </w:tc>
        <w:tc>
          <w:tcPr>
            <w:tcW w:type="dxa" w:w="2268"/>
          </w:tcPr>
          <w:p>
            <w:r>
              <w:t>通用专家</w:t>
            </w:r>
          </w:p>
        </w:tc>
      </w:tr>
    </w:tbl>
    <w:p>
      <w:pPr>
        <w:pStyle w:val="SectionBody"/>
      </w:pPr>
      <w:r>
        <w:t>要求：规则匹配层对常见方剂/中药名的识别准确率不低于95%，置信度阈值不低于0.85时直接返回，否则回退LLM分类。</w:t>
      </w:r>
    </w:p>
    <w:p>
      <w:pPr>
        <w:pStyle w:val="Heading2"/>
      </w:pPr>
      <w:r>
        <w:t>3.2 诊断信息采集模块</w:t>
      </w:r>
    </w:p>
    <w:p>
      <w:pPr>
        <w:pStyle w:val="SectionBody"/>
      </w:pPr>
      <w:r>
        <w:t>诊断子图的核心流程：</w:t>
      </w:r>
    </w:p>
    <w:p>
      <w:pPr>
        <w:pStyle w:val="ListNumber"/>
      </w:pPr>
      <w:r>
        <w:t>collect_info：从用户消息中提取中医十问歌结构化信息（寒热、汗、头身、二便、饮食、胸腹、睡眠、情志等），使用LLM结构化输出（Pydantic Schema）</w:t>
      </w:r>
    </w:p>
    <w:p>
      <w:pPr>
        <w:pStyle w:val="ListNumber"/>
      </w:pPr>
      <w:r>
        <w:t>analyze_follow_up：基于规则优先+LLM辅助的追问决策。规则包括：用户否定回答（不少于2轮+不少于2类信息）进入评估；达到最大追问轮次（4轮）进入评估；信息充足（不少于4/6类）进入评估；否则由LLM决定</w:t>
      </w:r>
    </w:p>
    <w:p>
      <w:pPr>
        <w:pStyle w:val="ListNumber"/>
      </w:pPr>
      <w:r>
        <w:t>assess_complexity：规则评分（0-10分），基于症状数量、涉及脏腑、持续时间、症状矛盾性、慢病史五个维度。3分及以下为简单诊断，4-6分为中等诊断，6分以上为复杂诊断（当前降级为中等）</w:t>
      </w:r>
    </w:p>
    <w:p>
      <w:pPr>
        <w:pStyle w:val="ListNumber"/>
      </w:pPr>
      <w:r>
        <w:t>simple_diagnosis：直接LLM辨证，输出四诊摘要、八纲辨证、脏腑辨证、调理建议、注意事项、免责声明</w:t>
      </w:r>
    </w:p>
    <w:p>
      <w:pPr>
        <w:pStyle w:val="ListNumber"/>
      </w:pPr>
      <w:r>
        <w:t>moderate_diagnosis：RAG增强辨证（Phase 1使用Mock数据，Phase 2接入Neo4j知识图谱），额外提供相似案例、证型匹配、相关方剂参考</w:t>
      </w:r>
    </w:p>
    <w:p>
      <w:pPr>
        <w:pStyle w:val="Heading2"/>
      </w:pPr>
      <w:r>
        <w:t>3.3 多专家协作模块</w:t>
      </w:r>
    </w:p>
    <w:p>
      <w:pPr>
        <w:pStyle w:val="SectionBody"/>
      </w:pPr>
      <w:r>
        <w:t>非诊断意图由Supervisor Agent调度5个领域专家处理：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专家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温度参数</w:t>
            </w:r>
          </w:p>
        </w:tc>
      </w:tr>
      <w:tr>
        <w:tc>
          <w:tcPr>
            <w:tcW w:type="dxa" w:w="3024"/>
          </w:tcPr>
          <w:p>
            <w:r>
              <w:t>DiagnosisSpecialist</w:t>
            </w:r>
          </w:p>
        </w:tc>
        <w:tc>
          <w:tcPr>
            <w:tcW w:type="dxa" w:w="3024"/>
          </w:tcPr>
          <w:p>
            <w:r>
              <w:t>辨证分析、证型判断、调理建议</w:t>
            </w:r>
          </w:p>
        </w:tc>
        <w:tc>
          <w:tcPr>
            <w:tcW w:type="dxa" w:w="3024"/>
          </w:tcPr>
          <w:p>
            <w:r>
              <w:t>0.3</w:t>
            </w:r>
          </w:p>
        </w:tc>
      </w:tr>
      <w:tr>
        <w:tc>
          <w:tcPr>
            <w:tcW w:type="dxa" w:w="3024"/>
          </w:tcPr>
          <w:p>
            <w:r>
              <w:t>PrescriptionSpecialist</w:t>
            </w:r>
          </w:p>
        </w:tc>
        <w:tc>
          <w:tcPr>
            <w:tcW w:type="dxa" w:w="3024"/>
          </w:tcPr>
          <w:p>
            <w:r>
              <w:t>方剂名称、出处、组成、适应证</w:t>
            </w:r>
          </w:p>
        </w:tc>
        <w:tc>
          <w:tcPr>
            <w:tcW w:type="dxa" w:w="3024"/>
          </w:tcPr>
          <w:p>
            <w:r>
              <w:t>0.3</w:t>
            </w:r>
          </w:p>
        </w:tc>
      </w:tr>
      <w:tr>
        <w:tc>
          <w:tcPr>
            <w:tcW w:type="dxa" w:w="3024"/>
          </w:tcPr>
          <w:p>
            <w:r>
              <w:t>HerbSpecialist</w:t>
            </w:r>
          </w:p>
        </w:tc>
        <w:tc>
          <w:tcPr>
            <w:tcW w:type="dxa" w:w="3024"/>
          </w:tcPr>
          <w:p>
            <w:r>
              <w:t>性味归经、功效、配伍禁忌</w:t>
            </w:r>
          </w:p>
        </w:tc>
        <w:tc>
          <w:tcPr>
            <w:tcW w:type="dxa" w:w="3024"/>
          </w:tcPr>
          <w:p>
            <w:r>
              <w:t>0.3</w:t>
            </w:r>
          </w:p>
        </w:tc>
      </w:tr>
      <w:tr>
        <w:tc>
          <w:tcPr>
            <w:tcW w:type="dxa" w:w="3024"/>
          </w:tcPr>
          <w:p>
            <w:r>
              <w:t>WellnessSpecialist</w:t>
            </w:r>
          </w:p>
        </w:tc>
        <w:tc>
          <w:tcPr>
            <w:tcW w:type="dxa" w:w="3024"/>
          </w:tcPr>
          <w:p>
            <w:r>
              <w:t>饮食/起居/情志/运动养生建议</w:t>
            </w:r>
          </w:p>
        </w:tc>
        <w:tc>
          <w:tcPr>
            <w:tcW w:type="dxa" w:w="3024"/>
          </w:tcPr>
          <w:p>
            <w:r>
              <w:t>0.7</w:t>
            </w:r>
          </w:p>
        </w:tc>
      </w:tr>
      <w:tr>
        <w:tc>
          <w:tcPr>
            <w:tcW w:type="dxa" w:w="3024"/>
          </w:tcPr>
          <w:p>
            <w:r>
              <w:t>GeneralSpecialist</w:t>
            </w:r>
          </w:p>
        </w:tc>
        <w:tc>
          <w:tcPr>
            <w:tcW w:type="dxa" w:w="3024"/>
          </w:tcPr>
          <w:p>
            <w:r>
              <w:t>中医基础概念、术语解答</w:t>
            </w:r>
          </w:p>
        </w:tc>
        <w:tc>
          <w:tcPr>
            <w:tcW w:type="dxa" w:w="3024"/>
          </w:tcPr>
          <w:p>
            <w:r>
              <w:t>0.7</w:t>
            </w:r>
          </w:p>
        </w:tc>
      </w:tr>
    </w:tbl>
    <w:p>
      <w:pPr>
        <w:pStyle w:val="Heading2"/>
      </w:pPr>
      <w:r>
        <w:t>3.4 API接口</w:t>
      </w:r>
    </w:p>
    <w:p>
      <w:pPr>
        <w:pStyle w:val="SectionBody"/>
      </w:pPr>
      <w:r>
        <w:t>系统对外暴露一个主接口：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536"/>
          </w:tcPr>
          <w:p>
            <w:r>
              <w:t>方法</w:t>
            </w:r>
          </w:p>
        </w:tc>
        <w:tc>
          <w:tcPr>
            <w:tcW w:type="dxa" w:w="4536"/>
          </w:tcPr>
          <w:p>
            <w:r>
              <w:t>POST</w:t>
            </w:r>
          </w:p>
        </w:tc>
      </w:tr>
      <w:tr>
        <w:tc>
          <w:tcPr>
            <w:tcW w:type="dxa" w:w="4536"/>
          </w:tcPr>
          <w:p>
            <w:r>
              <w:t>路径</w:t>
            </w:r>
          </w:p>
        </w:tc>
        <w:tc>
          <w:tcPr>
            <w:tcW w:type="dxa" w:w="4536"/>
          </w:tcPr>
          <w:p>
            <w:r>
              <w:t>/api/v1/chat/generate</w:t>
            </w:r>
          </w:p>
        </w:tc>
      </w:tr>
      <w:tr>
        <w:tc>
          <w:tcPr>
            <w:tcW w:type="dxa" w:w="4536"/>
          </w:tcPr>
          <w:p>
            <w:r>
              <w:t>Content-Type</w:t>
            </w:r>
          </w:p>
        </w:tc>
        <w:tc>
          <w:tcPr>
            <w:tcW w:type="dxa" w:w="4536"/>
          </w:tcPr>
          <w:p>
            <w:r>
              <w:t>application/json</w:t>
            </w:r>
          </w:p>
        </w:tc>
      </w:tr>
      <w:tr>
        <w:tc>
          <w:tcPr>
            <w:tcW w:type="dxa" w:w="4536"/>
          </w:tcPr>
          <w:p>
            <w:r>
              <w:t>流式响应</w:t>
            </w:r>
          </w:p>
        </w:tc>
        <w:tc>
          <w:tcPr>
            <w:tcW w:type="dxa" w:w="4536"/>
          </w:tcPr>
          <w:p>
            <w:r>
              <w:t>text/event-stream（SSE）</w:t>
            </w:r>
          </w:p>
        </w:tc>
      </w:tr>
    </w:tbl>
    <w:p>
      <w:pPr>
        <w:pStyle w:val="SectionBody"/>
      </w:pPr>
      <w:r>
        <w:t>请求参数：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26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t>message</w:t>
            </w:r>
          </w:p>
        </w:tc>
        <w:tc>
          <w:tcPr>
            <w:tcW w:type="dxa" w:w="2268"/>
          </w:tcPr>
          <w:p>
            <w:r>
              <w:t>string</w:t>
            </w:r>
          </w:p>
        </w:tc>
        <w:tc>
          <w:tcPr>
            <w:tcW w:type="dxa" w:w="2268"/>
          </w:tcPr>
          <w:p>
            <w:r>
              <w:t>是</w:t>
            </w:r>
          </w:p>
        </w:tc>
        <w:tc>
          <w:tcPr>
            <w:tcW w:type="dxa" w:w="2268"/>
          </w:tcPr>
          <w:p>
            <w:r>
              <w:t>用户输入的症状描述或问题</w:t>
            </w:r>
          </w:p>
        </w:tc>
      </w:tr>
      <w:tr>
        <w:tc>
          <w:tcPr>
            <w:tcW w:type="dxa" w:w="2268"/>
          </w:tcPr>
          <w:p>
            <w:r>
              <w:t>user_id</w:t>
            </w:r>
          </w:p>
        </w:tc>
        <w:tc>
          <w:tcPr>
            <w:tcW w:type="dxa" w:w="2268"/>
          </w:tcPr>
          <w:p>
            <w:r>
              <w:t>string</w:t>
            </w:r>
          </w:p>
        </w:tc>
        <w:tc>
          <w:tcPr>
            <w:tcW w:type="dxa" w:w="2268"/>
          </w:tcPr>
          <w:p>
            <w:r>
              <w:t>否</w:t>
            </w:r>
          </w:p>
        </w:tc>
        <w:tc>
          <w:tcPr>
            <w:tcW w:type="dxa" w:w="2268"/>
          </w:tcPr>
          <w:p>
            <w:r>
              <w:t>用户标识，默认default_user</w:t>
            </w:r>
          </w:p>
        </w:tc>
      </w:tr>
      <w:tr>
        <w:tc>
          <w:tcPr>
            <w:tcW w:type="dxa" w:w="2268"/>
          </w:tcPr>
          <w:p>
            <w:r>
              <w:t>conversation_id</w:t>
            </w:r>
          </w:p>
        </w:tc>
        <w:tc>
          <w:tcPr>
            <w:tcW w:type="dxa" w:w="2268"/>
          </w:tcPr>
          <w:p>
            <w:r>
              <w:t>string</w:t>
            </w:r>
          </w:p>
        </w:tc>
        <w:tc>
          <w:tcPr>
            <w:tcW w:type="dxa" w:w="2268"/>
          </w:tcPr>
          <w:p>
            <w:r>
              <w:t>否</w:t>
            </w:r>
          </w:p>
        </w:tc>
        <w:tc>
          <w:tcPr>
            <w:tcW w:type="dxa" w:w="2268"/>
          </w:tcPr>
          <w:p>
            <w:r>
              <w:t>会话ID，默认自动生成UUID</w:t>
            </w:r>
          </w:p>
        </w:tc>
      </w:tr>
      <w:tr>
        <w:tc>
          <w:tcPr>
            <w:tcW w:type="dxa" w:w="2268"/>
          </w:tcPr>
          <w:p>
            <w:r>
              <w:t>stream</w:t>
            </w:r>
          </w:p>
        </w:tc>
        <w:tc>
          <w:tcPr>
            <w:tcW w:type="dxa" w:w="2268"/>
          </w:tcPr>
          <w:p>
            <w:r>
              <w:t>boolean</w:t>
            </w:r>
          </w:p>
        </w:tc>
        <w:tc>
          <w:tcPr>
            <w:tcW w:type="dxa" w:w="2268"/>
          </w:tcPr>
          <w:p>
            <w:r>
              <w:t>否</w:t>
            </w:r>
          </w:p>
        </w:tc>
        <w:tc>
          <w:tcPr>
            <w:tcW w:type="dxa" w:w="2268"/>
          </w:tcPr>
          <w:p>
            <w:r>
              <w:t>是否流式输出，默认true</w:t>
            </w:r>
          </w:p>
        </w:tc>
      </w:tr>
      <w:tr>
        <w:tc>
          <w:tcPr>
            <w:tcW w:type="dxa" w:w="2268"/>
          </w:tcPr>
          <w:p>
            <w:r>
              <w:t>user_profile</w:t>
            </w:r>
          </w:p>
        </w:tc>
        <w:tc>
          <w:tcPr>
            <w:tcW w:type="dxa" w:w="2268"/>
          </w:tcPr>
          <w:p>
            <w:r>
              <w:t>object</w:t>
            </w:r>
          </w:p>
        </w:tc>
        <w:tc>
          <w:tcPr>
            <w:tcW w:type="dxa" w:w="2268"/>
          </w:tcPr>
          <w:p>
            <w:r>
              <w:t>否</w:t>
            </w:r>
          </w:p>
        </w:tc>
        <w:tc>
          <w:tcPr>
            <w:tcW w:type="dxa" w:w="2268"/>
          </w:tcPr>
          <w:p>
            <w:r>
              <w:t>用户体质档案，默认{}</w:t>
            </w:r>
          </w:p>
        </w:tc>
      </w:tr>
    </w:tbl>
    <w:p>
      <w:pPr>
        <w:pStyle w:val="SectionBody"/>
      </w:pPr>
      <w:r>
        <w:t>SSE事件类型：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数据结构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t>status</w:t>
            </w:r>
          </w:p>
        </w:tc>
        <w:tc>
          <w:tcPr>
            <w:tcW w:type="dxa" w:w="3024"/>
          </w:tcPr>
          <w:p>
            <w:r>
              <w:t>{stage, message}</w:t>
            </w:r>
          </w:p>
        </w:tc>
        <w:tc>
          <w:tcPr>
            <w:tcW w:type="dxa" w:w="3024"/>
          </w:tcPr>
          <w:p>
            <w:r>
              <w:t>进度更新（意图识别-&gt;诊断/通用）</w:t>
            </w:r>
          </w:p>
        </w:tc>
      </w:tr>
      <w:tr>
        <w:tc>
          <w:tcPr>
            <w:tcW w:type="dxa" w:w="3024"/>
          </w:tcPr>
          <w:p>
            <w:r>
              <w:t>intent</w:t>
            </w:r>
          </w:p>
        </w:tc>
        <w:tc>
          <w:tcPr>
            <w:tcW w:type="dxa" w:w="3024"/>
          </w:tcPr>
          <w:p>
            <w:r>
              <w:t>{intent, confidence, route_path}</w:t>
            </w:r>
          </w:p>
        </w:tc>
        <w:tc>
          <w:tcPr>
            <w:tcW w:type="dxa" w:w="3024"/>
          </w:tcPr>
          <w:p>
            <w:r>
              <w:t>意图分类结果</w:t>
            </w:r>
          </w:p>
        </w:tc>
      </w:tr>
      <w:tr>
        <w:tc>
          <w:tcPr>
            <w:tcW w:type="dxa" w:w="3024"/>
          </w:tcPr>
          <w:p>
            <w:r>
              <w:t>answer_start</w:t>
            </w:r>
          </w:p>
        </w:tc>
        <w:tc>
          <w:tcPr>
            <w:tcW w:type="dxa" w:w="3024"/>
          </w:tcPr>
          <w:p>
            <w:r>
              <w:t>{}</w:t>
            </w:r>
          </w:p>
        </w:tc>
        <w:tc>
          <w:tcPr>
            <w:tcW w:type="dxa" w:w="3024"/>
          </w:tcPr>
          <w:p>
            <w:r>
              <w:t>开始输出答案</w:t>
            </w:r>
          </w:p>
        </w:tc>
      </w:tr>
      <w:tr>
        <w:tc>
          <w:tcPr>
            <w:tcW w:type="dxa" w:w="3024"/>
          </w:tcPr>
          <w:p>
            <w:r>
              <w:t>answer_chunk</w:t>
            </w:r>
          </w:p>
        </w:tc>
        <w:tc>
          <w:tcPr>
            <w:tcW w:type="dxa" w:w="3024"/>
          </w:tcPr>
          <w:p>
            <w:r>
              <w:t>{content}</w:t>
            </w:r>
          </w:p>
        </w:tc>
        <w:tc>
          <w:tcPr>
            <w:tcW w:type="dxa" w:w="3024"/>
          </w:tcPr>
          <w:p>
            <w:r>
              <w:t>答案分片（20字符/片）</w:t>
            </w:r>
          </w:p>
        </w:tc>
      </w:tr>
      <w:tr>
        <w:tc>
          <w:tcPr>
            <w:tcW w:type="dxa" w:w="3024"/>
          </w:tcPr>
          <w:p>
            <w:r>
              <w:t>answer_end</w:t>
            </w:r>
          </w:p>
        </w:tc>
        <w:tc>
          <w:tcPr>
            <w:tcW w:type="dxa" w:w="3024"/>
          </w:tcPr>
          <w:p>
            <w:r>
              <w:t>{full_answer, steps?}</w:t>
            </w:r>
          </w:p>
        </w:tc>
        <w:tc>
          <w:tcPr>
            <w:tcW w:type="dxa" w:w="3024"/>
          </w:tcPr>
          <w:p>
            <w:r>
              <w:t>完整答案+诊断步骤</w:t>
            </w:r>
          </w:p>
        </w:tc>
      </w:tr>
      <w:tr>
        <w:tc>
          <w:tcPr>
            <w:tcW w:type="dxa" w:w="3024"/>
          </w:tcPr>
          <w:p>
            <w:r>
              <w:t>done</w:t>
            </w:r>
          </w:p>
        </w:tc>
        <w:tc>
          <w:tcPr>
            <w:tcW w:type="dxa" w:w="3024"/>
          </w:tcPr>
          <w:p>
            <w:r>
              <w:t>{conversation_id}</w:t>
            </w:r>
          </w:p>
        </w:tc>
        <w:tc>
          <w:tcPr>
            <w:tcW w:type="dxa" w:w="3024"/>
          </w:tcPr>
          <w:p>
            <w:r>
              <w:t>流结束</w:t>
            </w:r>
          </w:p>
        </w:tc>
      </w:tr>
      <w:tr>
        <w:tc>
          <w:tcPr>
            <w:tcW w:type="dxa" w:w="3024"/>
          </w:tcPr>
          <w:p>
            <w:r>
              <w:t>error</w:t>
            </w:r>
          </w:p>
        </w:tc>
        <w:tc>
          <w:tcPr>
            <w:tcW w:type="dxa" w:w="3024"/>
          </w:tcPr>
          <w:p>
            <w:r>
              <w:t>{message}</w:t>
            </w:r>
          </w:p>
        </w:tc>
        <w:tc>
          <w:tcPr>
            <w:tcW w:type="dxa" w:w="3024"/>
          </w:tcPr>
          <w:p>
            <w:r>
              <w:t>异常信息</w:t>
            </w:r>
          </w:p>
        </w:tc>
      </w:tr>
    </w:tbl>
    <w:p>
      <w:pPr>
        <w:pStyle w:val="Heading1"/>
      </w:pPr>
      <w:r>
        <w:t>4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3024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指标</w:t>
            </w:r>
          </w:p>
        </w:tc>
      </w:tr>
      <w:tr>
        <w:tc>
          <w:tcPr>
            <w:tcW w:type="dxa" w:w="3024"/>
          </w:tcPr>
          <w:p>
            <w:r>
              <w:t>性能</w:t>
            </w:r>
          </w:p>
        </w:tc>
        <w:tc>
          <w:tcPr>
            <w:tcW w:type="dxa" w:w="3024"/>
          </w:tcPr>
          <w:p>
            <w:r>
              <w:t>首次响应时间</w:t>
            </w:r>
          </w:p>
        </w:tc>
        <w:tc>
          <w:tcPr>
            <w:tcW w:type="dxa" w:w="3024"/>
          </w:tcPr>
          <w:p>
            <w:r>
              <w:t>不超过3秒（不含LLM推理）</w:t>
            </w:r>
          </w:p>
        </w:tc>
      </w:tr>
      <w:tr>
        <w:tc>
          <w:tcPr>
            <w:tcW w:type="dxa" w:w="3024"/>
          </w:tcPr>
          <w:p>
            <w:r>
              <w:t>性能</w:t>
            </w:r>
          </w:p>
        </w:tc>
        <w:tc>
          <w:tcPr>
            <w:tcW w:type="dxa" w:w="3024"/>
          </w:tcPr>
          <w:p>
            <w:r>
              <w:t>完整诊断流程</w:t>
            </w:r>
          </w:p>
        </w:tc>
        <w:tc>
          <w:tcPr>
            <w:tcW w:type="dxa" w:w="3024"/>
          </w:tcPr>
          <w:p>
            <w:r>
              <w:t>不超过30秒（含4轮追问+辨证）</w:t>
            </w:r>
          </w:p>
        </w:tc>
      </w:tr>
      <w:tr>
        <w:tc>
          <w:tcPr>
            <w:tcW w:type="dxa" w:w="3024"/>
          </w:tcPr>
          <w:p>
            <w:r>
              <w:t>可用性</w:t>
            </w:r>
          </w:p>
        </w:tc>
        <w:tc>
          <w:tcPr>
            <w:tcW w:type="dxa" w:w="3024"/>
          </w:tcPr>
          <w:p>
            <w:r>
              <w:t>服务可用率</w:t>
            </w:r>
          </w:p>
        </w:tc>
        <w:tc>
          <w:tcPr>
            <w:tcW w:type="dxa" w:w="3024"/>
          </w:tcPr>
          <w:p>
            <w:r>
              <w:t>不低于99%（单实例部署）</w:t>
            </w:r>
          </w:p>
        </w:tc>
      </w:tr>
      <w:tr>
        <w:tc>
          <w:tcPr>
            <w:tcW w:type="dxa" w:w="3024"/>
          </w:tcPr>
          <w:p>
            <w:r>
              <w:t>安全</w:t>
            </w:r>
          </w:p>
        </w:tc>
        <w:tc>
          <w:tcPr>
            <w:tcW w:type="dxa" w:w="3024"/>
          </w:tcPr>
          <w:p>
            <w:r>
              <w:t>CORS策略</w:t>
            </w:r>
          </w:p>
        </w:tc>
        <w:tc>
          <w:tcPr>
            <w:tcW w:type="dxa" w:w="3024"/>
          </w:tcPr>
          <w:p>
            <w:r>
              <w:t>开发阶段全开放，生产需收紧</w:t>
            </w:r>
          </w:p>
        </w:tc>
      </w:tr>
      <w:tr>
        <w:tc>
          <w:tcPr>
            <w:tcW w:type="dxa" w:w="3024"/>
          </w:tcPr>
          <w:p>
            <w:r>
              <w:t>安全</w:t>
            </w:r>
          </w:p>
        </w:tc>
        <w:tc>
          <w:tcPr>
            <w:tcW w:type="dxa" w:w="3024"/>
          </w:tcPr>
          <w:p>
            <w:r>
              <w:t>输入校验</w:t>
            </w:r>
          </w:p>
        </w:tc>
        <w:tc>
          <w:tcPr>
            <w:tcW w:type="dxa" w:w="3024"/>
          </w:tcPr>
          <w:p>
            <w:r>
              <w:t>message字段不能为空，长度不超过2000字符</w:t>
            </w:r>
          </w:p>
        </w:tc>
      </w:tr>
      <w:tr>
        <w:tc>
          <w:tcPr>
            <w:tcW w:type="dxa" w:w="3024"/>
          </w:tcPr>
          <w:p>
            <w:r>
              <w:t>安全</w:t>
            </w:r>
          </w:p>
        </w:tc>
        <w:tc>
          <w:tcPr>
            <w:tcW w:type="dxa" w:w="3024"/>
          </w:tcPr>
          <w:p>
            <w:r>
              <w:t>免责声明</w:t>
            </w:r>
          </w:p>
        </w:tc>
        <w:tc>
          <w:tcPr>
            <w:tcW w:type="dxa" w:w="3024"/>
          </w:tcPr>
          <w:p>
            <w:r>
              <w:t>所有诊断输出必须包含免责声明</w:t>
            </w:r>
          </w:p>
        </w:tc>
      </w:tr>
      <w:tr>
        <w:tc>
          <w:tcPr>
            <w:tcW w:type="dxa" w:w="3024"/>
          </w:tcPr>
          <w:p>
            <w:r>
              <w:t>可扩展</w:t>
            </w:r>
          </w:p>
        </w:tc>
        <w:tc>
          <w:tcPr>
            <w:tcW w:type="dxa" w:w="3024"/>
          </w:tcPr>
          <w:p>
            <w:r>
              <w:t>知识图谱接入</w:t>
            </w:r>
          </w:p>
        </w:tc>
        <w:tc>
          <w:tcPr>
            <w:tcW w:type="dxa" w:w="3024"/>
          </w:tcPr>
          <w:p>
            <w:r>
              <w:t>moderate_diagnosis节点预留RAG接口（Phase 2）</w:t>
            </w:r>
          </w:p>
        </w:tc>
      </w:tr>
      <w:tr>
        <w:tc>
          <w:tcPr>
            <w:tcW w:type="dxa" w:w="3024"/>
          </w:tcPr>
          <w:p>
            <w:r>
              <w:t>可扩展</w:t>
            </w:r>
          </w:p>
        </w:tc>
        <w:tc>
          <w:tcPr>
            <w:tcW w:type="dxa" w:w="3024"/>
          </w:tcPr>
          <w:p>
            <w:r>
              <w:t>舌象分析</w:t>
            </w:r>
          </w:p>
        </w:tc>
        <w:tc>
          <w:tcPr>
            <w:tcW w:type="dxa" w:w="3024"/>
          </w:tcPr>
          <w:p>
            <w:r>
              <w:t>analyze_follow_up节点预留request_tongue动作（Phase 3）</w:t>
            </w:r>
          </w:p>
        </w:tc>
      </w:tr>
      <w:tr>
        <w:tc>
          <w:tcPr>
            <w:tcW w:type="dxa" w:w="3024"/>
          </w:tcPr>
          <w:p>
            <w:r>
              <w:t>可扩展</w:t>
            </w:r>
          </w:p>
        </w:tc>
        <w:tc>
          <w:tcPr>
            <w:tcW w:type="dxa" w:w="3024"/>
          </w:tcPr>
          <w:p>
            <w:r>
              <w:t>多轮会话</w:t>
            </w:r>
          </w:p>
        </w:tc>
        <w:tc>
          <w:tcPr>
            <w:tcW w:type="dxa" w:w="3024"/>
          </w:tcPr>
          <w:p>
            <w:r>
              <w:t>conversation_id支持上下文连续对话</w:t>
            </w:r>
          </w:p>
        </w:tc>
      </w:tr>
    </w:tbl>
    <w:p>
      <w:pPr>
        <w:pStyle w:val="Heading1"/>
      </w:pPr>
      <w:r>
        <w:t>5 数据需求</w:t>
      </w:r>
    </w:p>
    <w:p>
      <w:pPr>
        <w:pStyle w:val="Heading2"/>
      </w:pPr>
      <w:r>
        <w:t>5.1 参考数据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数据集</w:t>
            </w:r>
          </w:p>
        </w:tc>
        <w:tc>
          <w:tcPr>
            <w:tcW w:type="dxa" w:w="3024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3024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3024"/>
          </w:tcPr>
          <w:p>
            <w:r>
              <w:t>classics.json</w:t>
            </w:r>
          </w:p>
        </w:tc>
        <w:tc>
          <w:tcPr>
            <w:tcW w:type="dxa" w:w="3024"/>
          </w:tcPr>
          <w:p>
            <w:r>
              <w:t>JSON数组</w:t>
            </w:r>
          </w:p>
        </w:tc>
        <w:tc>
          <w:tcPr>
            <w:tcW w:type="dxa" w:w="3024"/>
          </w:tcPr>
          <w:p>
            <w:r>
              <w:t>中医经典条文（伤寒论、金匮要略），含出处、原文、解读、关联证型/方剂/中药</w:t>
            </w:r>
          </w:p>
        </w:tc>
      </w:tr>
      <w:tr>
        <w:tc>
          <w:tcPr>
            <w:tcW w:type="dxa" w:w="3024"/>
          </w:tcPr>
          <w:p>
            <w:r>
              <w:t>cases.json</w:t>
            </w:r>
          </w:p>
        </w:tc>
        <w:tc>
          <w:tcPr>
            <w:tcW w:type="dxa" w:w="3024"/>
          </w:tcPr>
          <w:p>
            <w:r>
              <w:t>JSON数组</w:t>
            </w:r>
          </w:p>
        </w:tc>
        <w:tc>
          <w:tcPr>
            <w:tcW w:type="dxa" w:w="3024"/>
          </w:tcPr>
          <w:p>
            <w:r>
              <w:t>临床医案记录，含患者信息、症状、舌脉、辨证、处方、疗效</w:t>
            </w:r>
          </w:p>
        </w:tc>
      </w:tr>
    </w:tbl>
    <w:p>
      <w:pPr>
        <w:pStyle w:val="Heading2"/>
      </w:pPr>
      <w:r>
        <w:t>5.2 运行时环境变量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268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t>DEEPSEEK_API_KEY</w:t>
            </w:r>
          </w:p>
        </w:tc>
        <w:tc>
          <w:tcPr>
            <w:tcW w:type="dxa" w:w="2268"/>
          </w:tcPr>
          <w:p>
            <w:r>
              <w:t>是</w:t>
            </w:r>
          </w:p>
        </w:tc>
        <w:tc>
          <w:tcPr>
            <w:tcW w:type="dxa" w:w="2268"/>
          </w:tcPr>
          <w:p>
            <w:r>
              <w:t>无</w:t>
            </w:r>
          </w:p>
        </w:tc>
        <w:tc>
          <w:tcPr>
            <w:tcW w:type="dxa" w:w="2268"/>
          </w:tcPr>
          <w:p>
            <w:r>
              <w:t>DeepSeek API密钥</w:t>
            </w:r>
          </w:p>
        </w:tc>
      </w:tr>
      <w:tr>
        <w:tc>
          <w:tcPr>
            <w:tcW w:type="dxa" w:w="2268"/>
          </w:tcPr>
          <w:p>
            <w:r>
              <w:t>DEEPSEEK_MODEL</w:t>
            </w:r>
          </w:p>
        </w:tc>
        <w:tc>
          <w:tcPr>
            <w:tcW w:type="dxa" w:w="2268"/>
          </w:tcPr>
          <w:p>
            <w:r>
              <w:t>否</w:t>
            </w:r>
          </w:p>
        </w:tc>
        <w:tc>
          <w:tcPr>
            <w:tcW w:type="dxa" w:w="2268"/>
          </w:tcPr>
          <w:p>
            <w:r>
              <w:t>deepseek-chat</w:t>
            </w:r>
          </w:p>
        </w:tc>
        <w:tc>
          <w:tcPr>
            <w:tcW w:type="dxa" w:w="2268"/>
          </w:tcPr>
          <w:p>
            <w:r>
              <w:t>使用的模型名称</w:t>
            </w:r>
          </w:p>
        </w:tc>
      </w:tr>
      <w:tr>
        <w:tc>
          <w:tcPr>
            <w:tcW w:type="dxa" w:w="2268"/>
          </w:tcPr>
          <w:p>
            <w:r>
              <w:t>DEEPSEEK_BASE_URL</w:t>
            </w:r>
          </w:p>
        </w:tc>
        <w:tc>
          <w:tcPr>
            <w:tcW w:type="dxa" w:w="2268"/>
          </w:tcPr>
          <w:p>
            <w:r>
              <w:t>否</w:t>
            </w:r>
          </w:p>
        </w:tc>
        <w:tc>
          <w:tcPr>
            <w:tcW w:type="dxa" w:w="2268"/>
          </w:tcPr>
          <w:p>
            <w:r>
              <w:t>https://api.deepseek.com</w:t>
            </w:r>
          </w:p>
        </w:tc>
        <w:tc>
          <w:tcPr>
            <w:tcW w:type="dxa" w:w="2268"/>
          </w:tcPr>
          <w:p>
            <w:r>
              <w:t>API地址</w:t>
            </w:r>
          </w:p>
        </w:tc>
      </w:tr>
      <w:tr>
        <w:tc>
          <w:tcPr>
            <w:tcW w:type="dxa" w:w="2268"/>
          </w:tcPr>
          <w:p>
            <w:r>
              <w:t>HOST</w:t>
            </w:r>
          </w:p>
        </w:tc>
        <w:tc>
          <w:tcPr>
            <w:tcW w:type="dxa" w:w="2268"/>
          </w:tcPr>
          <w:p>
            <w:r>
              <w:t>否</w:t>
            </w:r>
          </w:p>
        </w:tc>
        <w:tc>
          <w:tcPr>
            <w:tcW w:type="dxa" w:w="2268"/>
          </w:tcPr>
          <w:p>
            <w:r>
              <w:t>0.0.0.0</w:t>
            </w:r>
          </w:p>
        </w:tc>
        <w:tc>
          <w:tcPr>
            <w:tcW w:type="dxa" w:w="2268"/>
          </w:tcPr>
          <w:p>
            <w:r>
              <w:t>服务监听地址</w:t>
            </w:r>
          </w:p>
        </w:tc>
      </w:tr>
      <w:tr>
        <w:tc>
          <w:tcPr>
            <w:tcW w:type="dxa" w:w="2268"/>
          </w:tcPr>
          <w:p>
            <w:r>
              <w:t>PORT</w:t>
            </w:r>
          </w:p>
        </w:tc>
        <w:tc>
          <w:tcPr>
            <w:tcW w:type="dxa" w:w="2268"/>
          </w:tcPr>
          <w:p>
            <w:r>
              <w:t>否</w:t>
            </w:r>
          </w:p>
        </w:tc>
        <w:tc>
          <w:tcPr>
            <w:tcW w:type="dxa" w:w="2268"/>
          </w:tcPr>
          <w:p>
            <w:r>
              <w:t>8000</w:t>
            </w:r>
          </w:p>
        </w:tc>
        <w:tc>
          <w:tcPr>
            <w:tcW w:type="dxa" w:w="2268"/>
          </w:tcPr>
          <w:p>
            <w:r>
              <w:t>服务监听端口</w:t>
            </w:r>
          </w:p>
        </w:tc>
      </w:tr>
    </w:tbl>
    <w:p>
      <w:pPr>
        <w:pStyle w:val="Heading1"/>
      </w:pPr>
      <w:r>
        <w:t>6 版本规划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024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3024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3024"/>
          </w:tcPr>
          <w:p>
            <w:r>
              <w:t>Phase 1</w:t>
            </w:r>
          </w:p>
        </w:tc>
        <w:tc>
          <w:tcPr>
            <w:tcW w:type="dxa" w:w="3024"/>
          </w:tcPr>
          <w:p>
            <w:r>
              <w:t>最小化诊断闭环（LangGraph多轮追问+辨证论治，无RAG）</w:t>
            </w:r>
          </w:p>
        </w:tc>
        <w:tc>
          <w:tcPr>
            <w:tcW w:type="dxa" w:w="3024"/>
          </w:tcPr>
          <w:p>
            <w:r>
              <w:t>已完成</w:t>
            </w:r>
          </w:p>
        </w:tc>
      </w:tr>
      <w:tr>
        <w:tc>
          <w:tcPr>
            <w:tcW w:type="dxa" w:w="3024"/>
          </w:tcPr>
          <w:p>
            <w:r>
              <w:t>Phase 2</w:t>
            </w:r>
          </w:p>
        </w:tc>
        <w:tc>
          <w:tcPr>
            <w:tcW w:type="dxa" w:w="3024"/>
          </w:tcPr>
          <w:p>
            <w:r>
              <w:t>Neo4j知识图谱RAG（ChineseMedicalQA 670种中药+Knowledge_Graph_TCM 266首方剂）</w:t>
            </w:r>
          </w:p>
        </w:tc>
        <w:tc>
          <w:tcPr>
            <w:tcW w:type="dxa" w:w="3024"/>
          </w:tcPr>
          <w:p>
            <w:r>
              <w:t>待开发</w:t>
            </w:r>
          </w:p>
        </w:tc>
      </w:tr>
      <w:tr>
        <w:tc>
          <w:tcPr>
            <w:tcW w:type="dxa" w:w="3024"/>
          </w:tcPr>
          <w:p>
            <w:r>
              <w:t>Phase 3</w:t>
            </w:r>
          </w:p>
        </w:tc>
        <w:tc>
          <w:tcPr>
            <w:tcW w:type="dxa" w:w="3024"/>
          </w:tcPr>
          <w:p>
            <w:r>
              <w:t>舌象分析+病案积累</w:t>
            </w:r>
          </w:p>
        </w:tc>
        <w:tc>
          <w:tcPr>
            <w:tcW w:type="dxa" w:w="3024"/>
          </w:tcPr>
          <w:p>
            <w:r>
              <w:t>待开发</w:t>
            </w:r>
          </w:p>
        </w:tc>
      </w:tr>
    </w:tbl>
    <w:p>
      <w:pPr>
        <w:pStyle w:val="Heading1"/>
      </w:pPr>
      <w:r>
        <w:t>7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53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八纲辨证</w:t>
            </w:r>
          </w:p>
        </w:tc>
        <w:tc>
          <w:tcPr>
            <w:tcW w:type="dxa" w:w="4536"/>
          </w:tcPr>
          <w:p>
            <w:r>
              <w:t>阴阳、表里、寒热、虚实八纲辨证方法</w:t>
            </w:r>
          </w:p>
        </w:tc>
      </w:tr>
      <w:tr>
        <w:tc>
          <w:tcPr>
            <w:tcW w:type="dxa" w:w="4536"/>
          </w:tcPr>
          <w:p>
            <w:r>
              <w:t>脏腑辨证</w:t>
            </w:r>
          </w:p>
        </w:tc>
        <w:tc>
          <w:tcPr>
            <w:tcW w:type="dxa" w:w="4536"/>
          </w:tcPr>
          <w:p>
            <w:r>
              <w:t>心、肝、脾、肺、肾五脏及六腑的辨证方法</w:t>
            </w:r>
          </w:p>
        </w:tc>
      </w:tr>
      <w:tr>
        <w:tc>
          <w:tcPr>
            <w:tcW w:type="dxa" w:w="4536"/>
          </w:tcPr>
          <w:p>
            <w:r>
              <w:t>十问歌</w:t>
            </w:r>
          </w:p>
        </w:tc>
        <w:tc>
          <w:tcPr>
            <w:tcW w:type="dxa" w:w="4536"/>
          </w:tcPr>
          <w:p>
            <w:r>
              <w:t>明代张景岳总结的中医问诊十个方面（寒热、汗、头身等）</w:t>
            </w:r>
          </w:p>
        </w:tc>
      </w:tr>
      <w:tr>
        <w:tc>
          <w:tcPr>
            <w:tcW w:type="dxa" w:w="4536"/>
          </w:tcPr>
          <w:p>
            <w:r>
              <w:t>LangGraph</w:t>
            </w:r>
          </w:p>
        </w:tc>
        <w:tc>
          <w:tcPr>
            <w:tcW w:type="dxa" w:w="4536"/>
          </w:tcPr>
          <w:p>
            <w:r>
              <w:t>LangChain生态的状态图编排框架</w:t>
            </w:r>
          </w:p>
        </w:tc>
      </w:tr>
      <w:tr>
        <w:tc>
          <w:tcPr>
            <w:tcW w:type="dxa" w:w="4536"/>
          </w:tcPr>
          <w:p>
            <w:r>
              <w:t>SSE</w:t>
            </w:r>
          </w:p>
        </w:tc>
        <w:tc>
          <w:tcPr>
            <w:tcW w:type="dxa" w:w="4536"/>
          </w:tcPr>
          <w:p>
            <w:r>
              <w:t>Server-Sent Events，服务端推送流式事件</w:t>
            </w:r>
          </w:p>
        </w:tc>
      </w:tr>
      <w:tr>
        <w:tc>
          <w:tcPr>
            <w:tcW w:type="dxa" w:w="4536"/>
          </w:tcPr>
          <w:p>
            <w:r>
              <w:t>RAG</w:t>
            </w:r>
          </w:p>
        </w:tc>
        <w:tc>
          <w:tcPr>
            <w:tcW w:type="dxa" w:w="4536"/>
          </w:tcPr>
          <w:p>
            <w:r>
              <w:t>Retrieval-Augmented Generation，检索增强生成</w:t>
            </w:r>
          </w:p>
        </w:tc>
      </w:tr>
      <w:tr>
        <w:tc>
          <w:tcPr>
            <w:tcW w:type="dxa" w:w="4536"/>
          </w:tcPr>
          <w:p>
            <w:r>
              <w:t>Supervisor Agent</w:t>
            </w:r>
          </w:p>
        </w:tc>
        <w:tc>
          <w:tcPr>
            <w:tcW w:type="dxa" w:w="4536"/>
          </w:tcPr>
          <w:p>
            <w:r>
              <w:t>多智能体编排模式中的调度角色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中医多智能体诊断系统 — 软件需求规格说明书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rFonts w:ascii="SimHei" w:hAnsi="SimHei"/>
      <w:b/>
      <w:color w:val="1F4E79"/>
      <w:sz w:val="44"/>
    </w:rPr>
  </w:style>
  <w:style w:type="paragraph" w:customStyle="1" w:styleId="SectionBody">
    <w:name w:val="SectionBody"/>
    <w:basedOn w:val="Normal"/>
    <w:rPr>
      <w:rFonts w:ascii="SimSun" w:hAnsi="SimSu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