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E22C" w14:textId="77777777" w:rsidR="00155258" w:rsidRDefault="00155258" w:rsidP="0037770B">
      <w:pPr>
        <w:jc w:val="both"/>
        <w:rPr>
          <w:b/>
          <w:bCs/>
          <w:sz w:val="40"/>
          <w:szCs w:val="40"/>
        </w:rPr>
      </w:pPr>
      <w:r w:rsidRPr="00155258">
        <w:rPr>
          <w:b/>
          <w:bCs/>
          <w:sz w:val="40"/>
          <w:szCs w:val="40"/>
        </w:rPr>
        <w:t>KI-Handbuch für Lehrkräfte</w:t>
      </w:r>
    </w:p>
    <w:p w14:paraId="78D1E99C" w14:textId="0777D6C9" w:rsidR="008D7E9A" w:rsidRPr="008D7E9A" w:rsidRDefault="008D7E9A" w:rsidP="0037770B">
      <w:pPr>
        <w:jc w:val="both"/>
        <w:rPr>
          <w:i/>
          <w:iCs/>
        </w:rPr>
      </w:pPr>
      <w:r>
        <w:rPr>
          <w:b/>
          <w:bCs/>
          <w:i/>
          <w:iCs/>
        </w:rPr>
        <w:t xml:space="preserve">Hinweis: </w:t>
      </w:r>
      <w:r w:rsidRPr="00363538">
        <w:rPr>
          <w:i/>
          <w:iCs/>
        </w:rPr>
        <w:t xml:space="preserve">Das KI-Handbuch für Lehrkräfte und die einzelnen Module wurden im Rahmen eines Projekts des Micro Degrees für KI und Gesellschaft an der Universität Graz erstellt und befinden sich noch in der Testphase mit laufenden Evaluierungen. </w:t>
      </w:r>
    </w:p>
    <w:p w14:paraId="3CCE356B" w14:textId="41A4305F" w:rsidR="00155258" w:rsidRDefault="00155258" w:rsidP="0037770B">
      <w:pPr>
        <w:jc w:val="both"/>
        <w:rPr>
          <w:b/>
          <w:bCs/>
          <w:sz w:val="32"/>
          <w:szCs w:val="32"/>
        </w:rPr>
      </w:pPr>
      <w:r w:rsidRPr="00155258">
        <w:rPr>
          <w:b/>
          <w:bCs/>
          <w:sz w:val="32"/>
          <w:szCs w:val="32"/>
        </w:rPr>
        <w:t>Modul 3: Analysekriterien für KI-</w:t>
      </w:r>
      <w:r w:rsidR="00067611">
        <w:rPr>
          <w:b/>
          <w:bCs/>
          <w:sz w:val="32"/>
          <w:szCs w:val="32"/>
        </w:rPr>
        <w:t>(</w:t>
      </w:r>
      <w:proofErr w:type="spellStart"/>
      <w:r w:rsidR="00443CC2">
        <w:rPr>
          <w:b/>
          <w:bCs/>
          <w:sz w:val="32"/>
          <w:szCs w:val="32"/>
        </w:rPr>
        <w:t>Bildungs</w:t>
      </w:r>
      <w:proofErr w:type="spellEnd"/>
      <w:r w:rsidR="00067611">
        <w:rPr>
          <w:b/>
          <w:bCs/>
          <w:sz w:val="32"/>
          <w:szCs w:val="32"/>
        </w:rPr>
        <w:t>)</w:t>
      </w:r>
      <w:proofErr w:type="spellStart"/>
      <w:r w:rsidRPr="00155258">
        <w:rPr>
          <w:b/>
          <w:bCs/>
          <w:sz w:val="32"/>
          <w:szCs w:val="32"/>
        </w:rPr>
        <w:t>plattformen</w:t>
      </w:r>
      <w:proofErr w:type="spellEnd"/>
    </w:p>
    <w:p w14:paraId="6C1A0C3F" w14:textId="57441D48" w:rsidR="004C104B" w:rsidRDefault="008E6DB2" w:rsidP="0037770B">
      <w:pPr>
        <w:jc w:val="both"/>
      </w:pPr>
      <w:r w:rsidRPr="00205A29">
        <w:t>D</w:t>
      </w:r>
      <w:r>
        <w:t>a Künstliche Intelligenzen (KI) im Bildungsbereich von</w:t>
      </w:r>
      <w:r w:rsidRPr="00205A29">
        <w:t xml:space="preserve"> </w:t>
      </w:r>
      <w:r>
        <w:t xml:space="preserve">immer größer werdende </w:t>
      </w:r>
      <w:r w:rsidRPr="00205A29">
        <w:t xml:space="preserve">Relevanz </w:t>
      </w:r>
      <w:r>
        <w:t xml:space="preserve">wird und es sich um ein zentrales Zukunftsthema </w:t>
      </w:r>
      <w:r w:rsidR="004C104B">
        <w:t>liegt der Fokus</w:t>
      </w:r>
      <w:r w:rsidR="00CA1DDA">
        <w:t xml:space="preserve"> der </w:t>
      </w:r>
      <w:r w:rsidRPr="00205A29">
        <w:t xml:space="preserve">europäischen </w:t>
      </w:r>
      <w:r w:rsidR="00CA1DDA">
        <w:t xml:space="preserve">Bildungspolitik zunehmend auf </w:t>
      </w:r>
      <w:r w:rsidRPr="00205A29">
        <w:t>das Potenzial digitaler Technologien für das Lernen und Lehren</w:t>
      </w:r>
      <w:r w:rsidR="00CA1DDA">
        <w:t>, sowie</w:t>
      </w:r>
      <w:r w:rsidRPr="00205A29">
        <w:t xml:space="preserve"> </w:t>
      </w:r>
      <w:r w:rsidR="00CA1DDA">
        <w:t xml:space="preserve">die </w:t>
      </w:r>
      <w:r w:rsidRPr="00205A29">
        <w:t>gleichzeitig</w:t>
      </w:r>
      <w:r w:rsidR="00CA1DDA">
        <w:t xml:space="preserve">e Notwendigkeit </w:t>
      </w:r>
      <w:r w:rsidRPr="00205A29">
        <w:t>digitaler Kompetenzen</w:t>
      </w:r>
      <w:r w:rsidR="00CA1DDA">
        <w:t xml:space="preserve"> zu stärken</w:t>
      </w:r>
      <w:r w:rsidR="008A2D63">
        <w:t xml:space="preserve">. </w:t>
      </w:r>
      <w:r w:rsidR="004C104B">
        <w:t xml:space="preserve">Insbesondere KI-gestützte Plattformen </w:t>
      </w:r>
      <w:r w:rsidR="004C104B" w:rsidRPr="00205A29">
        <w:t xml:space="preserve">nehmen in ihrer Bedeutung stetig zu. </w:t>
      </w:r>
      <w:r w:rsidR="009E7003">
        <w:t>Die enorme</w:t>
      </w:r>
      <w:r w:rsidR="008A2D63">
        <w:t xml:space="preserve"> Vielfalt am</w:t>
      </w:r>
      <w:r w:rsidR="004C104B" w:rsidRPr="00205A29">
        <w:t xml:space="preserve"> Markt</w:t>
      </w:r>
      <w:r w:rsidR="009E7003">
        <w:t xml:space="preserve"> führt dazu, dass</w:t>
      </w:r>
      <w:r w:rsidR="008A2D63">
        <w:t xml:space="preserve"> nicht nur schnell de</w:t>
      </w:r>
      <w:r w:rsidR="009E7003">
        <w:t>r</w:t>
      </w:r>
      <w:r w:rsidR="008A2D63">
        <w:t xml:space="preserve"> Überblick </w:t>
      </w:r>
      <w:r w:rsidR="009E7003">
        <w:t xml:space="preserve">verloren wird, </w:t>
      </w:r>
      <w:r w:rsidR="008A2D63">
        <w:t>sondern</w:t>
      </w:r>
      <w:r w:rsidR="009E7003">
        <w:t xml:space="preserve"> </w:t>
      </w:r>
      <w:r w:rsidR="008A2D63">
        <w:t xml:space="preserve">auch </w:t>
      </w:r>
      <w:r w:rsidR="009E7003">
        <w:t xml:space="preserve">zu zunehmenden Schwierigkeiten, sich für eine vertrauenswürdige und sichere Plattform, die am besten für den gewünschten Zweck geeignet ist, zu entscheiden. </w:t>
      </w:r>
      <w:r w:rsidR="00200454" w:rsidRPr="00205A29">
        <w:t xml:space="preserve">Lernangebote auf </w:t>
      </w:r>
      <w:r w:rsidR="0099228F">
        <w:t>KI-gestützten</w:t>
      </w:r>
      <w:r w:rsidR="00200454" w:rsidRPr="00205A29">
        <w:t xml:space="preserve"> Lernplattformen bieten Lernenden und Lehrenden</w:t>
      </w:r>
      <w:r w:rsidR="0099228F">
        <w:t xml:space="preserve"> viele</w:t>
      </w:r>
      <w:r w:rsidR="00200454" w:rsidRPr="00205A29">
        <w:t xml:space="preserve"> Vorteile</w:t>
      </w:r>
      <w:r w:rsidR="0099228F">
        <w:t>, kommen aber ebenso mit unterschiedlichsten Nachteilen. Trotz der</w:t>
      </w:r>
      <w:r w:rsidR="00200454" w:rsidRPr="00205A29">
        <w:t xml:space="preserve"> Zeit- </w:t>
      </w:r>
      <w:r w:rsidR="0099228F">
        <w:t xml:space="preserve">und </w:t>
      </w:r>
      <w:r w:rsidR="00200454" w:rsidRPr="00205A29">
        <w:t>Ortsunabhängigkeit</w:t>
      </w:r>
      <w:r w:rsidR="0099228F">
        <w:t xml:space="preserve"> sowie die individuelle Anpassung des eigenen Lernprozesses, hat </w:t>
      </w:r>
      <w:r w:rsidR="00200454" w:rsidRPr="0019025E">
        <w:t>diese F</w:t>
      </w:r>
      <w:r w:rsidR="00200454">
        <w:t>reiheit</w:t>
      </w:r>
      <w:r w:rsidR="00200454" w:rsidRPr="0019025E">
        <w:t xml:space="preserve"> ihre Grenze</w:t>
      </w:r>
      <w:r w:rsidR="0099228F">
        <w:t>n</w:t>
      </w:r>
      <w:r w:rsidR="00200454" w:rsidRPr="0019025E">
        <w:t>. Zeitliche Absprachen, eine funktionierende technische Infrastruktur und gewisse Vorkenntnisse der Lernenden sind Voraussetzungen, die nicht außer Acht gelassen werden sollten</w:t>
      </w:r>
      <w:r w:rsidR="00200454">
        <w:t xml:space="preserve">. </w:t>
      </w:r>
      <w:r w:rsidR="00200454" w:rsidRPr="00205A29">
        <w:t>Digitale KI-Lernangebote benötigen eine vertiefte Auseinandersetzung mit Potenzialen unterschiedlicher didaktischer Ansätze und Lehr-/Lernformate</w:t>
      </w:r>
      <w:r w:rsidR="00200454">
        <w:t xml:space="preserve"> (</w:t>
      </w:r>
      <w:r w:rsidR="00353C87">
        <w:t xml:space="preserve">vgl. </w:t>
      </w:r>
      <w:r w:rsidR="00200454">
        <w:t xml:space="preserve">Mah et al., 2020). </w:t>
      </w:r>
    </w:p>
    <w:p w14:paraId="571B5744" w14:textId="365CFA40" w:rsidR="0019025E" w:rsidRDefault="0050446C" w:rsidP="0037770B">
      <w:pPr>
        <w:jc w:val="both"/>
      </w:pPr>
      <w:r>
        <w:t>Dabei ist zu beachten, dass digitale P</w:t>
      </w:r>
      <w:r w:rsidR="009450E0">
        <w:t>lattformen</w:t>
      </w:r>
      <w:r w:rsidR="004630F6">
        <w:t>, insbesondere KI-gestützte Programme,</w:t>
      </w:r>
      <w:r w:rsidR="009450E0">
        <w:t xml:space="preserve"> weniger</w:t>
      </w:r>
      <w:r w:rsidR="009450E0" w:rsidRPr="00322A5A">
        <w:t xml:space="preserve"> als Ersatz, sondern vielmehr als sinnvolle Ergänzung zum traditionellen Präsenzunterricht</w:t>
      </w:r>
      <w:r>
        <w:t xml:space="preserve"> gelten</w:t>
      </w:r>
      <w:r w:rsidR="009450E0">
        <w:t>. Die didaktische Begleitung von Lernenden in ihrem Lernprozess spielt dabei eine zentrale Rolle.</w:t>
      </w:r>
      <w:r w:rsidR="00C8516D">
        <w:t xml:space="preserve"> Jede Plattform bietet andere Möglichkeiten und vermittelt bewusst oder unbewusst ein bestimmtes Verständnis davon, wie Lernen funktioniert, weshalb</w:t>
      </w:r>
      <w:r w:rsidR="009450E0">
        <w:t xml:space="preserve"> </w:t>
      </w:r>
      <w:r w:rsidR="00C8516D">
        <w:t>die</w:t>
      </w:r>
      <w:r w:rsidR="00C8516D" w:rsidRPr="0019025E">
        <w:t xml:space="preserve"> Wahl einer Plattform </w:t>
      </w:r>
      <w:r w:rsidR="00C8516D">
        <w:t>auch</w:t>
      </w:r>
      <w:r w:rsidR="00C8516D" w:rsidRPr="0019025E">
        <w:t xml:space="preserve"> immer eine pädagogische Entscheidung</w:t>
      </w:r>
      <w:r w:rsidR="00C8516D">
        <w:t xml:space="preserve"> ist</w:t>
      </w:r>
      <w:r w:rsidR="00C8516D" w:rsidRPr="0019025E">
        <w:t xml:space="preserve">, die gut überlegt sein sollte </w:t>
      </w:r>
      <w:r w:rsidR="0019025E" w:rsidRPr="0019025E">
        <w:t>(vgl. Baumgartner/Häfele 2002</w:t>
      </w:r>
      <w:r w:rsidR="00C81DEE">
        <w:t>)</w:t>
      </w:r>
      <w:r w:rsidR="00CC2D41">
        <w:t xml:space="preserve">.  </w:t>
      </w:r>
    </w:p>
    <w:p w14:paraId="07E39A44" w14:textId="3FA60251" w:rsidR="00894BCD" w:rsidRPr="0019025E" w:rsidRDefault="00CC2D41" w:rsidP="00226589">
      <w:pPr>
        <w:jc w:val="both"/>
      </w:pPr>
      <w:r>
        <w:t>Für Lehrkräfte sind diese globalen Entwicklungen in Bezug auf digitale Technologien, den dazugehörigen Kompetenzen und einem Verständnis von Künstlicher Intelligenz von unmittelbarer Bedeutung, da sie die Verantwortung über das Vermitteln entsprechender Fähigkeiten tragen. Der Umgang mit</w:t>
      </w:r>
      <w:r w:rsidR="00755E9E">
        <w:t xml:space="preserve"> und das passende Auswählen von</w:t>
      </w:r>
      <w:r w:rsidR="00F736BE">
        <w:t xml:space="preserve"> KI-Plattformen</w:t>
      </w:r>
      <w:r>
        <w:t xml:space="preserve"> wird</w:t>
      </w:r>
      <w:r w:rsidR="003D3985">
        <w:t xml:space="preserve"> oder ist bereits</w:t>
      </w:r>
      <w:r>
        <w:t xml:space="preserve"> ein essentieller Bestandteil der Kompetenzen, die eine Lehrkraft in ihr Berufsleben mitbringen sollte. Deshalb bietet d</w:t>
      </w:r>
      <w:r w:rsidRPr="00155258">
        <w:t>ieses Modul</w:t>
      </w:r>
      <w:r>
        <w:t xml:space="preserve"> Lehrkräften ein wissenschaftliches fundiertes Werkzeug zur systematischen Eignungsanalyse von KI-</w:t>
      </w:r>
      <w:r w:rsidR="00281CE0">
        <w:t>(</w:t>
      </w:r>
      <w:proofErr w:type="spellStart"/>
      <w:r w:rsidR="00281CE0">
        <w:t>Bildungs</w:t>
      </w:r>
      <w:proofErr w:type="spellEnd"/>
      <w:r w:rsidR="00281CE0">
        <w:t>)</w:t>
      </w:r>
      <w:proofErr w:type="spellStart"/>
      <w:r>
        <w:t>plattformen</w:t>
      </w:r>
      <w:proofErr w:type="spellEnd"/>
      <w:r>
        <w:t xml:space="preserve"> für die Gestaltung von Unterricht aller Altersgruppen und Bildungseinrichtungen.</w:t>
      </w:r>
    </w:p>
    <w:p w14:paraId="0BAB0191" w14:textId="472CD457" w:rsidR="00082A54" w:rsidRDefault="00AF7FF7" w:rsidP="0037770B">
      <w:pPr>
        <w:pStyle w:val="font-claude-response-body"/>
        <w:jc w:val="both"/>
        <w:rPr>
          <w:rStyle w:val="Fett"/>
          <w:rFonts w:asciiTheme="minorHAnsi" w:eastAsiaTheme="majorEastAsia" w:hAnsiTheme="minorHAnsi"/>
          <w:sz w:val="32"/>
          <w:szCs w:val="32"/>
        </w:rPr>
      </w:pPr>
      <w:r>
        <w:rPr>
          <w:rStyle w:val="Fett"/>
          <w:rFonts w:asciiTheme="minorHAnsi" w:eastAsiaTheme="majorEastAsia" w:hAnsiTheme="minorHAnsi"/>
          <w:sz w:val="32"/>
          <w:szCs w:val="32"/>
        </w:rPr>
        <w:t>Kriterienkatalog</w:t>
      </w:r>
    </w:p>
    <w:p w14:paraId="163BE7A1" w14:textId="013AC736" w:rsidR="0037770B" w:rsidRDefault="00D30843" w:rsidP="0037770B">
      <w:pPr>
        <w:autoSpaceDE w:val="0"/>
        <w:autoSpaceDN w:val="0"/>
        <w:adjustRightInd w:val="0"/>
        <w:spacing w:after="0" w:line="240" w:lineRule="auto"/>
        <w:jc w:val="both"/>
        <w:rPr>
          <w:rFonts w:cs="Arial"/>
          <w:kern w:val="0"/>
        </w:rPr>
      </w:pPr>
      <w:r w:rsidRPr="00D30843">
        <w:rPr>
          <w:rFonts w:cs="Arial"/>
          <w:kern w:val="0"/>
        </w:rPr>
        <w:t>Kriterienkataloge sind ein etabliertes Instrument</w:t>
      </w:r>
      <w:r w:rsidR="00B10791">
        <w:rPr>
          <w:rFonts w:cs="Arial"/>
          <w:kern w:val="0"/>
        </w:rPr>
        <w:t xml:space="preserve">, welches </w:t>
      </w:r>
      <w:r w:rsidRPr="00D30843">
        <w:rPr>
          <w:rFonts w:cs="Arial"/>
          <w:kern w:val="0"/>
        </w:rPr>
        <w:t>eine systematische</w:t>
      </w:r>
      <w:r w:rsidR="00B10791">
        <w:rPr>
          <w:rFonts w:cs="Arial"/>
          <w:kern w:val="0"/>
        </w:rPr>
        <w:t xml:space="preserve"> und</w:t>
      </w:r>
      <w:r w:rsidRPr="00D30843">
        <w:rPr>
          <w:rFonts w:cs="Arial"/>
          <w:kern w:val="0"/>
        </w:rPr>
        <w:t xml:space="preserve"> nachvollziehbare</w:t>
      </w:r>
      <w:r w:rsidR="00B10791">
        <w:rPr>
          <w:rFonts w:cs="Arial"/>
          <w:kern w:val="0"/>
        </w:rPr>
        <w:t xml:space="preserve"> </w:t>
      </w:r>
      <w:r w:rsidRPr="00D30843">
        <w:rPr>
          <w:rFonts w:cs="Arial"/>
          <w:kern w:val="0"/>
        </w:rPr>
        <w:t xml:space="preserve">Beurteilung </w:t>
      </w:r>
      <w:r w:rsidR="00B10791">
        <w:rPr>
          <w:rFonts w:cs="Arial"/>
          <w:kern w:val="0"/>
        </w:rPr>
        <w:t>ermöglicht</w:t>
      </w:r>
      <w:r w:rsidRPr="00D30843">
        <w:rPr>
          <w:rFonts w:cs="Arial"/>
          <w:kern w:val="0"/>
        </w:rPr>
        <w:t xml:space="preserve">. </w:t>
      </w:r>
      <w:r w:rsidR="00271D33">
        <w:rPr>
          <w:rFonts w:cs="Arial"/>
          <w:kern w:val="0"/>
        </w:rPr>
        <w:t>In Bezug auf</w:t>
      </w:r>
      <w:r w:rsidRPr="00D30843">
        <w:rPr>
          <w:rFonts w:cs="Arial"/>
          <w:kern w:val="0"/>
        </w:rPr>
        <w:t xml:space="preserve"> KI-</w:t>
      </w:r>
      <w:r w:rsidR="00271D33">
        <w:rPr>
          <w:rFonts w:cs="Arial"/>
          <w:kern w:val="0"/>
        </w:rPr>
        <w:t>P</w:t>
      </w:r>
      <w:r w:rsidRPr="00D30843">
        <w:rPr>
          <w:rFonts w:cs="Arial"/>
          <w:kern w:val="0"/>
        </w:rPr>
        <w:t>lattformen sind sie besonders</w:t>
      </w:r>
      <w:r w:rsidR="00B10791">
        <w:rPr>
          <w:rFonts w:cs="Arial"/>
          <w:kern w:val="0"/>
        </w:rPr>
        <w:t xml:space="preserve"> </w:t>
      </w:r>
      <w:r w:rsidRPr="00D30843">
        <w:rPr>
          <w:rFonts w:cs="Arial"/>
          <w:kern w:val="0"/>
        </w:rPr>
        <w:t xml:space="preserve">relevant, </w:t>
      </w:r>
      <w:r w:rsidR="00847CD2">
        <w:rPr>
          <w:rFonts w:cs="Arial"/>
          <w:kern w:val="0"/>
        </w:rPr>
        <w:t>da die</w:t>
      </w:r>
      <w:r w:rsidRPr="00D30843">
        <w:rPr>
          <w:rFonts w:cs="Arial"/>
          <w:kern w:val="0"/>
        </w:rPr>
        <w:t xml:space="preserve"> </w:t>
      </w:r>
      <w:r w:rsidR="00847CD2">
        <w:rPr>
          <w:rFonts w:cs="Arial"/>
          <w:kern w:val="0"/>
        </w:rPr>
        <w:t xml:space="preserve">Vielfalt und </w:t>
      </w:r>
      <w:r w:rsidRPr="00D30843">
        <w:rPr>
          <w:rFonts w:cs="Arial"/>
          <w:kern w:val="0"/>
        </w:rPr>
        <w:t xml:space="preserve">Komplexität </w:t>
      </w:r>
      <w:r w:rsidR="00847CD2">
        <w:rPr>
          <w:rFonts w:cs="Arial"/>
          <w:kern w:val="0"/>
        </w:rPr>
        <w:t xml:space="preserve">der zu beachtenden Faktoren </w:t>
      </w:r>
      <w:r w:rsidRPr="00D30843">
        <w:rPr>
          <w:rFonts w:cs="Arial"/>
          <w:kern w:val="0"/>
        </w:rPr>
        <w:t>eine strukturierte Orientierungshilfe</w:t>
      </w:r>
      <w:r w:rsidR="00847CD2">
        <w:rPr>
          <w:rFonts w:cs="Arial"/>
          <w:kern w:val="0"/>
        </w:rPr>
        <w:t xml:space="preserve"> </w:t>
      </w:r>
      <w:r w:rsidRPr="00D30843">
        <w:rPr>
          <w:rFonts w:cs="Arial"/>
          <w:kern w:val="0"/>
        </w:rPr>
        <w:t>erforderlich machen.</w:t>
      </w:r>
      <w:r w:rsidR="00946924">
        <w:rPr>
          <w:rFonts w:cs="Arial"/>
          <w:kern w:val="0"/>
        </w:rPr>
        <w:t xml:space="preserve"> </w:t>
      </w:r>
      <w:r w:rsidR="0037770B">
        <w:rPr>
          <w:rFonts w:cs="Arial"/>
          <w:kern w:val="0"/>
        </w:rPr>
        <w:t xml:space="preserve">Lehrkräfte sollten </w:t>
      </w:r>
      <w:r w:rsidR="00946924">
        <w:rPr>
          <w:rFonts w:cs="Arial"/>
          <w:kern w:val="0"/>
        </w:rPr>
        <w:t xml:space="preserve">dabei </w:t>
      </w:r>
      <w:r w:rsidR="0037770B">
        <w:rPr>
          <w:rFonts w:cs="Arial"/>
          <w:kern w:val="0"/>
        </w:rPr>
        <w:t xml:space="preserve">allerdings beachten, dass es Grenzen von Kriterienkatalogen gibt. Diese sind inhaltsanalytisch und produktorientiert, weshalb sie wenig darüber aussagen, wie Lernende in der Praxis mit einer Plattform arbeiten und ob dies zu nachhaltigen Lernerfolgen führt. Auch spezifische Lernziele, spezielle Zielgruppen und </w:t>
      </w:r>
      <w:r w:rsidR="0037770B">
        <w:rPr>
          <w:rFonts w:cs="Arial"/>
          <w:kern w:val="0"/>
        </w:rPr>
        <w:lastRenderedPageBreak/>
        <w:t xml:space="preserve">institutionelle Rahmenbedingungen können mit einem derartigen Analyseinstrument nicht berücksichtigt werden </w:t>
      </w:r>
      <w:r w:rsidR="0037770B" w:rsidRPr="0019025E">
        <w:t>(vgl. Baumgartner/Häfele 2002)</w:t>
      </w:r>
      <w:r w:rsidR="0037770B">
        <w:t xml:space="preserve">.  </w:t>
      </w:r>
    </w:p>
    <w:p w14:paraId="32E8E303" w14:textId="77777777" w:rsidR="00396D3D" w:rsidRDefault="00396D3D" w:rsidP="0037770B">
      <w:pPr>
        <w:autoSpaceDE w:val="0"/>
        <w:autoSpaceDN w:val="0"/>
        <w:adjustRightInd w:val="0"/>
        <w:spacing w:after="0" w:line="240" w:lineRule="auto"/>
        <w:jc w:val="both"/>
        <w:rPr>
          <w:rFonts w:cs="Arial"/>
          <w:kern w:val="0"/>
        </w:rPr>
      </w:pPr>
    </w:p>
    <w:p w14:paraId="60DBE245" w14:textId="57347FD1" w:rsidR="0047031D" w:rsidRDefault="0094245B" w:rsidP="0037770B">
      <w:pPr>
        <w:autoSpaceDE w:val="0"/>
        <w:autoSpaceDN w:val="0"/>
        <w:adjustRightInd w:val="0"/>
        <w:spacing w:after="0" w:line="240" w:lineRule="auto"/>
        <w:jc w:val="both"/>
        <w:rPr>
          <w:rFonts w:cs="Arial"/>
          <w:kern w:val="0"/>
        </w:rPr>
      </w:pPr>
      <w:r>
        <w:rPr>
          <w:rFonts w:cs="Arial"/>
          <w:kern w:val="0"/>
        </w:rPr>
        <w:t>Zurzeit gibt es</w:t>
      </w:r>
      <w:r w:rsidR="00396D3D">
        <w:rPr>
          <w:rFonts w:cs="Arial"/>
          <w:kern w:val="0"/>
        </w:rPr>
        <w:t xml:space="preserve"> keine standardisierten Kriterien, um KI-Plattformen zu beurteilen. Je nach Literatur wird der Fokus auf unterschiedliche Aspekte zur Analyse gelegt.</w:t>
      </w:r>
      <w:r w:rsidR="005D5ED9">
        <w:rPr>
          <w:rFonts w:cs="Arial"/>
          <w:kern w:val="0"/>
        </w:rPr>
        <w:t xml:space="preserve"> </w:t>
      </w:r>
      <w:r w:rsidR="00396D3D">
        <w:rPr>
          <w:rFonts w:cs="Arial"/>
          <w:kern w:val="0"/>
        </w:rPr>
        <w:t xml:space="preserve">Der folgende Kriterienkatalog </w:t>
      </w:r>
      <w:r w:rsidR="0031172A">
        <w:rPr>
          <w:rFonts w:cs="Arial"/>
          <w:kern w:val="0"/>
        </w:rPr>
        <w:t xml:space="preserve">ist </w:t>
      </w:r>
      <w:r>
        <w:rPr>
          <w:rFonts w:cs="Arial"/>
          <w:kern w:val="0"/>
        </w:rPr>
        <w:t>deshalb</w:t>
      </w:r>
      <w:r w:rsidR="004D7151">
        <w:rPr>
          <w:rFonts w:cs="Arial"/>
          <w:kern w:val="0"/>
        </w:rPr>
        <w:t xml:space="preserve"> </w:t>
      </w:r>
      <w:r w:rsidR="00B87D1A">
        <w:rPr>
          <w:rFonts w:cs="Arial"/>
          <w:kern w:val="0"/>
        </w:rPr>
        <w:t>an die</w:t>
      </w:r>
      <w:r w:rsidR="00FB48FD">
        <w:rPr>
          <w:rFonts w:cs="Arial"/>
          <w:kern w:val="0"/>
        </w:rPr>
        <w:t xml:space="preserve"> Evaluationskriterien von Mah und Torner</w:t>
      </w:r>
      <w:r w:rsidR="00B87D1A">
        <w:rPr>
          <w:rFonts w:cs="Arial"/>
          <w:kern w:val="0"/>
        </w:rPr>
        <w:t xml:space="preserve">, sowie </w:t>
      </w:r>
      <w:r w:rsidR="00FB48FD">
        <w:rPr>
          <w:rFonts w:cs="Arial"/>
          <w:kern w:val="0"/>
        </w:rPr>
        <w:t>a</w:t>
      </w:r>
      <w:r w:rsidR="00B87D1A">
        <w:rPr>
          <w:rFonts w:cs="Arial"/>
          <w:kern w:val="0"/>
        </w:rPr>
        <w:t>n</w:t>
      </w:r>
      <w:r w:rsidR="00FB48FD">
        <w:rPr>
          <w:rFonts w:cs="Arial"/>
          <w:kern w:val="0"/>
        </w:rPr>
        <w:t xml:space="preserve"> die Analysekriterien von Isaifan et al., </w:t>
      </w:r>
      <w:r w:rsidR="00B87D1A">
        <w:rPr>
          <w:rFonts w:cs="Arial"/>
          <w:kern w:val="0"/>
        </w:rPr>
        <w:t>welche bereits selbst auf</w:t>
      </w:r>
      <w:r w:rsidR="00FB48FD">
        <w:rPr>
          <w:rFonts w:cs="Arial"/>
          <w:kern w:val="0"/>
        </w:rPr>
        <w:t xml:space="preserve"> </w:t>
      </w:r>
      <w:r w:rsidR="00493E6E">
        <w:rPr>
          <w:rFonts w:cs="Arial"/>
          <w:kern w:val="0"/>
        </w:rPr>
        <w:t>das</w:t>
      </w:r>
      <w:r w:rsidR="00FB48FD">
        <w:rPr>
          <w:rFonts w:cs="Arial"/>
          <w:kern w:val="0"/>
        </w:rPr>
        <w:t xml:space="preserve"> </w:t>
      </w:r>
      <w:r w:rsidR="00FB48FD" w:rsidRPr="00012D13">
        <w:rPr>
          <w:rFonts w:cs="Arial"/>
          <w:i/>
          <w:iCs/>
          <w:kern w:val="0"/>
        </w:rPr>
        <w:t xml:space="preserve">UNESCO </w:t>
      </w:r>
      <w:proofErr w:type="spellStart"/>
      <w:r w:rsidR="00FB48FD" w:rsidRPr="00012D13">
        <w:rPr>
          <w:rFonts w:cs="Arial"/>
          <w:i/>
          <w:iCs/>
          <w:kern w:val="0"/>
        </w:rPr>
        <w:t>Ethical</w:t>
      </w:r>
      <w:proofErr w:type="spellEnd"/>
      <w:r w:rsidR="00FB48FD" w:rsidRPr="00012D13">
        <w:rPr>
          <w:rFonts w:cs="Arial"/>
          <w:i/>
          <w:iCs/>
          <w:kern w:val="0"/>
        </w:rPr>
        <w:t xml:space="preserve"> Impact Assessment </w:t>
      </w:r>
      <w:r w:rsidR="002B0852">
        <w:rPr>
          <w:rFonts w:cs="Arial"/>
          <w:kern w:val="0"/>
        </w:rPr>
        <w:t>T</w:t>
      </w:r>
      <w:r w:rsidR="00FB48FD">
        <w:rPr>
          <w:rFonts w:cs="Arial"/>
          <w:kern w:val="0"/>
        </w:rPr>
        <w:t xml:space="preserve">ool </w:t>
      </w:r>
      <w:r w:rsidR="00B87D1A">
        <w:rPr>
          <w:rFonts w:cs="Arial"/>
          <w:kern w:val="0"/>
        </w:rPr>
        <w:t>basieren</w:t>
      </w:r>
      <w:r w:rsidR="004D7151">
        <w:rPr>
          <w:rFonts w:cs="Arial"/>
          <w:kern w:val="0"/>
        </w:rPr>
        <w:t>, angelehnt</w:t>
      </w:r>
      <w:r w:rsidR="00B87D1A">
        <w:rPr>
          <w:rFonts w:cs="Arial"/>
          <w:kern w:val="0"/>
        </w:rPr>
        <w:t>.</w:t>
      </w:r>
      <w:r w:rsidR="00FB48FD">
        <w:rPr>
          <w:rFonts w:cs="Arial"/>
          <w:kern w:val="0"/>
        </w:rPr>
        <w:t xml:space="preserve"> Die </w:t>
      </w:r>
      <w:r w:rsidR="0066570D">
        <w:rPr>
          <w:rFonts w:cs="Arial"/>
          <w:kern w:val="0"/>
        </w:rPr>
        <w:t>Bezeichnung der K.O.-Kriterien wird von</w:t>
      </w:r>
      <w:r w:rsidR="007E1D08">
        <w:rPr>
          <w:rFonts w:cs="Arial"/>
          <w:kern w:val="0"/>
        </w:rPr>
        <w:t xml:space="preserve"> </w:t>
      </w:r>
      <w:r w:rsidR="00847CD2">
        <w:rPr>
          <w:rFonts w:cs="Arial"/>
          <w:kern w:val="0"/>
        </w:rPr>
        <w:t>Schulmeiste</w:t>
      </w:r>
      <w:r w:rsidR="0066570D">
        <w:rPr>
          <w:rFonts w:cs="Arial"/>
          <w:kern w:val="0"/>
        </w:rPr>
        <w:t>r übernommen</w:t>
      </w:r>
      <w:r w:rsidR="007F3CF6">
        <w:rPr>
          <w:rFonts w:cs="Arial"/>
          <w:kern w:val="0"/>
        </w:rPr>
        <w:t xml:space="preserve"> und auf KI-Plattformen übertragen. Der Katalog ist bewusst altersübergreifend angelegt, jedoch werden bestimmte Kriterien für manche Altersgruppen relevanter </w:t>
      </w:r>
      <w:r w:rsidR="00900FBC">
        <w:rPr>
          <w:rFonts w:cs="Arial"/>
          <w:kern w:val="0"/>
        </w:rPr>
        <w:t>sein</w:t>
      </w:r>
      <w:r w:rsidR="007F3CF6">
        <w:rPr>
          <w:rFonts w:cs="Arial"/>
          <w:kern w:val="0"/>
        </w:rPr>
        <w:t xml:space="preserve"> als für andere.</w:t>
      </w:r>
    </w:p>
    <w:p w14:paraId="64DB70B5" w14:textId="77777777" w:rsidR="0047031D" w:rsidRDefault="0047031D" w:rsidP="0037770B">
      <w:pPr>
        <w:autoSpaceDE w:val="0"/>
        <w:autoSpaceDN w:val="0"/>
        <w:adjustRightInd w:val="0"/>
        <w:spacing w:after="0" w:line="240" w:lineRule="auto"/>
        <w:jc w:val="both"/>
        <w:rPr>
          <w:rFonts w:cs="Arial"/>
          <w:kern w:val="0"/>
        </w:rPr>
      </w:pPr>
    </w:p>
    <w:p w14:paraId="54CF3A14" w14:textId="16E792C0" w:rsidR="002C643D" w:rsidRDefault="0047031D" w:rsidP="0037770B">
      <w:pPr>
        <w:autoSpaceDE w:val="0"/>
        <w:autoSpaceDN w:val="0"/>
        <w:adjustRightInd w:val="0"/>
        <w:spacing w:after="0" w:line="240" w:lineRule="auto"/>
        <w:jc w:val="both"/>
        <w:rPr>
          <w:rFonts w:cs="Arial"/>
          <w:kern w:val="0"/>
        </w:rPr>
      </w:pPr>
      <w:r>
        <w:rPr>
          <w:rFonts w:cs="Arial"/>
          <w:kern w:val="0"/>
        </w:rPr>
        <w:t xml:space="preserve">Der Kriterienkatalog gliedert sich in </w:t>
      </w:r>
      <w:r w:rsidR="005E3614">
        <w:rPr>
          <w:rFonts w:cs="Arial"/>
          <w:kern w:val="0"/>
        </w:rPr>
        <w:t>sieben</w:t>
      </w:r>
      <w:r>
        <w:rPr>
          <w:rFonts w:cs="Arial"/>
          <w:kern w:val="0"/>
        </w:rPr>
        <w:t xml:space="preserve"> Hauptkategorien mit den jeweiligen Kriterien. In jeder Kategorie finden sich auch sogenannte K.O.-Kriterien. </w:t>
      </w:r>
      <w:r w:rsidR="0066570D">
        <w:rPr>
          <w:rFonts w:cs="Arial"/>
          <w:kern w:val="0"/>
        </w:rPr>
        <w:t>Werden</w:t>
      </w:r>
      <w:r w:rsidR="003D1CF0">
        <w:rPr>
          <w:rFonts w:cs="Arial"/>
          <w:kern w:val="0"/>
        </w:rPr>
        <w:t xml:space="preserve"> </w:t>
      </w:r>
      <w:r>
        <w:rPr>
          <w:rFonts w:cs="Arial"/>
          <w:kern w:val="0"/>
        </w:rPr>
        <w:t>diese nicht</w:t>
      </w:r>
      <w:r w:rsidR="0066570D">
        <w:rPr>
          <w:rFonts w:cs="Arial"/>
          <w:kern w:val="0"/>
        </w:rPr>
        <w:t xml:space="preserve"> erfüllt, führt das</w:t>
      </w:r>
      <w:r w:rsidR="00847CD2">
        <w:rPr>
          <w:rFonts w:cs="Arial"/>
          <w:kern w:val="0"/>
        </w:rPr>
        <w:t xml:space="preserve"> zum sofortigen Ausschluss der</w:t>
      </w:r>
      <w:r w:rsidR="0066570D">
        <w:rPr>
          <w:rFonts w:cs="Arial"/>
          <w:kern w:val="0"/>
        </w:rPr>
        <w:t xml:space="preserve"> Plattform als geeignetes Bildungsmedium. </w:t>
      </w:r>
      <w:r w:rsidR="001A685E">
        <w:rPr>
          <w:rFonts w:cs="Arial"/>
          <w:kern w:val="0"/>
        </w:rPr>
        <w:t>Anschließend stellt das Modul eine Checkliste zur Verfügung, die zum einfache Überprüfen von KI-</w:t>
      </w:r>
      <w:r w:rsidR="00443CC2">
        <w:rPr>
          <w:rFonts w:cs="Arial"/>
          <w:kern w:val="0"/>
        </w:rPr>
        <w:t>Bildungs</w:t>
      </w:r>
      <w:r w:rsidR="001A685E">
        <w:rPr>
          <w:rFonts w:cs="Arial"/>
          <w:kern w:val="0"/>
        </w:rPr>
        <w:t>plattformen herangezogen werden kann</w:t>
      </w:r>
      <w:r w:rsidR="00C74499">
        <w:rPr>
          <w:rFonts w:cs="Arial"/>
          <w:kern w:val="0"/>
        </w:rPr>
        <w:t>.</w:t>
      </w:r>
      <w:r w:rsidR="001A685E">
        <w:rPr>
          <w:rFonts w:cs="Arial"/>
          <w:kern w:val="0"/>
        </w:rPr>
        <w:t xml:space="preserve"> </w:t>
      </w:r>
    </w:p>
    <w:p w14:paraId="707B02C4" w14:textId="2E5E0BA0" w:rsidR="00AF7FF7" w:rsidRDefault="00AF7FF7" w:rsidP="0037770B">
      <w:pPr>
        <w:autoSpaceDE w:val="0"/>
        <w:autoSpaceDN w:val="0"/>
        <w:adjustRightInd w:val="0"/>
        <w:spacing w:after="0" w:line="240" w:lineRule="auto"/>
        <w:jc w:val="both"/>
        <w:rPr>
          <w:rFonts w:cs="Arial"/>
          <w:kern w:val="0"/>
        </w:rPr>
      </w:pPr>
    </w:p>
    <w:p w14:paraId="67497BF8" w14:textId="77777777" w:rsidR="00894BCD" w:rsidRDefault="00894BCD" w:rsidP="0037770B">
      <w:pPr>
        <w:autoSpaceDE w:val="0"/>
        <w:autoSpaceDN w:val="0"/>
        <w:adjustRightInd w:val="0"/>
        <w:spacing w:after="0" w:line="240" w:lineRule="auto"/>
        <w:jc w:val="both"/>
        <w:rPr>
          <w:rStyle w:val="Fett"/>
          <w:rFonts w:eastAsiaTheme="majorEastAsia"/>
          <w:sz w:val="24"/>
          <w:szCs w:val="24"/>
        </w:rPr>
      </w:pPr>
    </w:p>
    <w:p w14:paraId="5C6DEE86" w14:textId="6AB3328F" w:rsidR="001A685E" w:rsidRPr="00747F16" w:rsidRDefault="004A79C4"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 xml:space="preserve">Kategorie </w:t>
      </w:r>
      <w:r w:rsidR="00F24D76" w:rsidRPr="00122C07">
        <w:rPr>
          <w:rStyle w:val="Fett"/>
          <w:rFonts w:eastAsiaTheme="majorEastAsia"/>
          <w:sz w:val="28"/>
          <w:szCs w:val="28"/>
        </w:rPr>
        <w:t>1</w:t>
      </w:r>
      <w:r>
        <w:rPr>
          <w:rStyle w:val="Fett"/>
          <w:rFonts w:eastAsiaTheme="majorEastAsia"/>
          <w:sz w:val="28"/>
          <w:szCs w:val="28"/>
        </w:rPr>
        <w:t>:</w:t>
      </w:r>
      <w:r w:rsidR="00F24D76" w:rsidRPr="00122C07">
        <w:rPr>
          <w:rStyle w:val="Fett"/>
          <w:rFonts w:eastAsiaTheme="majorEastAsia"/>
          <w:sz w:val="28"/>
          <w:szCs w:val="28"/>
        </w:rPr>
        <w:t xml:space="preserve"> Datenschutz und Recht</w:t>
      </w:r>
      <w:r w:rsidR="00122C07">
        <w:rPr>
          <w:rStyle w:val="Fett"/>
          <w:rFonts w:eastAsiaTheme="majorEastAsia"/>
          <w:sz w:val="28"/>
          <w:szCs w:val="28"/>
        </w:rPr>
        <w:t xml:space="preserve">                                                                                                      </w:t>
      </w:r>
    </w:p>
    <w:p w14:paraId="715B70FD" w14:textId="77777777" w:rsidR="00F24D76" w:rsidRPr="00F24D76" w:rsidRDefault="00F24D76" w:rsidP="0037770B">
      <w:pPr>
        <w:autoSpaceDE w:val="0"/>
        <w:autoSpaceDN w:val="0"/>
        <w:adjustRightInd w:val="0"/>
        <w:spacing w:after="0" w:line="240" w:lineRule="auto"/>
        <w:jc w:val="both"/>
        <w:rPr>
          <w:rStyle w:val="Fett"/>
          <w:rFonts w:eastAsiaTheme="majorEastAsia"/>
          <w:sz w:val="24"/>
          <w:szCs w:val="24"/>
        </w:rPr>
      </w:pPr>
    </w:p>
    <w:p w14:paraId="3F6A302F" w14:textId="230A0E07" w:rsidR="003B751F" w:rsidRDefault="00F357C8" w:rsidP="0037770B">
      <w:pPr>
        <w:autoSpaceDE w:val="0"/>
        <w:autoSpaceDN w:val="0"/>
        <w:adjustRightInd w:val="0"/>
        <w:spacing w:after="0" w:line="240" w:lineRule="auto"/>
        <w:jc w:val="both"/>
        <w:rPr>
          <w:rStyle w:val="Fett"/>
          <w:rFonts w:eastAsiaTheme="majorEastAsia"/>
          <w:b w:val="0"/>
          <w:bCs w:val="0"/>
        </w:rPr>
      </w:pPr>
      <w:r w:rsidRPr="00713BCA">
        <w:rPr>
          <w:rStyle w:val="Fett"/>
          <w:rFonts w:eastAsiaTheme="majorEastAsia"/>
          <w:b w:val="0"/>
          <w:bCs w:val="0"/>
        </w:rPr>
        <w:t>Datenschutz ist keine Option, sondern rechtliche Pflicht. Für</w:t>
      </w:r>
      <w:r w:rsidR="001F429F" w:rsidRPr="00713BCA">
        <w:rPr>
          <w:rStyle w:val="Fett"/>
          <w:rFonts w:eastAsiaTheme="majorEastAsia"/>
          <w:b w:val="0"/>
          <w:bCs w:val="0"/>
        </w:rPr>
        <w:t xml:space="preserve"> KI-</w:t>
      </w:r>
      <w:r w:rsidR="0002782D">
        <w:rPr>
          <w:rStyle w:val="Fett"/>
          <w:rFonts w:eastAsiaTheme="majorEastAsia"/>
          <w:b w:val="0"/>
          <w:bCs w:val="0"/>
        </w:rPr>
        <w:t>P</w:t>
      </w:r>
      <w:r w:rsidR="001F429F" w:rsidRPr="00713BCA">
        <w:rPr>
          <w:rStyle w:val="Fett"/>
          <w:rFonts w:eastAsiaTheme="majorEastAsia"/>
          <w:b w:val="0"/>
          <w:bCs w:val="0"/>
        </w:rPr>
        <w:t xml:space="preserve">lattformen </w:t>
      </w:r>
      <w:r w:rsidRPr="00713BCA">
        <w:rPr>
          <w:rStyle w:val="Fett"/>
          <w:rFonts w:eastAsiaTheme="majorEastAsia"/>
          <w:b w:val="0"/>
          <w:bCs w:val="0"/>
        </w:rPr>
        <w:t>sind die rechtlichen Rahmenbedingungen i</w:t>
      </w:r>
      <w:r w:rsidR="001F429F" w:rsidRPr="00713BCA">
        <w:rPr>
          <w:rStyle w:val="Fett"/>
          <w:rFonts w:eastAsiaTheme="majorEastAsia"/>
          <w:b w:val="0"/>
          <w:bCs w:val="0"/>
        </w:rPr>
        <w:t>n Österreich durch zwei EU-Verordnungen bestimmt. Einmal die DSGVO (2016/679) und der EU AI Act (2024/1689)</w:t>
      </w:r>
      <w:r w:rsidR="00D408CE" w:rsidRPr="00713BCA">
        <w:rPr>
          <w:rStyle w:val="Fett"/>
          <w:rFonts w:eastAsiaTheme="majorEastAsia"/>
          <w:b w:val="0"/>
          <w:bCs w:val="0"/>
        </w:rPr>
        <w:t>, welcher KI-Systeme nach einer Risikoskala bewertet.</w:t>
      </w:r>
      <w:r w:rsidR="00517644" w:rsidRPr="00713BCA">
        <w:rPr>
          <w:rStyle w:val="Fett"/>
          <w:rFonts w:eastAsiaTheme="majorEastAsia"/>
          <w:b w:val="0"/>
          <w:bCs w:val="0"/>
        </w:rPr>
        <w:t xml:space="preserve"> </w:t>
      </w:r>
      <w:r w:rsidR="00AB727C" w:rsidRPr="00713BCA">
        <w:rPr>
          <w:rStyle w:val="Fett"/>
          <w:rFonts w:eastAsiaTheme="majorEastAsia"/>
          <w:b w:val="0"/>
          <w:bCs w:val="0"/>
        </w:rPr>
        <w:t>Die Datenschutz-Grundverordnung (DSGVO) gilt</w:t>
      </w:r>
      <w:r w:rsidR="00995031">
        <w:rPr>
          <w:rStyle w:val="Fett"/>
          <w:rFonts w:eastAsiaTheme="majorEastAsia"/>
          <w:b w:val="0"/>
          <w:bCs w:val="0"/>
        </w:rPr>
        <w:t xml:space="preserve"> </w:t>
      </w:r>
      <w:r w:rsidR="00AB727C" w:rsidRPr="00713BCA">
        <w:rPr>
          <w:rStyle w:val="Fett"/>
          <w:rFonts w:eastAsiaTheme="majorEastAsia"/>
          <w:b w:val="0"/>
          <w:bCs w:val="0"/>
        </w:rPr>
        <w:t xml:space="preserve">als einer der wichtigsten Rechtsrahmen für den Einsatz digitaler Plattformen. Viele KI-Anwendungen </w:t>
      </w:r>
      <w:r w:rsidR="000674F0" w:rsidRPr="00713BCA">
        <w:rPr>
          <w:rStyle w:val="Fett"/>
          <w:rFonts w:eastAsiaTheme="majorEastAsia"/>
          <w:b w:val="0"/>
          <w:bCs w:val="0"/>
        </w:rPr>
        <w:t xml:space="preserve">analysieren Nutzerdaten mit auf Algorithmen basierten Systemen kontinuierlich, um Lernprofile zu erstellen. Zudem </w:t>
      </w:r>
      <w:r w:rsidR="00AB727C" w:rsidRPr="00713BCA">
        <w:rPr>
          <w:rStyle w:val="Fett"/>
          <w:rFonts w:eastAsiaTheme="majorEastAsia"/>
          <w:b w:val="0"/>
          <w:bCs w:val="0"/>
        </w:rPr>
        <w:t xml:space="preserve">werden </w:t>
      </w:r>
      <w:r w:rsidR="000674F0" w:rsidRPr="00713BCA">
        <w:rPr>
          <w:rStyle w:val="Fett"/>
          <w:rFonts w:eastAsiaTheme="majorEastAsia"/>
          <w:b w:val="0"/>
          <w:bCs w:val="0"/>
        </w:rPr>
        <w:t xml:space="preserve">die Plattformen teilweise </w:t>
      </w:r>
      <w:r w:rsidR="00AB727C" w:rsidRPr="00713BCA">
        <w:rPr>
          <w:rStyle w:val="Fett"/>
          <w:rFonts w:eastAsiaTheme="majorEastAsia"/>
          <w:b w:val="0"/>
          <w:bCs w:val="0"/>
        </w:rPr>
        <w:t xml:space="preserve">auf nicht-europäischen Servern gehostet. Eine Datenverarbeitung außerhalb der Europäischen Union (EU) ohne expliziten </w:t>
      </w:r>
      <w:r w:rsidR="00F0011C" w:rsidRPr="00713BCA">
        <w:rPr>
          <w:rStyle w:val="Fett"/>
          <w:rFonts w:eastAsiaTheme="majorEastAsia"/>
          <w:b w:val="0"/>
          <w:bCs w:val="0"/>
        </w:rPr>
        <w:t>Auftragsverarbeitungsvertrag (AV-Vertrag)</w:t>
      </w:r>
      <w:r w:rsidR="00AB727C" w:rsidRPr="00713BCA">
        <w:rPr>
          <w:rStyle w:val="Fett"/>
          <w:rFonts w:eastAsiaTheme="majorEastAsia"/>
          <w:b w:val="0"/>
          <w:bCs w:val="0"/>
        </w:rPr>
        <w:t xml:space="preserve"> ist jedoch grundsätzlich unzulässig</w:t>
      </w:r>
      <w:r w:rsidR="00E12FD3" w:rsidRPr="00713BCA">
        <w:rPr>
          <w:rStyle w:val="Fett"/>
          <w:rFonts w:eastAsiaTheme="majorEastAsia"/>
          <w:b w:val="0"/>
          <w:bCs w:val="0"/>
        </w:rPr>
        <w:t xml:space="preserve"> (vgl. Europäische Union 2016/2024)</w:t>
      </w:r>
      <w:r w:rsidR="00AB727C" w:rsidRPr="00713BCA">
        <w:rPr>
          <w:rStyle w:val="Fett"/>
          <w:rFonts w:eastAsiaTheme="majorEastAsia"/>
          <w:b w:val="0"/>
          <w:bCs w:val="0"/>
        </w:rPr>
        <w:t xml:space="preserve">. </w:t>
      </w:r>
      <w:r w:rsidR="00AE3C26" w:rsidRPr="00713BCA">
        <w:rPr>
          <w:rStyle w:val="Fett"/>
          <w:rFonts w:eastAsiaTheme="majorEastAsia"/>
          <w:b w:val="0"/>
          <w:bCs w:val="0"/>
        </w:rPr>
        <w:t xml:space="preserve">Insbesondere wenn eine KI-Plattform für den Unterricht in Schulen verwendet werden soll und Minderjährige eine besonders schützenswerte Personengruppe darstellt, </w:t>
      </w:r>
      <w:r w:rsidR="00AB727C" w:rsidRPr="00713BCA">
        <w:rPr>
          <w:rStyle w:val="Fett"/>
          <w:rFonts w:eastAsiaTheme="majorEastAsia"/>
          <w:b w:val="0"/>
          <w:bCs w:val="0"/>
        </w:rPr>
        <w:t>gelten</w:t>
      </w:r>
      <w:r w:rsidR="001F4BBD">
        <w:rPr>
          <w:rStyle w:val="Fett"/>
          <w:rFonts w:eastAsiaTheme="majorEastAsia"/>
          <w:b w:val="0"/>
          <w:bCs w:val="0"/>
        </w:rPr>
        <w:t xml:space="preserve"> deshalb</w:t>
      </w:r>
      <w:r w:rsidR="00AB727C" w:rsidRPr="00713BCA">
        <w:rPr>
          <w:rStyle w:val="Fett"/>
          <w:rFonts w:eastAsiaTheme="majorEastAsia"/>
          <w:b w:val="0"/>
          <w:bCs w:val="0"/>
        </w:rPr>
        <w:t xml:space="preserve"> alle der folgende Kriterien in dieser Kategorie als K.O.-Kriterien</w:t>
      </w:r>
      <w:r w:rsidR="000674F0" w:rsidRPr="00713BCA">
        <w:rPr>
          <w:rStyle w:val="Fett"/>
          <w:rFonts w:eastAsiaTheme="majorEastAsia"/>
          <w:b w:val="0"/>
          <w:bCs w:val="0"/>
        </w:rPr>
        <w:t xml:space="preserve"> (</w:t>
      </w:r>
      <w:r w:rsidR="008A2D63">
        <w:rPr>
          <w:rStyle w:val="Fett"/>
          <w:rFonts w:eastAsiaTheme="majorEastAsia"/>
          <w:b w:val="0"/>
          <w:bCs w:val="0"/>
        </w:rPr>
        <w:t xml:space="preserve">vgl. </w:t>
      </w:r>
      <w:proofErr w:type="spellStart"/>
      <w:r w:rsidR="000674F0" w:rsidRPr="00713BCA">
        <w:rPr>
          <w:rStyle w:val="Fett"/>
          <w:rFonts w:eastAsiaTheme="majorEastAsia"/>
          <w:b w:val="0"/>
          <w:bCs w:val="0"/>
        </w:rPr>
        <w:t>Isafain</w:t>
      </w:r>
      <w:proofErr w:type="spellEnd"/>
      <w:r w:rsidR="000674F0" w:rsidRPr="00713BCA">
        <w:rPr>
          <w:rStyle w:val="Fett"/>
          <w:rFonts w:eastAsiaTheme="majorEastAsia"/>
          <w:b w:val="0"/>
          <w:bCs w:val="0"/>
        </w:rPr>
        <w:t xml:space="preserve"> et al. 2025, Mah et al. 2020, Schulmeister 2005). </w:t>
      </w:r>
    </w:p>
    <w:p w14:paraId="4EE98630" w14:textId="77777777" w:rsidR="00F60FB1" w:rsidRDefault="00F60FB1"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5101"/>
        <w:gridCol w:w="1696"/>
      </w:tblGrid>
      <w:tr w:rsidR="00F60FB1" w14:paraId="411F7BEF" w14:textId="77777777" w:rsidTr="00826409">
        <w:tc>
          <w:tcPr>
            <w:tcW w:w="7366" w:type="dxa"/>
            <w:gridSpan w:val="2"/>
            <w:tcBorders>
              <w:right w:val="nil"/>
            </w:tcBorders>
            <w:shd w:val="clear" w:color="auto" w:fill="7F7F7F" w:themeFill="text1" w:themeFillTint="80"/>
            <w:vAlign w:val="center"/>
          </w:tcPr>
          <w:p w14:paraId="658BE039" w14:textId="55B9B00E" w:rsidR="00F60FB1" w:rsidRPr="00547339" w:rsidRDefault="00BA5280" w:rsidP="00547339">
            <w:pPr>
              <w:autoSpaceDE w:val="0"/>
              <w:autoSpaceDN w:val="0"/>
              <w:adjustRightInd w:val="0"/>
              <w:rPr>
                <w:rStyle w:val="Fett"/>
                <w:rFonts w:eastAsiaTheme="majorEastAsia"/>
              </w:rPr>
            </w:pPr>
            <w:r>
              <w:rPr>
                <w:rStyle w:val="Fett"/>
                <w:rFonts w:eastAsiaTheme="majorEastAsia"/>
                <w:color w:val="F8F8F8"/>
                <w:sz w:val="24"/>
                <w:szCs w:val="24"/>
              </w:rPr>
              <w:t xml:space="preserve">1.1 </w:t>
            </w:r>
            <w:r w:rsidR="00F60FB1" w:rsidRPr="00826409">
              <w:rPr>
                <w:rStyle w:val="Fett"/>
                <w:rFonts w:eastAsiaTheme="majorEastAsia"/>
                <w:color w:val="F8F8F8"/>
                <w:sz w:val="24"/>
                <w:szCs w:val="24"/>
              </w:rPr>
              <w:t>DSGVO-Konformität</w:t>
            </w:r>
            <w:r w:rsidR="004E3B53" w:rsidRPr="00826409">
              <w:rPr>
                <w:rStyle w:val="Fett"/>
                <w:rFonts w:eastAsiaTheme="majorEastAsia"/>
                <w:color w:val="F8F8F8"/>
                <w:sz w:val="24"/>
                <w:szCs w:val="24"/>
              </w:rPr>
              <w:t xml:space="preserve"> </w:t>
            </w:r>
            <w:r w:rsidR="00826079" w:rsidRPr="00826409">
              <w:rPr>
                <w:rStyle w:val="Fett"/>
                <w:rFonts w:eastAsiaTheme="majorEastAsia"/>
                <w:color w:val="F8F8F8"/>
                <w:sz w:val="24"/>
                <w:szCs w:val="24"/>
              </w:rPr>
              <w:t xml:space="preserve">&amp; </w:t>
            </w:r>
            <w:r w:rsidR="004E3B53" w:rsidRPr="00826409">
              <w:rPr>
                <w:rStyle w:val="Fett"/>
                <w:rFonts w:eastAsiaTheme="majorEastAsia"/>
                <w:color w:val="F8F8F8"/>
                <w:sz w:val="24"/>
                <w:szCs w:val="24"/>
              </w:rPr>
              <w:t>Daten</w:t>
            </w:r>
            <w:r w:rsidR="00C34D07" w:rsidRPr="00826409">
              <w:rPr>
                <w:rStyle w:val="Fett"/>
                <w:rFonts w:eastAsiaTheme="majorEastAsia"/>
                <w:color w:val="F8F8F8"/>
                <w:sz w:val="24"/>
                <w:szCs w:val="24"/>
              </w:rPr>
              <w:t>erhebung</w:t>
            </w:r>
          </w:p>
        </w:tc>
        <w:tc>
          <w:tcPr>
            <w:tcW w:w="1696" w:type="dxa"/>
            <w:tcBorders>
              <w:left w:val="nil"/>
            </w:tcBorders>
            <w:shd w:val="clear" w:color="auto" w:fill="C00000"/>
            <w:vAlign w:val="center"/>
          </w:tcPr>
          <w:p w14:paraId="4225D9C0" w14:textId="60C82B90" w:rsidR="00F60FB1" w:rsidRPr="00547339" w:rsidRDefault="00F60FB1" w:rsidP="00F60FB1">
            <w:pPr>
              <w:autoSpaceDE w:val="0"/>
              <w:autoSpaceDN w:val="0"/>
              <w:adjustRightInd w:val="0"/>
              <w:jc w:val="right"/>
              <w:rPr>
                <w:rStyle w:val="Fett"/>
                <w:rFonts w:eastAsiaTheme="majorEastAsia"/>
              </w:rPr>
            </w:pPr>
            <w:r w:rsidRPr="00547339">
              <w:rPr>
                <w:rStyle w:val="Fett"/>
                <w:rFonts w:eastAsiaTheme="majorEastAsia"/>
              </w:rPr>
              <w:t>K.O.-Kriterium</w:t>
            </w:r>
          </w:p>
        </w:tc>
      </w:tr>
      <w:tr w:rsidR="003B751F" w14:paraId="7C27CF84" w14:textId="77777777" w:rsidTr="00826409">
        <w:tc>
          <w:tcPr>
            <w:tcW w:w="2265" w:type="dxa"/>
            <w:shd w:val="clear" w:color="auto" w:fill="D9D9D9" w:themeFill="background1" w:themeFillShade="D9"/>
            <w:vAlign w:val="center"/>
          </w:tcPr>
          <w:p w14:paraId="6FE249DA" w14:textId="62CDBC18" w:rsidR="003B751F" w:rsidRPr="00547339" w:rsidRDefault="003B751F" w:rsidP="00547339">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02E09103" w14:textId="795FE12C" w:rsidR="003B751F" w:rsidRDefault="004E3B53" w:rsidP="0037770B">
            <w:pPr>
              <w:autoSpaceDE w:val="0"/>
              <w:autoSpaceDN w:val="0"/>
              <w:adjustRightInd w:val="0"/>
              <w:jc w:val="both"/>
              <w:rPr>
                <w:rStyle w:val="Fett"/>
                <w:rFonts w:eastAsiaTheme="majorEastAsia"/>
                <w:b w:val="0"/>
                <w:bCs w:val="0"/>
              </w:rPr>
            </w:pPr>
            <w:r>
              <w:rPr>
                <w:rStyle w:val="Fett"/>
                <w:rFonts w:eastAsiaTheme="majorEastAsia"/>
                <w:b w:val="0"/>
                <w:bCs w:val="0"/>
              </w:rPr>
              <w:t>Plattformen verarbeiten personenbezogene Daten ausschließlich gemäß der Datenschutz-Grundverordnung</w:t>
            </w:r>
            <w:r w:rsidR="00345A23">
              <w:rPr>
                <w:rStyle w:val="Fett"/>
                <w:rFonts w:eastAsiaTheme="majorEastAsia"/>
                <w:b w:val="0"/>
                <w:bCs w:val="0"/>
              </w:rPr>
              <w:t>. Angegeben müssen sein:</w:t>
            </w:r>
            <w:r>
              <w:rPr>
                <w:rStyle w:val="Fett"/>
                <w:rFonts w:eastAsiaTheme="majorEastAsia"/>
                <w:b w:val="0"/>
                <w:bCs w:val="0"/>
              </w:rPr>
              <w:t xml:space="preserve"> </w:t>
            </w:r>
            <w:r w:rsidR="00345A23">
              <w:rPr>
                <w:rStyle w:val="Fett"/>
                <w:rFonts w:eastAsiaTheme="majorEastAsia"/>
                <w:b w:val="0"/>
                <w:bCs w:val="0"/>
              </w:rPr>
              <w:t>Zweck der Verarbeitung</w:t>
            </w:r>
            <w:r>
              <w:rPr>
                <w:rStyle w:val="Fett"/>
                <w:rFonts w:eastAsiaTheme="majorEastAsia"/>
                <w:b w:val="0"/>
                <w:bCs w:val="0"/>
              </w:rPr>
              <w:t xml:space="preserve">, Art der </w:t>
            </w:r>
            <w:r w:rsidR="00C97360">
              <w:rPr>
                <w:rStyle w:val="Fett"/>
                <w:rFonts w:eastAsiaTheme="majorEastAsia"/>
                <w:b w:val="0"/>
                <w:bCs w:val="0"/>
              </w:rPr>
              <w:t>Daten,</w:t>
            </w:r>
            <w:r>
              <w:rPr>
                <w:rStyle w:val="Fett"/>
                <w:rFonts w:eastAsiaTheme="majorEastAsia"/>
                <w:b w:val="0"/>
                <w:bCs w:val="0"/>
              </w:rPr>
              <w:t xml:space="preserve"> die verarbeitet werden, </w:t>
            </w:r>
            <w:r w:rsidR="00345A23">
              <w:rPr>
                <w:rStyle w:val="Fett"/>
                <w:rFonts w:eastAsiaTheme="majorEastAsia"/>
                <w:b w:val="0"/>
                <w:bCs w:val="0"/>
              </w:rPr>
              <w:t xml:space="preserve">mögliche </w:t>
            </w:r>
            <w:r>
              <w:rPr>
                <w:rStyle w:val="Fett"/>
                <w:rFonts w:eastAsiaTheme="majorEastAsia"/>
                <w:b w:val="0"/>
                <w:bCs w:val="0"/>
              </w:rPr>
              <w:t>Drittlandübermittlun</w:t>
            </w:r>
            <w:r w:rsidR="00345A23">
              <w:rPr>
                <w:rStyle w:val="Fett"/>
                <w:rFonts w:eastAsiaTheme="majorEastAsia"/>
                <w:b w:val="0"/>
                <w:bCs w:val="0"/>
              </w:rPr>
              <w:t xml:space="preserve">g, Dauer der Speicherung, Rechte der Nutzer </w:t>
            </w:r>
            <w:r>
              <w:rPr>
                <w:rStyle w:val="Fett"/>
                <w:rFonts w:eastAsiaTheme="majorEastAsia"/>
                <w:b w:val="0"/>
                <w:bCs w:val="0"/>
              </w:rPr>
              <w:t>wie Auskunft</w:t>
            </w:r>
            <w:r w:rsidR="00345A23">
              <w:rPr>
                <w:rStyle w:val="Fett"/>
                <w:rFonts w:eastAsiaTheme="majorEastAsia"/>
                <w:b w:val="0"/>
                <w:bCs w:val="0"/>
              </w:rPr>
              <w:t xml:space="preserve">, Berichtigung, Widerrufsrecht und </w:t>
            </w:r>
            <w:r>
              <w:rPr>
                <w:rStyle w:val="Fett"/>
                <w:rFonts w:eastAsiaTheme="majorEastAsia"/>
                <w:b w:val="0"/>
                <w:bCs w:val="0"/>
              </w:rPr>
              <w:t xml:space="preserve">Löschung. </w:t>
            </w:r>
            <w:r w:rsidR="00210C57">
              <w:rPr>
                <w:rStyle w:val="Fett"/>
                <w:rFonts w:eastAsiaTheme="majorEastAsia"/>
                <w:b w:val="0"/>
                <w:bCs w:val="0"/>
              </w:rPr>
              <w:t xml:space="preserve">Außerdem müssen die Daten dort wo es möglich ist anonymisiert werden. </w:t>
            </w:r>
          </w:p>
        </w:tc>
      </w:tr>
      <w:tr w:rsidR="003B751F" w14:paraId="5D65AFBF" w14:textId="77777777" w:rsidTr="00826409">
        <w:tc>
          <w:tcPr>
            <w:tcW w:w="2265" w:type="dxa"/>
            <w:shd w:val="clear" w:color="auto" w:fill="D9D9D9" w:themeFill="background1" w:themeFillShade="D9"/>
            <w:vAlign w:val="center"/>
          </w:tcPr>
          <w:p w14:paraId="1E50FA56" w14:textId="41B870D8" w:rsidR="003B751F" w:rsidRPr="00547339" w:rsidRDefault="003B751F" w:rsidP="00547339">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sidR="00297871">
              <w:rPr>
                <w:rStyle w:val="Fett"/>
                <w:rFonts w:eastAsiaTheme="majorEastAsia"/>
              </w:rPr>
              <w:t>?</w:t>
            </w:r>
          </w:p>
        </w:tc>
        <w:tc>
          <w:tcPr>
            <w:tcW w:w="6797" w:type="dxa"/>
            <w:gridSpan w:val="2"/>
          </w:tcPr>
          <w:p w14:paraId="1C61577A" w14:textId="75967A80" w:rsidR="003B751F" w:rsidRDefault="00C97360" w:rsidP="0037770B">
            <w:pPr>
              <w:autoSpaceDE w:val="0"/>
              <w:autoSpaceDN w:val="0"/>
              <w:adjustRightInd w:val="0"/>
              <w:jc w:val="both"/>
              <w:rPr>
                <w:rStyle w:val="Fett"/>
                <w:rFonts w:eastAsiaTheme="majorEastAsia"/>
                <w:b w:val="0"/>
                <w:bCs w:val="0"/>
              </w:rPr>
            </w:pPr>
            <w:r>
              <w:rPr>
                <w:rStyle w:val="Fett"/>
                <w:rFonts w:eastAsiaTheme="majorEastAsia"/>
                <w:b w:val="0"/>
                <w:bCs w:val="0"/>
              </w:rPr>
              <w:t xml:space="preserve">In der Datenschutzerklärung der Plattform, im Impressum oder durch Anfrage beim Anbieter. </w:t>
            </w:r>
          </w:p>
        </w:tc>
      </w:tr>
      <w:tr w:rsidR="003B751F" w14:paraId="66D367B5" w14:textId="77777777" w:rsidTr="00826409">
        <w:tc>
          <w:tcPr>
            <w:tcW w:w="2265" w:type="dxa"/>
            <w:shd w:val="clear" w:color="auto" w:fill="D9D9D9" w:themeFill="background1" w:themeFillShade="D9"/>
            <w:vAlign w:val="center"/>
          </w:tcPr>
          <w:p w14:paraId="211416B8" w14:textId="1BE6CE0E" w:rsidR="003B751F" w:rsidRPr="00547339" w:rsidRDefault="003B751F" w:rsidP="00547339">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3EA8A51F" w14:textId="2CDACFCF" w:rsidR="003B751F" w:rsidRDefault="007278FB" w:rsidP="0037770B">
            <w:pPr>
              <w:autoSpaceDE w:val="0"/>
              <w:autoSpaceDN w:val="0"/>
              <w:adjustRightInd w:val="0"/>
              <w:jc w:val="both"/>
              <w:rPr>
                <w:rStyle w:val="Fett"/>
                <w:rFonts w:eastAsiaTheme="majorEastAsia"/>
                <w:b w:val="0"/>
                <w:bCs w:val="0"/>
              </w:rPr>
            </w:pPr>
            <w:r>
              <w:rPr>
                <w:rStyle w:val="Fett"/>
                <w:rFonts w:eastAsiaTheme="majorEastAsia"/>
                <w:b w:val="0"/>
                <w:bCs w:val="0"/>
              </w:rPr>
              <w:t xml:space="preserve">Lernende hinterlassen auf KI-Plattforme umfangreiche Datenspuren. Unrechtmäßige Verarbeitung verletzt Grundrechte und kann zu Probleme für Institutionen führen. Ohne DSGVO-Konformität ist eine Plattform im europäischen Bildungsbereich nicht rechtmäßig einsetzbar. </w:t>
            </w:r>
          </w:p>
        </w:tc>
      </w:tr>
    </w:tbl>
    <w:p w14:paraId="42D96400" w14:textId="77777777" w:rsidR="00F60FB1" w:rsidRDefault="00F60FB1"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5101"/>
        <w:gridCol w:w="1696"/>
      </w:tblGrid>
      <w:tr w:rsidR="0011312F" w14:paraId="36D89626" w14:textId="77777777" w:rsidTr="00826409">
        <w:tc>
          <w:tcPr>
            <w:tcW w:w="7366" w:type="dxa"/>
            <w:gridSpan w:val="2"/>
            <w:tcBorders>
              <w:right w:val="nil"/>
            </w:tcBorders>
            <w:shd w:val="clear" w:color="auto" w:fill="7F7F7F" w:themeFill="text1" w:themeFillTint="80"/>
            <w:vAlign w:val="center"/>
          </w:tcPr>
          <w:p w14:paraId="2C9EB949" w14:textId="294B9314" w:rsidR="0011312F"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1.2 </w:t>
            </w:r>
            <w:r w:rsidR="008A57A7" w:rsidRPr="00826409">
              <w:rPr>
                <w:rStyle w:val="Fett"/>
                <w:rFonts w:eastAsiaTheme="majorEastAsia"/>
                <w:color w:val="F8F8F8"/>
                <w:sz w:val="24"/>
                <w:szCs w:val="24"/>
              </w:rPr>
              <w:t>Serverstandort</w:t>
            </w:r>
            <w:r w:rsidR="00826079" w:rsidRPr="00826409">
              <w:rPr>
                <w:rStyle w:val="Fett"/>
                <w:rFonts w:eastAsiaTheme="majorEastAsia"/>
                <w:color w:val="F8F8F8"/>
                <w:sz w:val="24"/>
                <w:szCs w:val="24"/>
              </w:rPr>
              <w:t xml:space="preserve"> &amp; Datenspeicherung</w:t>
            </w:r>
          </w:p>
        </w:tc>
        <w:tc>
          <w:tcPr>
            <w:tcW w:w="1696" w:type="dxa"/>
            <w:tcBorders>
              <w:left w:val="nil"/>
            </w:tcBorders>
            <w:shd w:val="clear" w:color="auto" w:fill="C00000"/>
            <w:vAlign w:val="center"/>
          </w:tcPr>
          <w:p w14:paraId="6036F16C" w14:textId="77777777" w:rsidR="0011312F" w:rsidRPr="00547339" w:rsidRDefault="0011312F" w:rsidP="001D7EA2">
            <w:pPr>
              <w:autoSpaceDE w:val="0"/>
              <w:autoSpaceDN w:val="0"/>
              <w:adjustRightInd w:val="0"/>
              <w:jc w:val="right"/>
              <w:rPr>
                <w:rStyle w:val="Fett"/>
                <w:rFonts w:eastAsiaTheme="majorEastAsia"/>
              </w:rPr>
            </w:pPr>
            <w:r w:rsidRPr="00547339">
              <w:rPr>
                <w:rStyle w:val="Fett"/>
                <w:rFonts w:eastAsiaTheme="majorEastAsia"/>
              </w:rPr>
              <w:t>K.O.-Kriterium</w:t>
            </w:r>
          </w:p>
        </w:tc>
      </w:tr>
      <w:tr w:rsidR="0011312F" w14:paraId="369C522D" w14:textId="77777777" w:rsidTr="00826409">
        <w:tc>
          <w:tcPr>
            <w:tcW w:w="2265" w:type="dxa"/>
            <w:shd w:val="clear" w:color="auto" w:fill="D9D9D9" w:themeFill="background1" w:themeFillShade="D9"/>
            <w:vAlign w:val="center"/>
          </w:tcPr>
          <w:p w14:paraId="2E050872"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1221D2B0" w14:textId="7F03FC06" w:rsidR="0011312F" w:rsidRDefault="00826079"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Es ist der Serverstandort und damit der Ort, wo die Nutzerdaten gespeichert werden, transparent nachvollziehbar. Wenn der Standort </w:t>
            </w:r>
            <w:r>
              <w:rPr>
                <w:rStyle w:val="Fett"/>
                <w:rFonts w:eastAsiaTheme="majorEastAsia"/>
                <w:b w:val="0"/>
                <w:bCs w:val="0"/>
              </w:rPr>
              <w:lastRenderedPageBreak/>
              <w:t xml:space="preserve">außerhalb der EU liegt, ist ein Auftragsverarbeitungsvertrag (AVV) gemäß Art. 28 DSGVO vorhanden. </w:t>
            </w:r>
          </w:p>
        </w:tc>
      </w:tr>
      <w:tr w:rsidR="0011312F" w14:paraId="17DCE042" w14:textId="77777777" w:rsidTr="00826409">
        <w:tc>
          <w:tcPr>
            <w:tcW w:w="2265" w:type="dxa"/>
            <w:shd w:val="clear" w:color="auto" w:fill="D9D9D9" w:themeFill="background1" w:themeFillShade="D9"/>
            <w:vAlign w:val="center"/>
          </w:tcPr>
          <w:p w14:paraId="26095095" w14:textId="087B869A"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lastRenderedPageBreak/>
              <w:t xml:space="preserve">Wo </w:t>
            </w:r>
            <w:r w:rsidR="00DF327B">
              <w:rPr>
                <w:rStyle w:val="Fett"/>
                <w:rFonts w:eastAsiaTheme="majorEastAsia"/>
              </w:rPr>
              <w:t xml:space="preserve">kann </w:t>
            </w:r>
            <w:r w:rsidRPr="00547339">
              <w:rPr>
                <w:rStyle w:val="Fett"/>
                <w:rFonts w:eastAsiaTheme="majorEastAsia"/>
              </w:rPr>
              <w:t>ich nachschauen</w:t>
            </w:r>
            <w:r w:rsidR="00297871">
              <w:rPr>
                <w:rStyle w:val="Fett"/>
                <w:rFonts w:eastAsiaTheme="majorEastAsia"/>
              </w:rPr>
              <w:t>?</w:t>
            </w:r>
          </w:p>
        </w:tc>
        <w:tc>
          <w:tcPr>
            <w:tcW w:w="6797" w:type="dxa"/>
            <w:gridSpan w:val="2"/>
          </w:tcPr>
          <w:p w14:paraId="4E651B80" w14:textId="7D01BE13" w:rsidR="0011312F" w:rsidRDefault="0035649C" w:rsidP="001D7EA2">
            <w:pPr>
              <w:autoSpaceDE w:val="0"/>
              <w:autoSpaceDN w:val="0"/>
              <w:adjustRightInd w:val="0"/>
              <w:jc w:val="both"/>
              <w:rPr>
                <w:rStyle w:val="Fett"/>
                <w:rFonts w:eastAsiaTheme="majorEastAsia"/>
                <w:b w:val="0"/>
                <w:bCs w:val="0"/>
              </w:rPr>
            </w:pPr>
            <w:r>
              <w:rPr>
                <w:rStyle w:val="Fett"/>
                <w:rFonts w:eastAsiaTheme="majorEastAsia"/>
                <w:b w:val="0"/>
                <w:bCs w:val="0"/>
              </w:rPr>
              <w:t>In der Datenschutzerklärung, den Cookie-Einstellungen</w:t>
            </w:r>
            <w:r w:rsidR="0042105F">
              <w:rPr>
                <w:rStyle w:val="Fett"/>
                <w:rFonts w:eastAsiaTheme="majorEastAsia"/>
                <w:b w:val="0"/>
                <w:bCs w:val="0"/>
              </w:rPr>
              <w:t xml:space="preserve"> oder direkte Anfrage beim Anbieter</w:t>
            </w:r>
          </w:p>
        </w:tc>
      </w:tr>
      <w:tr w:rsidR="0011312F" w14:paraId="6EE7B06D" w14:textId="77777777" w:rsidTr="00826409">
        <w:tc>
          <w:tcPr>
            <w:tcW w:w="2265" w:type="dxa"/>
            <w:shd w:val="clear" w:color="auto" w:fill="D9D9D9" w:themeFill="background1" w:themeFillShade="D9"/>
            <w:vAlign w:val="center"/>
          </w:tcPr>
          <w:p w14:paraId="0F9406E4"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3CD9142C" w14:textId="2AC7428C" w:rsidR="0011312F" w:rsidRDefault="000608D7"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Unbekannte Datenspeicherorte stellen ein hohes Risiko, insbesondere bei sensiblen Daten Minderjähriger, dar. </w:t>
            </w:r>
          </w:p>
        </w:tc>
      </w:tr>
    </w:tbl>
    <w:p w14:paraId="6C5DFC1F" w14:textId="77777777" w:rsidR="00F60FB1" w:rsidRDefault="00F60FB1"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5101"/>
        <w:gridCol w:w="1696"/>
      </w:tblGrid>
      <w:tr w:rsidR="0011312F" w14:paraId="05A60C7D" w14:textId="77777777" w:rsidTr="00826409">
        <w:tc>
          <w:tcPr>
            <w:tcW w:w="7366" w:type="dxa"/>
            <w:gridSpan w:val="2"/>
            <w:tcBorders>
              <w:right w:val="nil"/>
            </w:tcBorders>
            <w:shd w:val="clear" w:color="auto" w:fill="7F7F7F" w:themeFill="text1" w:themeFillTint="80"/>
            <w:vAlign w:val="center"/>
          </w:tcPr>
          <w:p w14:paraId="5A38D1DD" w14:textId="47E73F6A" w:rsidR="0011312F"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1.3 </w:t>
            </w:r>
            <w:r w:rsidR="00486FEA" w:rsidRPr="00826409">
              <w:rPr>
                <w:rStyle w:val="Fett"/>
                <w:rFonts w:eastAsiaTheme="majorEastAsia"/>
                <w:color w:val="F8F8F8"/>
                <w:sz w:val="24"/>
                <w:szCs w:val="24"/>
              </w:rPr>
              <w:t>Datensparsamkeit/Datenminimierung</w:t>
            </w:r>
          </w:p>
        </w:tc>
        <w:tc>
          <w:tcPr>
            <w:tcW w:w="1696" w:type="dxa"/>
            <w:tcBorders>
              <w:left w:val="nil"/>
            </w:tcBorders>
            <w:shd w:val="clear" w:color="auto" w:fill="C00000"/>
            <w:vAlign w:val="center"/>
          </w:tcPr>
          <w:p w14:paraId="50D7E62C" w14:textId="77777777" w:rsidR="0011312F" w:rsidRPr="00547339" w:rsidRDefault="0011312F" w:rsidP="001D7EA2">
            <w:pPr>
              <w:autoSpaceDE w:val="0"/>
              <w:autoSpaceDN w:val="0"/>
              <w:adjustRightInd w:val="0"/>
              <w:jc w:val="right"/>
              <w:rPr>
                <w:rStyle w:val="Fett"/>
                <w:rFonts w:eastAsiaTheme="majorEastAsia"/>
              </w:rPr>
            </w:pPr>
            <w:r w:rsidRPr="00547339">
              <w:rPr>
                <w:rStyle w:val="Fett"/>
                <w:rFonts w:eastAsiaTheme="majorEastAsia"/>
              </w:rPr>
              <w:t>K.O.-Kriterium</w:t>
            </w:r>
          </w:p>
        </w:tc>
      </w:tr>
      <w:tr w:rsidR="0011312F" w14:paraId="0E9204FE" w14:textId="77777777" w:rsidTr="00826409">
        <w:tc>
          <w:tcPr>
            <w:tcW w:w="2265" w:type="dxa"/>
            <w:shd w:val="clear" w:color="auto" w:fill="D9D9D9" w:themeFill="background1" w:themeFillShade="D9"/>
            <w:vAlign w:val="center"/>
          </w:tcPr>
          <w:p w14:paraId="4E39DD78"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1CF21811" w14:textId="339463C6" w:rsidR="0011312F" w:rsidRDefault="00BD20EB"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Laut der DSGVO dürfen personenbezogene Daten nur in einem für den spezifischen Zweck angemessenen Verhältnis erhoben und verarbeitet werden. Vorratsdatensammlung ist somit nicht erlaubt. </w:t>
            </w:r>
          </w:p>
        </w:tc>
      </w:tr>
      <w:tr w:rsidR="0011312F" w14:paraId="66364DF4" w14:textId="77777777" w:rsidTr="00826409">
        <w:tc>
          <w:tcPr>
            <w:tcW w:w="2265" w:type="dxa"/>
            <w:shd w:val="clear" w:color="auto" w:fill="D9D9D9" w:themeFill="background1" w:themeFillShade="D9"/>
            <w:vAlign w:val="center"/>
          </w:tcPr>
          <w:p w14:paraId="12D63C53" w14:textId="61089812"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sidR="00297871">
              <w:rPr>
                <w:rStyle w:val="Fett"/>
                <w:rFonts w:eastAsiaTheme="majorEastAsia"/>
              </w:rPr>
              <w:t>?</w:t>
            </w:r>
          </w:p>
        </w:tc>
        <w:tc>
          <w:tcPr>
            <w:tcW w:w="6797" w:type="dxa"/>
            <w:gridSpan w:val="2"/>
          </w:tcPr>
          <w:p w14:paraId="3FD4EA89" w14:textId="67DFF56D" w:rsidR="0011312F" w:rsidRDefault="00E95DF4" w:rsidP="001D7EA2">
            <w:pPr>
              <w:autoSpaceDE w:val="0"/>
              <w:autoSpaceDN w:val="0"/>
              <w:adjustRightInd w:val="0"/>
              <w:jc w:val="both"/>
              <w:rPr>
                <w:rStyle w:val="Fett"/>
                <w:rFonts w:eastAsiaTheme="majorEastAsia"/>
                <w:b w:val="0"/>
                <w:bCs w:val="0"/>
              </w:rPr>
            </w:pPr>
            <w:r>
              <w:rPr>
                <w:rStyle w:val="Fett"/>
                <w:rFonts w:eastAsiaTheme="majorEastAsia"/>
                <w:b w:val="0"/>
                <w:bCs w:val="0"/>
              </w:rPr>
              <w:t>Datenschutzerklärung, Cookie-Einstellungen, Nutzungsbedingungen oder direkt durch Anfrage beim Anbieter</w:t>
            </w:r>
          </w:p>
        </w:tc>
      </w:tr>
      <w:tr w:rsidR="0011312F" w14:paraId="037C830D" w14:textId="77777777" w:rsidTr="00826409">
        <w:tc>
          <w:tcPr>
            <w:tcW w:w="2265" w:type="dxa"/>
            <w:shd w:val="clear" w:color="auto" w:fill="D9D9D9" w:themeFill="background1" w:themeFillShade="D9"/>
            <w:vAlign w:val="center"/>
          </w:tcPr>
          <w:p w14:paraId="4C596EB8"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1DF963F5" w14:textId="2E994AF2" w:rsidR="0011312F" w:rsidRDefault="0080723A" w:rsidP="001D7EA2">
            <w:pPr>
              <w:autoSpaceDE w:val="0"/>
              <w:autoSpaceDN w:val="0"/>
              <w:adjustRightInd w:val="0"/>
              <w:jc w:val="both"/>
              <w:rPr>
                <w:rStyle w:val="Fett"/>
                <w:rFonts w:eastAsiaTheme="majorEastAsia"/>
                <w:b w:val="0"/>
                <w:bCs w:val="0"/>
              </w:rPr>
            </w:pPr>
            <w:r>
              <w:rPr>
                <w:rStyle w:val="Fett"/>
                <w:rFonts w:eastAsiaTheme="majorEastAsia"/>
                <w:b w:val="0"/>
                <w:bCs w:val="0"/>
              </w:rPr>
              <w:t>Wenn Daten erhoben werden, die nicht dem eigentlichen Zweck dienen oder längerfristig gespeichert besteht die Gefahr, dass diese an Dritte weitergegeben und für Werbezwecke genutzt oder widerrechtsmäßig zum Training des KI-Modells herangezogen werden</w:t>
            </w:r>
            <w:r w:rsidR="00226153">
              <w:rPr>
                <w:rStyle w:val="Fett"/>
                <w:rFonts w:eastAsiaTheme="majorEastAsia"/>
                <w:b w:val="0"/>
                <w:bCs w:val="0"/>
              </w:rPr>
              <w:t>.</w:t>
            </w:r>
          </w:p>
        </w:tc>
      </w:tr>
    </w:tbl>
    <w:p w14:paraId="3E9E4E90" w14:textId="77777777" w:rsidR="0011312F" w:rsidRDefault="0011312F"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5101"/>
        <w:gridCol w:w="1696"/>
      </w:tblGrid>
      <w:tr w:rsidR="0011312F" w14:paraId="1EA79E0A" w14:textId="77777777" w:rsidTr="00826409">
        <w:tc>
          <w:tcPr>
            <w:tcW w:w="7366" w:type="dxa"/>
            <w:gridSpan w:val="2"/>
            <w:tcBorders>
              <w:right w:val="nil"/>
            </w:tcBorders>
            <w:shd w:val="clear" w:color="auto" w:fill="7F7F7F" w:themeFill="text1" w:themeFillTint="80"/>
            <w:vAlign w:val="center"/>
          </w:tcPr>
          <w:p w14:paraId="75B095D7" w14:textId="56F537DC" w:rsidR="0011312F"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1.4 </w:t>
            </w:r>
            <w:r w:rsidR="007941F0" w:rsidRPr="00826409">
              <w:rPr>
                <w:rStyle w:val="Fett"/>
                <w:rFonts w:eastAsiaTheme="majorEastAsia"/>
                <w:color w:val="F8F8F8"/>
                <w:sz w:val="24"/>
                <w:szCs w:val="24"/>
              </w:rPr>
              <w:t xml:space="preserve">Mindestalter &amp; </w:t>
            </w:r>
            <w:proofErr w:type="spellStart"/>
            <w:r w:rsidR="007941F0" w:rsidRPr="00826409">
              <w:rPr>
                <w:rStyle w:val="Fett"/>
                <w:rFonts w:eastAsiaTheme="majorEastAsia"/>
                <w:color w:val="F8F8F8"/>
                <w:sz w:val="24"/>
                <w:szCs w:val="24"/>
              </w:rPr>
              <w:t>Einwilligung</w:t>
            </w:r>
            <w:r w:rsidR="00AB735B" w:rsidRPr="00826409">
              <w:rPr>
                <w:rStyle w:val="Fett"/>
                <w:rFonts w:eastAsiaTheme="majorEastAsia"/>
                <w:color w:val="F8F8F8"/>
                <w:sz w:val="24"/>
                <w:szCs w:val="24"/>
              </w:rPr>
              <w:t>smanagment</w:t>
            </w:r>
            <w:proofErr w:type="spellEnd"/>
            <w:r w:rsidR="00AB735B" w:rsidRPr="00826409">
              <w:rPr>
                <w:rStyle w:val="Fett"/>
                <w:rFonts w:eastAsiaTheme="majorEastAsia"/>
                <w:color w:val="F8F8F8"/>
                <w:sz w:val="24"/>
                <w:szCs w:val="24"/>
              </w:rPr>
              <w:t xml:space="preserve"> </w:t>
            </w:r>
          </w:p>
        </w:tc>
        <w:tc>
          <w:tcPr>
            <w:tcW w:w="1696" w:type="dxa"/>
            <w:tcBorders>
              <w:left w:val="nil"/>
            </w:tcBorders>
            <w:shd w:val="clear" w:color="auto" w:fill="C00000"/>
            <w:vAlign w:val="center"/>
          </w:tcPr>
          <w:p w14:paraId="1271466E" w14:textId="77777777" w:rsidR="0011312F" w:rsidRPr="00547339" w:rsidRDefault="0011312F" w:rsidP="001D7EA2">
            <w:pPr>
              <w:autoSpaceDE w:val="0"/>
              <w:autoSpaceDN w:val="0"/>
              <w:adjustRightInd w:val="0"/>
              <w:jc w:val="right"/>
              <w:rPr>
                <w:rStyle w:val="Fett"/>
                <w:rFonts w:eastAsiaTheme="majorEastAsia"/>
              </w:rPr>
            </w:pPr>
            <w:r w:rsidRPr="00547339">
              <w:rPr>
                <w:rStyle w:val="Fett"/>
                <w:rFonts w:eastAsiaTheme="majorEastAsia"/>
              </w:rPr>
              <w:t>K.O.-Kriterium</w:t>
            </w:r>
          </w:p>
        </w:tc>
      </w:tr>
      <w:tr w:rsidR="0011312F" w14:paraId="0025506A" w14:textId="77777777" w:rsidTr="00826409">
        <w:tc>
          <w:tcPr>
            <w:tcW w:w="2265" w:type="dxa"/>
            <w:shd w:val="clear" w:color="auto" w:fill="D9D9D9" w:themeFill="background1" w:themeFillShade="D9"/>
            <w:vAlign w:val="center"/>
          </w:tcPr>
          <w:p w14:paraId="1F66A254"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3F6E28F0" w14:textId="2CA0AA24" w:rsidR="0011312F" w:rsidRDefault="00AB735B" w:rsidP="001D7EA2">
            <w:pPr>
              <w:autoSpaceDE w:val="0"/>
              <w:autoSpaceDN w:val="0"/>
              <w:adjustRightInd w:val="0"/>
              <w:jc w:val="both"/>
              <w:rPr>
                <w:rStyle w:val="Fett"/>
                <w:rFonts w:eastAsiaTheme="majorEastAsia"/>
                <w:b w:val="0"/>
                <w:bCs w:val="0"/>
              </w:rPr>
            </w:pPr>
            <w:r>
              <w:rPr>
                <w:rStyle w:val="Fett"/>
                <w:rFonts w:eastAsiaTheme="majorEastAsia"/>
                <w:b w:val="0"/>
                <w:bCs w:val="0"/>
              </w:rPr>
              <w:t>Die Plattform gibt ein explizites Mindestalter an, verfügt über aktive Einwilligungsprozesse und fordert Einwilligung von Erziehungsberechtigten vor Nutzungsbeginn.</w:t>
            </w:r>
            <w:r w:rsidR="00CE4F39">
              <w:rPr>
                <w:rStyle w:val="Fett"/>
                <w:rFonts w:eastAsiaTheme="majorEastAsia"/>
                <w:b w:val="0"/>
                <w:bCs w:val="0"/>
              </w:rPr>
              <w:t xml:space="preserve"> Abmelde- und Widerrufsmöglichkeiten sind vorhanden. </w:t>
            </w:r>
          </w:p>
        </w:tc>
      </w:tr>
      <w:tr w:rsidR="0011312F" w14:paraId="3DF277CE" w14:textId="77777777" w:rsidTr="00826409">
        <w:tc>
          <w:tcPr>
            <w:tcW w:w="2265" w:type="dxa"/>
            <w:shd w:val="clear" w:color="auto" w:fill="D9D9D9" w:themeFill="background1" w:themeFillShade="D9"/>
            <w:vAlign w:val="center"/>
          </w:tcPr>
          <w:p w14:paraId="328AA217" w14:textId="1CD97199"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 xml:space="preserve">kann </w:t>
            </w:r>
            <w:r w:rsidRPr="00547339">
              <w:rPr>
                <w:rStyle w:val="Fett"/>
                <w:rFonts w:eastAsiaTheme="majorEastAsia"/>
              </w:rPr>
              <w:t>ich nachschauen</w:t>
            </w:r>
            <w:r w:rsidR="00297871">
              <w:rPr>
                <w:rStyle w:val="Fett"/>
                <w:rFonts w:eastAsiaTheme="majorEastAsia"/>
              </w:rPr>
              <w:t>?</w:t>
            </w:r>
          </w:p>
        </w:tc>
        <w:tc>
          <w:tcPr>
            <w:tcW w:w="6797" w:type="dxa"/>
            <w:gridSpan w:val="2"/>
          </w:tcPr>
          <w:p w14:paraId="0B790CF3" w14:textId="469B9358" w:rsidR="0011312F" w:rsidRDefault="00934B9C" w:rsidP="001D7EA2">
            <w:pPr>
              <w:autoSpaceDE w:val="0"/>
              <w:autoSpaceDN w:val="0"/>
              <w:adjustRightInd w:val="0"/>
              <w:jc w:val="both"/>
              <w:rPr>
                <w:rStyle w:val="Fett"/>
                <w:rFonts w:eastAsiaTheme="majorEastAsia"/>
                <w:b w:val="0"/>
                <w:bCs w:val="0"/>
              </w:rPr>
            </w:pPr>
            <w:r>
              <w:rPr>
                <w:rStyle w:val="Fett"/>
                <w:rFonts w:eastAsiaTheme="majorEastAsia"/>
                <w:b w:val="0"/>
                <w:bCs w:val="0"/>
              </w:rPr>
              <w:t>Beim Anmeldevorgang der Plattform, in der Datenschutzerklärung, Nutzungsbedingungen und FAQ des Anbieters</w:t>
            </w:r>
          </w:p>
        </w:tc>
      </w:tr>
      <w:tr w:rsidR="0011312F" w14:paraId="0B5B3F1A" w14:textId="77777777" w:rsidTr="00826409">
        <w:tc>
          <w:tcPr>
            <w:tcW w:w="2265" w:type="dxa"/>
            <w:shd w:val="clear" w:color="auto" w:fill="D9D9D9" w:themeFill="background1" w:themeFillShade="D9"/>
            <w:vAlign w:val="center"/>
          </w:tcPr>
          <w:p w14:paraId="19EAF626"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65F1E140" w14:textId="1C3AF09D" w:rsidR="0011312F" w:rsidRDefault="00D71573"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Intransparente oder sogar fehlende Einwilligungsprozesse sind rechtlich problematisch. Insbesondere bei Minderjährigen gelten strenge Datenschutzmaßstäbe. Für die Erwachsenenbildung entfällt dieses Kriterium Großteils. </w:t>
            </w:r>
          </w:p>
        </w:tc>
      </w:tr>
    </w:tbl>
    <w:p w14:paraId="03733478" w14:textId="77777777" w:rsidR="0011312F" w:rsidRDefault="0011312F"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5101"/>
        <w:gridCol w:w="1696"/>
      </w:tblGrid>
      <w:tr w:rsidR="0011312F" w14:paraId="33EDD810" w14:textId="77777777" w:rsidTr="00826409">
        <w:tc>
          <w:tcPr>
            <w:tcW w:w="7366" w:type="dxa"/>
            <w:gridSpan w:val="2"/>
            <w:tcBorders>
              <w:right w:val="nil"/>
            </w:tcBorders>
            <w:shd w:val="clear" w:color="auto" w:fill="7F7F7F" w:themeFill="text1" w:themeFillTint="80"/>
            <w:vAlign w:val="center"/>
          </w:tcPr>
          <w:p w14:paraId="48973814" w14:textId="1E9C11CA" w:rsidR="0011312F"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1.5 </w:t>
            </w:r>
            <w:r w:rsidR="000054DA" w:rsidRPr="00826409">
              <w:rPr>
                <w:rStyle w:val="Fett"/>
                <w:rFonts w:eastAsiaTheme="majorEastAsia"/>
                <w:color w:val="F8F8F8"/>
                <w:sz w:val="24"/>
                <w:szCs w:val="24"/>
              </w:rPr>
              <w:t xml:space="preserve">Transparenz des KI-Modells </w:t>
            </w:r>
            <w:r w:rsidR="0012723A" w:rsidRPr="00826409">
              <w:rPr>
                <w:rStyle w:val="Fett"/>
                <w:rFonts w:eastAsiaTheme="majorEastAsia"/>
                <w:color w:val="F8F8F8"/>
                <w:sz w:val="24"/>
                <w:szCs w:val="24"/>
              </w:rPr>
              <w:t>&amp; EU AI Act</w:t>
            </w:r>
          </w:p>
        </w:tc>
        <w:tc>
          <w:tcPr>
            <w:tcW w:w="1696" w:type="dxa"/>
            <w:tcBorders>
              <w:left w:val="nil"/>
            </w:tcBorders>
            <w:shd w:val="clear" w:color="auto" w:fill="C00000"/>
            <w:vAlign w:val="center"/>
          </w:tcPr>
          <w:p w14:paraId="6C4F293C" w14:textId="77777777" w:rsidR="0011312F" w:rsidRPr="00547339" w:rsidRDefault="0011312F" w:rsidP="001D7EA2">
            <w:pPr>
              <w:autoSpaceDE w:val="0"/>
              <w:autoSpaceDN w:val="0"/>
              <w:adjustRightInd w:val="0"/>
              <w:jc w:val="right"/>
              <w:rPr>
                <w:rStyle w:val="Fett"/>
                <w:rFonts w:eastAsiaTheme="majorEastAsia"/>
              </w:rPr>
            </w:pPr>
            <w:r w:rsidRPr="00547339">
              <w:rPr>
                <w:rStyle w:val="Fett"/>
                <w:rFonts w:eastAsiaTheme="majorEastAsia"/>
              </w:rPr>
              <w:t>K.O.-Kriterium</w:t>
            </w:r>
          </w:p>
        </w:tc>
      </w:tr>
      <w:tr w:rsidR="0011312F" w14:paraId="58EB56E3" w14:textId="77777777" w:rsidTr="00826409">
        <w:tc>
          <w:tcPr>
            <w:tcW w:w="2265" w:type="dxa"/>
            <w:shd w:val="clear" w:color="auto" w:fill="D9D9D9" w:themeFill="background1" w:themeFillShade="D9"/>
            <w:vAlign w:val="center"/>
          </w:tcPr>
          <w:p w14:paraId="46869BA1"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350D43B5" w14:textId="06E5C045" w:rsidR="0011312F" w:rsidRDefault="00E82911" w:rsidP="001D7EA2">
            <w:pPr>
              <w:autoSpaceDE w:val="0"/>
              <w:autoSpaceDN w:val="0"/>
              <w:adjustRightInd w:val="0"/>
              <w:jc w:val="both"/>
              <w:rPr>
                <w:rStyle w:val="Fett"/>
                <w:rFonts w:eastAsiaTheme="majorEastAsia"/>
                <w:b w:val="0"/>
                <w:bCs w:val="0"/>
              </w:rPr>
            </w:pPr>
            <w:r>
              <w:rPr>
                <w:rStyle w:val="Fett"/>
                <w:rFonts w:eastAsiaTheme="majorEastAsia"/>
                <w:b w:val="0"/>
                <w:bCs w:val="0"/>
              </w:rPr>
              <w:t>Es ist nachvollziehbar</w:t>
            </w:r>
            <w:r w:rsidR="009B6CA9">
              <w:rPr>
                <w:rStyle w:val="Fett"/>
                <w:rFonts w:eastAsiaTheme="majorEastAsia"/>
                <w:b w:val="0"/>
                <w:bCs w:val="0"/>
              </w:rPr>
              <w:t xml:space="preserve"> welches KI-Modell eingesetzt wurde und wie dieses</w:t>
            </w:r>
            <w:r>
              <w:rPr>
                <w:rStyle w:val="Fett"/>
                <w:rFonts w:eastAsiaTheme="majorEastAsia"/>
                <w:b w:val="0"/>
                <w:bCs w:val="0"/>
              </w:rPr>
              <w:t xml:space="preserve"> arbeitet</w:t>
            </w:r>
            <w:r w:rsidR="009B6CA9">
              <w:rPr>
                <w:rStyle w:val="Fett"/>
                <w:rFonts w:eastAsiaTheme="majorEastAsia"/>
                <w:b w:val="0"/>
                <w:bCs w:val="0"/>
              </w:rPr>
              <w:t xml:space="preserve">. Es ist bekannt </w:t>
            </w:r>
            <w:r>
              <w:rPr>
                <w:rStyle w:val="Fett"/>
                <w:rFonts w:eastAsiaTheme="majorEastAsia"/>
                <w:b w:val="0"/>
                <w:bCs w:val="0"/>
              </w:rPr>
              <w:t xml:space="preserve">welche Daten zur Personalisierung, Bewertung und Empfehlungen verwendet werden und wie die algorithmischen Entscheidungsprozesse funktionieren. </w:t>
            </w:r>
            <w:r w:rsidR="0012723A">
              <w:rPr>
                <w:rStyle w:val="Fett"/>
                <w:rFonts w:eastAsiaTheme="majorEastAsia"/>
                <w:b w:val="0"/>
                <w:bCs w:val="0"/>
              </w:rPr>
              <w:t xml:space="preserve">Die Plattform wurde auf Basis der Risikobewertung laut dem EU AI Act geprüft und ein Konformitätsdokument ist vorhanden. </w:t>
            </w:r>
          </w:p>
        </w:tc>
      </w:tr>
      <w:tr w:rsidR="0011312F" w14:paraId="0C0EDF9B" w14:textId="77777777" w:rsidTr="00826409">
        <w:tc>
          <w:tcPr>
            <w:tcW w:w="2265" w:type="dxa"/>
            <w:shd w:val="clear" w:color="auto" w:fill="D9D9D9" w:themeFill="background1" w:themeFillShade="D9"/>
            <w:vAlign w:val="center"/>
          </w:tcPr>
          <w:p w14:paraId="57711E07" w14:textId="633E4AA5"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sidR="00297871">
              <w:rPr>
                <w:rStyle w:val="Fett"/>
                <w:rFonts w:eastAsiaTheme="majorEastAsia"/>
              </w:rPr>
              <w:t>?</w:t>
            </w:r>
          </w:p>
        </w:tc>
        <w:tc>
          <w:tcPr>
            <w:tcW w:w="6797" w:type="dxa"/>
            <w:gridSpan w:val="2"/>
          </w:tcPr>
          <w:p w14:paraId="2999CB09" w14:textId="15DD67E4" w:rsidR="0011312F" w:rsidRDefault="00477C12" w:rsidP="001D7EA2">
            <w:pPr>
              <w:autoSpaceDE w:val="0"/>
              <w:autoSpaceDN w:val="0"/>
              <w:adjustRightInd w:val="0"/>
              <w:jc w:val="both"/>
              <w:rPr>
                <w:rStyle w:val="Fett"/>
                <w:rFonts w:eastAsiaTheme="majorEastAsia"/>
                <w:b w:val="0"/>
                <w:bCs w:val="0"/>
              </w:rPr>
            </w:pPr>
            <w:r>
              <w:rPr>
                <w:rStyle w:val="Fett"/>
                <w:rFonts w:eastAsiaTheme="majorEastAsia"/>
                <w:b w:val="0"/>
                <w:bCs w:val="0"/>
              </w:rPr>
              <w:t>Manchmal stellen Anbieter die entsprechenden Dokumente öffentlich zur Verfügung,</w:t>
            </w:r>
            <w:r w:rsidR="002B4868">
              <w:rPr>
                <w:rStyle w:val="Fett"/>
                <w:rFonts w:eastAsiaTheme="majorEastAsia"/>
                <w:b w:val="0"/>
                <w:bCs w:val="0"/>
              </w:rPr>
              <w:t xml:space="preserve"> </w:t>
            </w:r>
            <w:r>
              <w:rPr>
                <w:rStyle w:val="Fett"/>
                <w:rFonts w:eastAsiaTheme="majorEastAsia"/>
                <w:b w:val="0"/>
                <w:bCs w:val="0"/>
              </w:rPr>
              <w:t>ansonsten auf Anfrage beim Anbieter</w:t>
            </w:r>
            <w:r w:rsidR="002B4868">
              <w:rPr>
                <w:rStyle w:val="Fett"/>
                <w:rFonts w:eastAsiaTheme="majorEastAsia"/>
                <w:b w:val="0"/>
                <w:bCs w:val="0"/>
              </w:rPr>
              <w:t xml:space="preserve"> oder Support</w:t>
            </w:r>
            <w:r w:rsidR="00F4452B">
              <w:rPr>
                <w:rStyle w:val="Fett"/>
                <w:rFonts w:eastAsiaTheme="majorEastAsia"/>
                <w:b w:val="0"/>
                <w:bCs w:val="0"/>
              </w:rPr>
              <w:t>, Produktdokumentation, White Papers des Anbieters</w:t>
            </w:r>
          </w:p>
        </w:tc>
      </w:tr>
      <w:tr w:rsidR="0011312F" w14:paraId="6E107410" w14:textId="77777777" w:rsidTr="00826409">
        <w:tc>
          <w:tcPr>
            <w:tcW w:w="2265" w:type="dxa"/>
            <w:shd w:val="clear" w:color="auto" w:fill="D9D9D9" w:themeFill="background1" w:themeFillShade="D9"/>
            <w:vAlign w:val="center"/>
          </w:tcPr>
          <w:p w14:paraId="31A4EDCA" w14:textId="77777777" w:rsidR="0011312F" w:rsidRPr="00547339" w:rsidRDefault="0011312F"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1F4325DE" w14:textId="66008E49" w:rsidR="0011312F" w:rsidRDefault="00F57603" w:rsidP="001D7EA2">
            <w:pPr>
              <w:autoSpaceDE w:val="0"/>
              <w:autoSpaceDN w:val="0"/>
              <w:adjustRightInd w:val="0"/>
              <w:jc w:val="both"/>
              <w:rPr>
                <w:rStyle w:val="Fett"/>
                <w:rFonts w:eastAsiaTheme="majorEastAsia"/>
                <w:b w:val="0"/>
                <w:bCs w:val="0"/>
              </w:rPr>
            </w:pPr>
            <w:r>
              <w:rPr>
                <w:rStyle w:val="Fett"/>
                <w:rFonts w:eastAsiaTheme="majorEastAsia"/>
                <w:b w:val="0"/>
                <w:bCs w:val="0"/>
              </w:rPr>
              <w:t>Intransparente KI-Systeme verstoßen gegen den Grundsatz der Nachvollziehbarkeit. Hochrisiko-Systeme dürfen ab August 2026</w:t>
            </w:r>
            <w:r w:rsidR="00133C5A">
              <w:rPr>
                <w:rStyle w:val="Fett"/>
                <w:rFonts w:eastAsiaTheme="majorEastAsia"/>
                <w:b w:val="0"/>
                <w:bCs w:val="0"/>
              </w:rPr>
              <w:t xml:space="preserve"> rechtlich</w:t>
            </w:r>
            <w:r>
              <w:rPr>
                <w:rStyle w:val="Fett"/>
                <w:rFonts w:eastAsiaTheme="majorEastAsia"/>
                <w:b w:val="0"/>
                <w:bCs w:val="0"/>
              </w:rPr>
              <w:t xml:space="preserve"> nicht mehr eingesetzt werden. </w:t>
            </w:r>
          </w:p>
        </w:tc>
      </w:tr>
    </w:tbl>
    <w:p w14:paraId="27102BD9" w14:textId="77777777" w:rsidR="00894BCD" w:rsidRDefault="00894BCD" w:rsidP="0037770B">
      <w:pPr>
        <w:autoSpaceDE w:val="0"/>
        <w:autoSpaceDN w:val="0"/>
        <w:adjustRightInd w:val="0"/>
        <w:spacing w:after="0" w:line="240" w:lineRule="auto"/>
        <w:jc w:val="both"/>
        <w:rPr>
          <w:rStyle w:val="Fett"/>
          <w:rFonts w:eastAsiaTheme="majorEastAsia"/>
          <w:sz w:val="28"/>
          <w:szCs w:val="28"/>
        </w:rPr>
      </w:pPr>
    </w:p>
    <w:p w14:paraId="4871661A" w14:textId="77B99EDB" w:rsidR="004F7E9B" w:rsidRDefault="004A79C4"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 xml:space="preserve">Kategorie </w:t>
      </w:r>
      <w:r w:rsidR="004F7E9B">
        <w:rPr>
          <w:rStyle w:val="Fett"/>
          <w:rFonts w:eastAsiaTheme="majorEastAsia"/>
          <w:sz w:val="28"/>
          <w:szCs w:val="28"/>
        </w:rPr>
        <w:t>2</w:t>
      </w:r>
      <w:r>
        <w:rPr>
          <w:rStyle w:val="Fett"/>
          <w:rFonts w:eastAsiaTheme="majorEastAsia"/>
          <w:sz w:val="28"/>
          <w:szCs w:val="28"/>
        </w:rPr>
        <w:t>:</w:t>
      </w:r>
      <w:r w:rsidR="004F7E9B">
        <w:rPr>
          <w:rStyle w:val="Fett"/>
          <w:rFonts w:eastAsiaTheme="majorEastAsia"/>
          <w:sz w:val="28"/>
          <w:szCs w:val="28"/>
        </w:rPr>
        <w:t xml:space="preserve"> Technische Grundvoraussetzungen</w:t>
      </w:r>
    </w:p>
    <w:p w14:paraId="18005A57" w14:textId="77777777" w:rsidR="004F7E9B" w:rsidRDefault="004F7E9B" w:rsidP="0037770B">
      <w:pPr>
        <w:autoSpaceDE w:val="0"/>
        <w:autoSpaceDN w:val="0"/>
        <w:adjustRightInd w:val="0"/>
        <w:spacing w:after="0" w:line="240" w:lineRule="auto"/>
        <w:jc w:val="both"/>
        <w:rPr>
          <w:rStyle w:val="Fett"/>
          <w:rFonts w:eastAsiaTheme="majorEastAsia"/>
          <w:sz w:val="28"/>
          <w:szCs w:val="28"/>
        </w:rPr>
      </w:pPr>
    </w:p>
    <w:p w14:paraId="1423BAC0" w14:textId="625E972F" w:rsidR="00293200" w:rsidRDefault="004F7E9B" w:rsidP="0037770B">
      <w:pPr>
        <w:autoSpaceDE w:val="0"/>
        <w:autoSpaceDN w:val="0"/>
        <w:adjustRightInd w:val="0"/>
        <w:spacing w:after="0" w:line="240" w:lineRule="auto"/>
        <w:jc w:val="both"/>
        <w:rPr>
          <w:rStyle w:val="Fett"/>
          <w:rFonts w:eastAsiaTheme="majorEastAsia"/>
          <w:b w:val="0"/>
          <w:bCs w:val="0"/>
          <w:sz w:val="24"/>
          <w:szCs w:val="24"/>
        </w:rPr>
      </w:pPr>
      <w:r>
        <w:rPr>
          <w:rStyle w:val="Fett"/>
          <w:rFonts w:eastAsiaTheme="majorEastAsia"/>
          <w:b w:val="0"/>
          <w:bCs w:val="0"/>
          <w:sz w:val="24"/>
          <w:szCs w:val="24"/>
        </w:rPr>
        <w:t>Die technischen Mindestanforderungen</w:t>
      </w:r>
      <w:r w:rsidR="00150AE2">
        <w:rPr>
          <w:rStyle w:val="Fett"/>
          <w:rFonts w:eastAsiaTheme="majorEastAsia"/>
          <w:b w:val="0"/>
          <w:bCs w:val="0"/>
          <w:sz w:val="24"/>
          <w:szCs w:val="24"/>
        </w:rPr>
        <w:t xml:space="preserve"> wie Stabilität und Systemzuverlässigkeit</w:t>
      </w:r>
      <w:r>
        <w:rPr>
          <w:rStyle w:val="Fett"/>
          <w:rFonts w:eastAsiaTheme="majorEastAsia"/>
          <w:b w:val="0"/>
          <w:bCs w:val="0"/>
          <w:sz w:val="24"/>
          <w:szCs w:val="24"/>
        </w:rPr>
        <w:t xml:space="preserve"> definieren die Qualität einer KI-gestützten </w:t>
      </w:r>
      <w:r w:rsidR="00DE2940">
        <w:rPr>
          <w:rStyle w:val="Fett"/>
          <w:rFonts w:eastAsiaTheme="majorEastAsia"/>
          <w:b w:val="0"/>
          <w:bCs w:val="0"/>
          <w:sz w:val="24"/>
          <w:szCs w:val="24"/>
        </w:rPr>
        <w:t>P</w:t>
      </w:r>
      <w:r>
        <w:rPr>
          <w:rStyle w:val="Fett"/>
          <w:rFonts w:eastAsiaTheme="majorEastAsia"/>
          <w:b w:val="0"/>
          <w:bCs w:val="0"/>
          <w:sz w:val="24"/>
          <w:szCs w:val="24"/>
        </w:rPr>
        <w:t>lattform</w:t>
      </w:r>
      <w:r w:rsidR="00150AE2">
        <w:rPr>
          <w:rStyle w:val="Fett"/>
          <w:rFonts w:eastAsiaTheme="majorEastAsia"/>
          <w:b w:val="0"/>
          <w:bCs w:val="0"/>
          <w:sz w:val="24"/>
          <w:szCs w:val="24"/>
        </w:rPr>
        <w:t xml:space="preserve"> und sind Grundvoraussetzungen für den Einsatz im Bildungsbereich (</w:t>
      </w:r>
      <w:r w:rsidR="00DE2940">
        <w:rPr>
          <w:rStyle w:val="Fett"/>
          <w:rFonts w:eastAsiaTheme="majorEastAsia"/>
          <w:b w:val="0"/>
          <w:bCs w:val="0"/>
          <w:sz w:val="24"/>
          <w:szCs w:val="24"/>
        </w:rPr>
        <w:t xml:space="preserve">vgl. </w:t>
      </w:r>
      <w:r w:rsidR="00150AE2">
        <w:rPr>
          <w:rStyle w:val="Fett"/>
          <w:rFonts w:eastAsiaTheme="majorEastAsia"/>
          <w:b w:val="0"/>
          <w:bCs w:val="0"/>
          <w:sz w:val="24"/>
          <w:szCs w:val="24"/>
        </w:rPr>
        <w:t xml:space="preserve">Schulmeister 2005, Isaifan </w:t>
      </w:r>
      <w:r w:rsidR="00C67C18">
        <w:rPr>
          <w:rStyle w:val="Fett"/>
          <w:rFonts w:eastAsiaTheme="majorEastAsia"/>
          <w:b w:val="0"/>
          <w:bCs w:val="0"/>
          <w:sz w:val="24"/>
          <w:szCs w:val="24"/>
        </w:rPr>
        <w:t xml:space="preserve">et al. </w:t>
      </w:r>
      <w:r w:rsidR="00150AE2">
        <w:rPr>
          <w:rStyle w:val="Fett"/>
          <w:rFonts w:eastAsiaTheme="majorEastAsia"/>
          <w:b w:val="0"/>
          <w:bCs w:val="0"/>
          <w:sz w:val="24"/>
          <w:szCs w:val="24"/>
        </w:rPr>
        <w:t>2025).</w:t>
      </w:r>
    </w:p>
    <w:p w14:paraId="2FDD2B17" w14:textId="77777777" w:rsidR="004F7E9B" w:rsidRDefault="004F7E9B" w:rsidP="0037770B">
      <w:pPr>
        <w:autoSpaceDE w:val="0"/>
        <w:autoSpaceDN w:val="0"/>
        <w:adjustRightInd w:val="0"/>
        <w:spacing w:after="0" w:line="240" w:lineRule="auto"/>
        <w:jc w:val="both"/>
        <w:rPr>
          <w:rStyle w:val="Fett"/>
          <w:rFonts w:eastAsiaTheme="majorEastAsia"/>
          <w:b w:val="0"/>
          <w:bCs w:val="0"/>
          <w:sz w:val="24"/>
          <w:szCs w:val="24"/>
        </w:rPr>
      </w:pPr>
    </w:p>
    <w:tbl>
      <w:tblPr>
        <w:tblStyle w:val="Tabellenraster"/>
        <w:tblW w:w="0" w:type="auto"/>
        <w:tblLook w:val="04A0" w:firstRow="1" w:lastRow="0" w:firstColumn="1" w:lastColumn="0" w:noHBand="0" w:noVBand="1"/>
      </w:tblPr>
      <w:tblGrid>
        <w:gridCol w:w="2265"/>
        <w:gridCol w:w="5101"/>
        <w:gridCol w:w="1696"/>
      </w:tblGrid>
      <w:tr w:rsidR="004F7E9B" w14:paraId="48B57006" w14:textId="77777777" w:rsidTr="00826409">
        <w:tc>
          <w:tcPr>
            <w:tcW w:w="7366" w:type="dxa"/>
            <w:gridSpan w:val="2"/>
            <w:tcBorders>
              <w:right w:val="nil"/>
            </w:tcBorders>
            <w:shd w:val="clear" w:color="auto" w:fill="7F7F7F" w:themeFill="text1" w:themeFillTint="80"/>
            <w:vAlign w:val="center"/>
          </w:tcPr>
          <w:p w14:paraId="547102E8" w14:textId="1FD2DCE6" w:rsidR="004F7E9B"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lastRenderedPageBreak/>
              <w:t xml:space="preserve">2.1 </w:t>
            </w:r>
            <w:r w:rsidR="00BB35BB" w:rsidRPr="00826409">
              <w:rPr>
                <w:rStyle w:val="Fett"/>
                <w:rFonts w:eastAsiaTheme="majorEastAsia"/>
                <w:color w:val="F8F8F8"/>
                <w:sz w:val="24"/>
                <w:szCs w:val="24"/>
              </w:rPr>
              <w:t xml:space="preserve">Datenverschlüsselung </w:t>
            </w:r>
            <w:r w:rsidR="00915CEA">
              <w:rPr>
                <w:rStyle w:val="Fett"/>
                <w:rFonts w:eastAsiaTheme="majorEastAsia"/>
                <w:color w:val="F8F8F8"/>
                <w:sz w:val="24"/>
                <w:szCs w:val="24"/>
              </w:rPr>
              <w:t>&amp;</w:t>
            </w:r>
            <w:r w:rsidR="00BB35BB" w:rsidRPr="00826409">
              <w:rPr>
                <w:rStyle w:val="Fett"/>
                <w:rFonts w:eastAsiaTheme="majorEastAsia"/>
                <w:color w:val="F8F8F8"/>
                <w:sz w:val="24"/>
                <w:szCs w:val="24"/>
              </w:rPr>
              <w:t xml:space="preserve"> Sicherheit</w:t>
            </w:r>
          </w:p>
        </w:tc>
        <w:tc>
          <w:tcPr>
            <w:tcW w:w="1696" w:type="dxa"/>
            <w:tcBorders>
              <w:left w:val="nil"/>
            </w:tcBorders>
            <w:shd w:val="clear" w:color="auto" w:fill="C00000"/>
            <w:vAlign w:val="center"/>
          </w:tcPr>
          <w:p w14:paraId="0E896A08" w14:textId="77777777" w:rsidR="004F7E9B" w:rsidRPr="00547339" w:rsidRDefault="004F7E9B" w:rsidP="001D7EA2">
            <w:pPr>
              <w:autoSpaceDE w:val="0"/>
              <w:autoSpaceDN w:val="0"/>
              <w:adjustRightInd w:val="0"/>
              <w:jc w:val="right"/>
              <w:rPr>
                <w:rStyle w:val="Fett"/>
                <w:rFonts w:eastAsiaTheme="majorEastAsia"/>
              </w:rPr>
            </w:pPr>
            <w:r w:rsidRPr="00547339">
              <w:rPr>
                <w:rStyle w:val="Fett"/>
                <w:rFonts w:eastAsiaTheme="majorEastAsia"/>
              </w:rPr>
              <w:t>K.O.-Kriterium</w:t>
            </w:r>
          </w:p>
        </w:tc>
      </w:tr>
      <w:tr w:rsidR="004F7E9B" w14:paraId="6C72CA45" w14:textId="77777777" w:rsidTr="00826409">
        <w:tc>
          <w:tcPr>
            <w:tcW w:w="2265" w:type="dxa"/>
            <w:shd w:val="clear" w:color="auto" w:fill="D9D9D9" w:themeFill="background1" w:themeFillShade="D9"/>
            <w:vAlign w:val="center"/>
          </w:tcPr>
          <w:p w14:paraId="73977C14" w14:textId="77777777" w:rsidR="004F7E9B" w:rsidRPr="00547339" w:rsidRDefault="004F7E9B"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15800CAB" w14:textId="084BC0AA" w:rsidR="004F7E9B" w:rsidRDefault="00BB35BB" w:rsidP="001D7EA2">
            <w:pPr>
              <w:autoSpaceDE w:val="0"/>
              <w:autoSpaceDN w:val="0"/>
              <w:adjustRightInd w:val="0"/>
              <w:jc w:val="both"/>
              <w:rPr>
                <w:rStyle w:val="Fett"/>
                <w:rFonts w:eastAsiaTheme="majorEastAsia"/>
                <w:b w:val="0"/>
                <w:bCs w:val="0"/>
              </w:rPr>
            </w:pPr>
            <w:r>
              <w:rPr>
                <w:rStyle w:val="Fett"/>
                <w:rFonts w:eastAsiaTheme="majorEastAsia"/>
                <w:b w:val="0"/>
                <w:bCs w:val="0"/>
              </w:rPr>
              <w:t>Die Plattform verfügt über dokumentierte Sicherheitsmaßnahmen: Daten sind in Datenbanken und Backups verschlüsselt, ebenso wie die Übertragung zwischen Nutzern, Anwendung und Plattform.</w:t>
            </w:r>
            <w:r w:rsidR="00D6666E">
              <w:rPr>
                <w:rStyle w:val="Fett"/>
                <w:rFonts w:eastAsiaTheme="majorEastAsia"/>
                <w:b w:val="0"/>
                <w:bCs w:val="0"/>
              </w:rPr>
              <w:t xml:space="preserve"> Es gibt regelmäßige Sicherheits-Updates. Systemaktivitäten werden lückenlos protokolliert. Daten werden nicht in unsichere Drittländer ohne angemessenes Datenschutzniveau übertragen</w:t>
            </w:r>
          </w:p>
        </w:tc>
      </w:tr>
      <w:tr w:rsidR="004F7E9B" w14:paraId="0ADA7985" w14:textId="77777777" w:rsidTr="00826409">
        <w:tc>
          <w:tcPr>
            <w:tcW w:w="2265" w:type="dxa"/>
            <w:shd w:val="clear" w:color="auto" w:fill="D9D9D9" w:themeFill="background1" w:themeFillShade="D9"/>
            <w:vAlign w:val="center"/>
          </w:tcPr>
          <w:p w14:paraId="0AC6A438" w14:textId="25370F88" w:rsidR="004F7E9B" w:rsidRPr="00547339" w:rsidRDefault="004F7E9B"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gridSpan w:val="2"/>
          </w:tcPr>
          <w:p w14:paraId="0196A23C" w14:textId="23B0EC10" w:rsidR="004F7E9B" w:rsidRDefault="005C61D5" w:rsidP="001D7EA2">
            <w:pPr>
              <w:autoSpaceDE w:val="0"/>
              <w:autoSpaceDN w:val="0"/>
              <w:adjustRightInd w:val="0"/>
              <w:jc w:val="both"/>
              <w:rPr>
                <w:rStyle w:val="Fett"/>
                <w:rFonts w:eastAsiaTheme="majorEastAsia"/>
                <w:b w:val="0"/>
                <w:bCs w:val="0"/>
              </w:rPr>
            </w:pPr>
            <w:r>
              <w:rPr>
                <w:rStyle w:val="Fett"/>
                <w:rFonts w:eastAsiaTheme="majorEastAsia"/>
                <w:b w:val="0"/>
                <w:bCs w:val="0"/>
              </w:rPr>
              <w:t>ISO-Zertifizierung, technische Dokumentation, White Papers, Anfrage beim Anbieter</w:t>
            </w:r>
          </w:p>
        </w:tc>
      </w:tr>
      <w:tr w:rsidR="004F7E9B" w14:paraId="5005A019" w14:textId="77777777" w:rsidTr="00826409">
        <w:tc>
          <w:tcPr>
            <w:tcW w:w="2265" w:type="dxa"/>
            <w:shd w:val="clear" w:color="auto" w:fill="D9D9D9" w:themeFill="background1" w:themeFillShade="D9"/>
            <w:vAlign w:val="center"/>
          </w:tcPr>
          <w:p w14:paraId="7A748CC0" w14:textId="77777777" w:rsidR="004F7E9B" w:rsidRPr="00547339" w:rsidRDefault="004F7E9B"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6448983F" w14:textId="690E499F" w:rsidR="004F7E9B" w:rsidRDefault="006A61A8"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Unzureichende Sicherungsmaßnahmen gefährden Einzelpersonen und können zu Datenpannen mit weitreichenden rechtlichen Konsequenzen führen. </w:t>
            </w:r>
          </w:p>
        </w:tc>
      </w:tr>
    </w:tbl>
    <w:p w14:paraId="4C437F21" w14:textId="77777777" w:rsidR="004F7E9B" w:rsidRDefault="004F7E9B" w:rsidP="0037770B">
      <w:pPr>
        <w:autoSpaceDE w:val="0"/>
        <w:autoSpaceDN w:val="0"/>
        <w:adjustRightInd w:val="0"/>
        <w:spacing w:after="0" w:line="240" w:lineRule="auto"/>
        <w:jc w:val="both"/>
        <w:rPr>
          <w:rStyle w:val="Fett"/>
          <w:rFonts w:eastAsiaTheme="majorEastAsia"/>
          <w:b w:val="0"/>
          <w:bCs w:val="0"/>
          <w:sz w:val="24"/>
          <w:szCs w:val="24"/>
        </w:rPr>
      </w:pPr>
    </w:p>
    <w:tbl>
      <w:tblPr>
        <w:tblStyle w:val="Tabellenraster"/>
        <w:tblW w:w="0" w:type="auto"/>
        <w:tblLook w:val="04A0" w:firstRow="1" w:lastRow="0" w:firstColumn="1" w:lastColumn="0" w:noHBand="0" w:noVBand="1"/>
      </w:tblPr>
      <w:tblGrid>
        <w:gridCol w:w="2265"/>
        <w:gridCol w:w="6797"/>
      </w:tblGrid>
      <w:tr w:rsidR="00741C9C" w14:paraId="0661A836" w14:textId="77777777" w:rsidTr="00826409">
        <w:tc>
          <w:tcPr>
            <w:tcW w:w="9062" w:type="dxa"/>
            <w:gridSpan w:val="2"/>
            <w:shd w:val="clear" w:color="auto" w:fill="7F7F7F" w:themeFill="text1" w:themeFillTint="80"/>
            <w:vAlign w:val="center"/>
          </w:tcPr>
          <w:p w14:paraId="316EE55B" w14:textId="784429FE" w:rsidR="00741C9C" w:rsidRPr="00547339" w:rsidRDefault="00BA5280" w:rsidP="00741C9C">
            <w:pPr>
              <w:autoSpaceDE w:val="0"/>
              <w:autoSpaceDN w:val="0"/>
              <w:adjustRightInd w:val="0"/>
              <w:rPr>
                <w:rStyle w:val="Fett"/>
                <w:rFonts w:eastAsiaTheme="majorEastAsia"/>
              </w:rPr>
            </w:pPr>
            <w:r>
              <w:rPr>
                <w:rStyle w:val="Fett"/>
                <w:rFonts w:eastAsiaTheme="majorEastAsia"/>
                <w:color w:val="F8F8F8"/>
                <w:sz w:val="24"/>
                <w:szCs w:val="24"/>
              </w:rPr>
              <w:t xml:space="preserve">2.2 </w:t>
            </w:r>
            <w:r w:rsidR="005B5ABC" w:rsidRPr="00826409">
              <w:rPr>
                <w:rStyle w:val="Fett"/>
                <w:rFonts w:eastAsiaTheme="majorEastAsia"/>
                <w:color w:val="F8F8F8"/>
                <w:sz w:val="24"/>
                <w:szCs w:val="24"/>
              </w:rPr>
              <w:t>Gerätekompatibilität &amp; Bandbreitentoleranz</w:t>
            </w:r>
          </w:p>
        </w:tc>
      </w:tr>
      <w:tr w:rsidR="00BB35BB" w14:paraId="264C7E1E" w14:textId="77777777" w:rsidTr="00826409">
        <w:tc>
          <w:tcPr>
            <w:tcW w:w="2265" w:type="dxa"/>
            <w:shd w:val="clear" w:color="auto" w:fill="D9D9D9" w:themeFill="background1" w:themeFillShade="D9"/>
            <w:vAlign w:val="center"/>
          </w:tcPr>
          <w:p w14:paraId="6B7EC30E" w14:textId="77777777" w:rsidR="00BB35BB" w:rsidRPr="00547339" w:rsidRDefault="00BB35BB"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790DED10" w14:textId="017E574C" w:rsidR="00BB35BB" w:rsidRDefault="005B5ABC"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Die Plattform lässt sich auf verschiedenen Endgeräten (PC, Tabet, Smartphone) und auf unterschiedlichen Betriebssystemen (Windows, IOS, Linux) anwenden. </w:t>
            </w:r>
            <w:r w:rsidR="009969F8">
              <w:rPr>
                <w:rStyle w:val="Fett"/>
                <w:rFonts w:eastAsiaTheme="majorEastAsia"/>
                <w:b w:val="0"/>
                <w:bCs w:val="0"/>
              </w:rPr>
              <w:t xml:space="preserve">Die Funktionen sind auch bei eingeschränkter Internetverbindung </w:t>
            </w:r>
            <w:r w:rsidR="00E1744B">
              <w:rPr>
                <w:rStyle w:val="Fett"/>
                <w:rFonts w:eastAsiaTheme="majorEastAsia"/>
                <w:b w:val="0"/>
                <w:bCs w:val="0"/>
              </w:rPr>
              <w:t xml:space="preserve">(Offline-Modus) nutzbar. </w:t>
            </w:r>
          </w:p>
        </w:tc>
      </w:tr>
      <w:tr w:rsidR="00BB35BB" w14:paraId="7FE57E22" w14:textId="77777777" w:rsidTr="00826409">
        <w:tc>
          <w:tcPr>
            <w:tcW w:w="2265" w:type="dxa"/>
            <w:shd w:val="clear" w:color="auto" w:fill="D9D9D9" w:themeFill="background1" w:themeFillShade="D9"/>
            <w:vAlign w:val="center"/>
          </w:tcPr>
          <w:p w14:paraId="5F8F0FC0" w14:textId="2F4F35E6" w:rsidR="00BB35BB" w:rsidRPr="00547339" w:rsidRDefault="00BB35BB"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0E5C2433" w14:textId="2EC4C5E8" w:rsidR="00BB35BB" w:rsidRPr="00A60B30" w:rsidRDefault="00A60B30" w:rsidP="001D7EA2">
            <w:pPr>
              <w:autoSpaceDE w:val="0"/>
              <w:autoSpaceDN w:val="0"/>
              <w:adjustRightInd w:val="0"/>
              <w:jc w:val="both"/>
              <w:rPr>
                <w:rStyle w:val="Fett"/>
                <w:rFonts w:eastAsiaTheme="majorEastAsia"/>
                <w:b w:val="0"/>
                <w:bCs w:val="0"/>
              </w:rPr>
            </w:pPr>
            <w:r>
              <w:rPr>
                <w:rStyle w:val="Fett"/>
                <w:rFonts w:eastAsiaTheme="majorEastAsia"/>
                <w:b w:val="0"/>
                <w:bCs w:val="0"/>
              </w:rPr>
              <w:t>Technische Systemvoraussetzungen, selbst auf verschiedenen Geräten testen</w:t>
            </w:r>
          </w:p>
        </w:tc>
      </w:tr>
      <w:tr w:rsidR="00BB35BB" w14:paraId="40FFF0B0" w14:textId="77777777" w:rsidTr="00826409">
        <w:tc>
          <w:tcPr>
            <w:tcW w:w="2265" w:type="dxa"/>
            <w:shd w:val="clear" w:color="auto" w:fill="D9D9D9" w:themeFill="background1" w:themeFillShade="D9"/>
            <w:vAlign w:val="center"/>
          </w:tcPr>
          <w:p w14:paraId="2224D4BE" w14:textId="77777777" w:rsidR="00BB35BB" w:rsidRPr="00547339" w:rsidRDefault="00BB35BB"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7A023032" w14:textId="37D89698" w:rsidR="00BB35BB" w:rsidRDefault="009A4F0E"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Nicht alle Lernenden verfügen über leistungsstarke Geräte oder schnelle Internetverbindungen. </w:t>
            </w:r>
          </w:p>
        </w:tc>
      </w:tr>
    </w:tbl>
    <w:p w14:paraId="3B1FEFA3" w14:textId="77777777" w:rsidR="001A685E" w:rsidRDefault="001A685E"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6797"/>
      </w:tblGrid>
      <w:tr w:rsidR="00E57B3D" w14:paraId="7A2BEF80" w14:textId="77777777" w:rsidTr="00826409">
        <w:tc>
          <w:tcPr>
            <w:tcW w:w="9062" w:type="dxa"/>
            <w:gridSpan w:val="2"/>
            <w:shd w:val="clear" w:color="auto" w:fill="7F7F7F" w:themeFill="text1" w:themeFillTint="80"/>
            <w:vAlign w:val="center"/>
          </w:tcPr>
          <w:p w14:paraId="1BD5F530" w14:textId="473601AF" w:rsidR="00E57B3D"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2.3 </w:t>
            </w:r>
            <w:r w:rsidR="00E57B3D" w:rsidRPr="00826409">
              <w:rPr>
                <w:rStyle w:val="Fett"/>
                <w:rFonts w:eastAsiaTheme="majorEastAsia"/>
                <w:color w:val="F8F8F8"/>
                <w:sz w:val="24"/>
                <w:szCs w:val="24"/>
              </w:rPr>
              <w:t>Technischer Support &amp; Wartung</w:t>
            </w:r>
          </w:p>
        </w:tc>
      </w:tr>
      <w:tr w:rsidR="00E57B3D" w14:paraId="22B362DF" w14:textId="77777777" w:rsidTr="00826409">
        <w:tc>
          <w:tcPr>
            <w:tcW w:w="2265" w:type="dxa"/>
            <w:shd w:val="clear" w:color="auto" w:fill="D9D9D9" w:themeFill="background1" w:themeFillShade="D9"/>
            <w:vAlign w:val="center"/>
          </w:tcPr>
          <w:p w14:paraId="02900321" w14:textId="77777777" w:rsidR="00E57B3D" w:rsidRPr="00547339" w:rsidRDefault="00E57B3D"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69D4C5C1" w14:textId="1CCBC286" w:rsidR="00E57B3D" w:rsidRDefault="00C903E5" w:rsidP="00753B04">
            <w:pPr>
              <w:autoSpaceDE w:val="0"/>
              <w:autoSpaceDN w:val="0"/>
              <w:adjustRightInd w:val="0"/>
              <w:jc w:val="both"/>
              <w:rPr>
                <w:rStyle w:val="Fett"/>
                <w:rFonts w:eastAsiaTheme="majorEastAsia"/>
                <w:b w:val="0"/>
                <w:bCs w:val="0"/>
              </w:rPr>
            </w:pPr>
            <w:r>
              <w:rPr>
                <w:rStyle w:val="Fett"/>
                <w:rFonts w:eastAsiaTheme="majorEastAsia"/>
                <w:b w:val="0"/>
                <w:bCs w:val="0"/>
              </w:rPr>
              <w:t xml:space="preserve">Es ist ein technischer Support verfügbar. Dieser reagiert bei Problemen in einem angemessenen Zeitabstand. Es werden regelmäßig Wartungen und Updates durchgeführt und </w:t>
            </w:r>
            <w:r w:rsidR="0014261B">
              <w:rPr>
                <w:rStyle w:val="Fett"/>
                <w:rFonts w:eastAsiaTheme="majorEastAsia"/>
                <w:b w:val="0"/>
                <w:bCs w:val="0"/>
              </w:rPr>
              <w:t>dokumentie</w:t>
            </w:r>
            <w:r w:rsidR="005D1053">
              <w:rPr>
                <w:rStyle w:val="Fett"/>
                <w:rFonts w:eastAsiaTheme="majorEastAsia"/>
                <w:b w:val="0"/>
                <w:bCs w:val="0"/>
              </w:rPr>
              <w:t xml:space="preserve">rt, </w:t>
            </w:r>
            <w:r w:rsidR="0014261B">
              <w:rPr>
                <w:rStyle w:val="Fett"/>
                <w:rFonts w:eastAsiaTheme="majorEastAsia"/>
                <w:b w:val="0"/>
                <w:bCs w:val="0"/>
              </w:rPr>
              <w:t>um die Qualitätsstandards zu erhalten.</w:t>
            </w:r>
            <w:r>
              <w:rPr>
                <w:rStyle w:val="Fett"/>
                <w:rFonts w:eastAsiaTheme="majorEastAsia"/>
                <w:b w:val="0"/>
                <w:bCs w:val="0"/>
              </w:rPr>
              <w:t xml:space="preserve"> </w:t>
            </w:r>
          </w:p>
        </w:tc>
      </w:tr>
      <w:tr w:rsidR="00E57B3D" w14:paraId="058F5B0B" w14:textId="77777777" w:rsidTr="00826409">
        <w:tc>
          <w:tcPr>
            <w:tcW w:w="2265" w:type="dxa"/>
            <w:shd w:val="clear" w:color="auto" w:fill="D9D9D9" w:themeFill="background1" w:themeFillShade="D9"/>
            <w:vAlign w:val="center"/>
          </w:tcPr>
          <w:p w14:paraId="56E4C2C0" w14:textId="4473A936" w:rsidR="00E57B3D" w:rsidRPr="00547339" w:rsidRDefault="00E57B3D"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2110335E" w14:textId="7CC2AB88" w:rsidR="00E57B3D" w:rsidRDefault="00C903E5" w:rsidP="00753B04">
            <w:pPr>
              <w:autoSpaceDE w:val="0"/>
              <w:autoSpaceDN w:val="0"/>
              <w:adjustRightInd w:val="0"/>
              <w:jc w:val="both"/>
              <w:rPr>
                <w:rStyle w:val="Fett"/>
                <w:rFonts w:eastAsiaTheme="majorEastAsia"/>
                <w:b w:val="0"/>
                <w:bCs w:val="0"/>
              </w:rPr>
            </w:pPr>
            <w:r>
              <w:rPr>
                <w:rStyle w:val="Fett"/>
                <w:rFonts w:eastAsiaTheme="majorEastAsia"/>
                <w:b w:val="0"/>
                <w:bCs w:val="0"/>
              </w:rPr>
              <w:t>Support-SLA</w:t>
            </w:r>
            <w:r w:rsidR="00250B38">
              <w:rPr>
                <w:rStyle w:val="Fett"/>
                <w:rFonts w:eastAsiaTheme="majorEastAsia"/>
                <w:b w:val="0"/>
                <w:bCs w:val="0"/>
              </w:rPr>
              <w:t xml:space="preserve"> </w:t>
            </w:r>
            <w:r w:rsidR="0014261B">
              <w:rPr>
                <w:rStyle w:val="Fett"/>
                <w:rFonts w:eastAsiaTheme="majorEastAsia"/>
                <w:b w:val="0"/>
                <w:bCs w:val="0"/>
              </w:rPr>
              <w:t>des Anbieters, Kundenbewertungen</w:t>
            </w:r>
          </w:p>
        </w:tc>
      </w:tr>
      <w:tr w:rsidR="00E57B3D" w14:paraId="27465AE9" w14:textId="77777777" w:rsidTr="00826409">
        <w:tc>
          <w:tcPr>
            <w:tcW w:w="2265" w:type="dxa"/>
            <w:shd w:val="clear" w:color="auto" w:fill="D9D9D9" w:themeFill="background1" w:themeFillShade="D9"/>
            <w:vAlign w:val="center"/>
          </w:tcPr>
          <w:p w14:paraId="67A469D2" w14:textId="77777777" w:rsidR="00E57B3D" w:rsidRPr="00547339" w:rsidRDefault="00E57B3D"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297C794D" w14:textId="6D8B5EEC" w:rsidR="00E57B3D" w:rsidRDefault="00C903E5" w:rsidP="00753B04">
            <w:pPr>
              <w:autoSpaceDE w:val="0"/>
              <w:autoSpaceDN w:val="0"/>
              <w:adjustRightInd w:val="0"/>
              <w:jc w:val="both"/>
              <w:rPr>
                <w:rStyle w:val="Fett"/>
                <w:rFonts w:eastAsiaTheme="majorEastAsia"/>
                <w:b w:val="0"/>
                <w:bCs w:val="0"/>
              </w:rPr>
            </w:pPr>
            <w:r>
              <w:rPr>
                <w:rStyle w:val="Fett"/>
                <w:rFonts w:eastAsiaTheme="majorEastAsia"/>
                <w:b w:val="0"/>
                <w:bCs w:val="0"/>
              </w:rPr>
              <w:t xml:space="preserve">Mangelhafter Support und technische Instabilität führen bei Problemen zu längeren Ausfällen oder eingeschränkter Nutzung, womit eine Grundvoraussetzung für eine kontinuierliche Unterrichtsgestaltung nicht gegeben ist. </w:t>
            </w:r>
          </w:p>
        </w:tc>
      </w:tr>
    </w:tbl>
    <w:p w14:paraId="20CE5E9B" w14:textId="77777777" w:rsidR="00BB35BB" w:rsidRDefault="00BB35BB" w:rsidP="0037770B">
      <w:pPr>
        <w:autoSpaceDE w:val="0"/>
        <w:autoSpaceDN w:val="0"/>
        <w:adjustRightInd w:val="0"/>
        <w:spacing w:after="0" w:line="240" w:lineRule="auto"/>
        <w:jc w:val="both"/>
        <w:rPr>
          <w:rStyle w:val="Fett"/>
          <w:rFonts w:eastAsiaTheme="majorEastAsia"/>
          <w:sz w:val="24"/>
          <w:szCs w:val="24"/>
        </w:rPr>
      </w:pPr>
    </w:p>
    <w:p w14:paraId="6D8CD64C" w14:textId="47E8CCE1" w:rsidR="00BB35BB" w:rsidRDefault="004A79C4"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 xml:space="preserve">Kategorie </w:t>
      </w:r>
      <w:r w:rsidR="003D3725">
        <w:rPr>
          <w:rStyle w:val="Fett"/>
          <w:rFonts w:eastAsiaTheme="majorEastAsia"/>
          <w:sz w:val="28"/>
          <w:szCs w:val="28"/>
        </w:rPr>
        <w:t>3</w:t>
      </w:r>
      <w:r>
        <w:rPr>
          <w:rStyle w:val="Fett"/>
          <w:rFonts w:eastAsiaTheme="majorEastAsia"/>
          <w:sz w:val="28"/>
          <w:szCs w:val="28"/>
        </w:rPr>
        <w:t>:</w:t>
      </w:r>
      <w:r w:rsidR="003D3725">
        <w:rPr>
          <w:rStyle w:val="Fett"/>
          <w:rFonts w:eastAsiaTheme="majorEastAsia"/>
          <w:sz w:val="28"/>
          <w:szCs w:val="28"/>
        </w:rPr>
        <w:t xml:space="preserve"> Benutzerfreundlichkeit (Usability)</w:t>
      </w:r>
    </w:p>
    <w:p w14:paraId="6706D21A" w14:textId="77777777" w:rsidR="00883CF6" w:rsidRDefault="00883CF6" w:rsidP="0037770B">
      <w:pPr>
        <w:autoSpaceDE w:val="0"/>
        <w:autoSpaceDN w:val="0"/>
        <w:adjustRightInd w:val="0"/>
        <w:spacing w:after="0" w:line="240" w:lineRule="auto"/>
        <w:jc w:val="both"/>
        <w:rPr>
          <w:rStyle w:val="Fett"/>
          <w:rFonts w:eastAsiaTheme="majorEastAsia"/>
          <w:sz w:val="28"/>
          <w:szCs w:val="28"/>
        </w:rPr>
      </w:pPr>
    </w:p>
    <w:p w14:paraId="08E8FBD0" w14:textId="06955DD9" w:rsidR="00883CF6" w:rsidRPr="00883CF6" w:rsidRDefault="00EF5F28" w:rsidP="0037770B">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Benutzeroberfläche,</w:t>
      </w:r>
      <w:r w:rsidR="00050FB7">
        <w:rPr>
          <w:rStyle w:val="Fett"/>
          <w:rFonts w:eastAsiaTheme="majorEastAsia"/>
          <w:b w:val="0"/>
          <w:bCs w:val="0"/>
        </w:rPr>
        <w:t xml:space="preserve"> </w:t>
      </w:r>
      <w:r>
        <w:rPr>
          <w:rStyle w:val="Fett"/>
          <w:rFonts w:eastAsiaTheme="majorEastAsia"/>
          <w:b w:val="0"/>
          <w:bCs w:val="0"/>
        </w:rPr>
        <w:t>Navigation</w:t>
      </w:r>
      <w:r w:rsidR="00050FB7">
        <w:rPr>
          <w:rStyle w:val="Fett"/>
          <w:rFonts w:eastAsiaTheme="majorEastAsia"/>
          <w:b w:val="0"/>
          <w:bCs w:val="0"/>
        </w:rPr>
        <w:t xml:space="preserve"> </w:t>
      </w:r>
      <w:r>
        <w:rPr>
          <w:rStyle w:val="Fett"/>
          <w:rFonts w:eastAsiaTheme="majorEastAsia"/>
          <w:b w:val="0"/>
          <w:bCs w:val="0"/>
        </w:rPr>
        <w:t>innerhalb der</w:t>
      </w:r>
      <w:r w:rsidR="00050FB7">
        <w:rPr>
          <w:rStyle w:val="Fett"/>
          <w:rFonts w:eastAsiaTheme="majorEastAsia"/>
          <w:b w:val="0"/>
          <w:bCs w:val="0"/>
        </w:rPr>
        <w:t xml:space="preserve"> P</w:t>
      </w:r>
      <w:r>
        <w:rPr>
          <w:rStyle w:val="Fett"/>
          <w:rFonts w:eastAsiaTheme="majorEastAsia"/>
          <w:b w:val="0"/>
          <w:bCs w:val="0"/>
        </w:rPr>
        <w:t xml:space="preserve">lattform und ihre Funktionen sollten selbsterklärend und unmissverständlich sein. Der Aufwand für Einarbeitung und Orientierung ist idealerweise gering. </w:t>
      </w:r>
      <w:proofErr w:type="spellStart"/>
      <w:r>
        <w:rPr>
          <w:rStyle w:val="Fett"/>
          <w:rFonts w:eastAsiaTheme="majorEastAsia"/>
          <w:b w:val="0"/>
          <w:bCs w:val="0"/>
        </w:rPr>
        <w:t>Unintuitive</w:t>
      </w:r>
      <w:proofErr w:type="spellEnd"/>
      <w:r>
        <w:rPr>
          <w:rStyle w:val="Fett"/>
          <w:rFonts w:eastAsiaTheme="majorEastAsia"/>
          <w:b w:val="0"/>
          <w:bCs w:val="0"/>
        </w:rPr>
        <w:t xml:space="preserve"> Systeme, welche nicht durch ein instinktives Verständnis erfasst werden können, führen dazu, dass eine Plattform trotz hoher Funktionalität für einen breiteren Einsatz nicht geeignet ist. Das ist insbesondere im schulischen Kontext wichtig, gilt aber ebenso für den Erwachsenenbildungsbereich (</w:t>
      </w:r>
      <w:r w:rsidR="00050FB7">
        <w:rPr>
          <w:rStyle w:val="Fett"/>
          <w:rFonts w:eastAsiaTheme="majorEastAsia"/>
          <w:b w:val="0"/>
          <w:bCs w:val="0"/>
        </w:rPr>
        <w:t xml:space="preserve">vgl. </w:t>
      </w:r>
      <w:r>
        <w:rPr>
          <w:rStyle w:val="Fett"/>
          <w:rFonts w:eastAsiaTheme="majorEastAsia"/>
          <w:b w:val="0"/>
          <w:bCs w:val="0"/>
        </w:rPr>
        <w:t>Schulmeister 2005)</w:t>
      </w:r>
    </w:p>
    <w:p w14:paraId="17D69AD6" w14:textId="77777777" w:rsidR="00BB35BB" w:rsidRDefault="00BB35BB"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5101"/>
        <w:gridCol w:w="1696"/>
      </w:tblGrid>
      <w:tr w:rsidR="001D33AC" w14:paraId="66AB6232" w14:textId="77777777" w:rsidTr="006944E5">
        <w:tc>
          <w:tcPr>
            <w:tcW w:w="7366" w:type="dxa"/>
            <w:gridSpan w:val="2"/>
            <w:tcBorders>
              <w:right w:val="nil"/>
            </w:tcBorders>
            <w:shd w:val="clear" w:color="auto" w:fill="7F7F7F" w:themeFill="text1" w:themeFillTint="80"/>
            <w:vAlign w:val="center"/>
          </w:tcPr>
          <w:p w14:paraId="033F2E9F" w14:textId="0B37897F" w:rsidR="001D33AC" w:rsidRPr="00826409" w:rsidRDefault="00BA5280" w:rsidP="006944E5">
            <w:pPr>
              <w:autoSpaceDE w:val="0"/>
              <w:autoSpaceDN w:val="0"/>
              <w:adjustRightInd w:val="0"/>
              <w:rPr>
                <w:rStyle w:val="Fett"/>
                <w:rFonts w:eastAsiaTheme="majorEastAsia"/>
                <w:color w:val="F8F8F8"/>
              </w:rPr>
            </w:pPr>
            <w:r>
              <w:rPr>
                <w:rStyle w:val="Fett"/>
                <w:rFonts w:eastAsiaTheme="majorEastAsia"/>
                <w:color w:val="F8F8F8"/>
                <w:sz w:val="24"/>
                <w:szCs w:val="24"/>
              </w:rPr>
              <w:t xml:space="preserve">3.1 </w:t>
            </w:r>
            <w:r w:rsidR="001D33AC">
              <w:rPr>
                <w:rStyle w:val="Fett"/>
                <w:rFonts w:eastAsiaTheme="majorEastAsia"/>
                <w:color w:val="F8F8F8"/>
                <w:sz w:val="24"/>
                <w:szCs w:val="24"/>
              </w:rPr>
              <w:t xml:space="preserve">Navigation </w:t>
            </w:r>
            <w:r w:rsidR="00915CEA">
              <w:rPr>
                <w:rStyle w:val="Fett"/>
                <w:rFonts w:eastAsiaTheme="majorEastAsia"/>
                <w:color w:val="F8F8F8"/>
                <w:sz w:val="24"/>
                <w:szCs w:val="24"/>
              </w:rPr>
              <w:t xml:space="preserve">&amp; </w:t>
            </w:r>
            <w:r w:rsidR="001D33AC">
              <w:rPr>
                <w:rStyle w:val="Fett"/>
                <w:rFonts w:eastAsiaTheme="majorEastAsia"/>
                <w:color w:val="F8F8F8"/>
                <w:sz w:val="24"/>
                <w:szCs w:val="24"/>
              </w:rPr>
              <w:t>Orientierung</w:t>
            </w:r>
          </w:p>
        </w:tc>
        <w:tc>
          <w:tcPr>
            <w:tcW w:w="1696" w:type="dxa"/>
            <w:tcBorders>
              <w:left w:val="nil"/>
            </w:tcBorders>
            <w:shd w:val="clear" w:color="auto" w:fill="C00000"/>
            <w:vAlign w:val="center"/>
          </w:tcPr>
          <w:p w14:paraId="29EC3B4A" w14:textId="77777777" w:rsidR="001D33AC" w:rsidRPr="00547339" w:rsidRDefault="001D33AC" w:rsidP="006944E5">
            <w:pPr>
              <w:autoSpaceDE w:val="0"/>
              <w:autoSpaceDN w:val="0"/>
              <w:adjustRightInd w:val="0"/>
              <w:jc w:val="right"/>
              <w:rPr>
                <w:rStyle w:val="Fett"/>
                <w:rFonts w:eastAsiaTheme="majorEastAsia"/>
              </w:rPr>
            </w:pPr>
            <w:r w:rsidRPr="00547339">
              <w:rPr>
                <w:rStyle w:val="Fett"/>
                <w:rFonts w:eastAsiaTheme="majorEastAsia"/>
              </w:rPr>
              <w:t>K.O.-Kriterium</w:t>
            </w:r>
          </w:p>
        </w:tc>
      </w:tr>
      <w:tr w:rsidR="001D33AC" w14:paraId="7710F556" w14:textId="77777777" w:rsidTr="006944E5">
        <w:tc>
          <w:tcPr>
            <w:tcW w:w="2265" w:type="dxa"/>
            <w:shd w:val="clear" w:color="auto" w:fill="D9D9D9" w:themeFill="background1" w:themeFillShade="D9"/>
            <w:vAlign w:val="center"/>
          </w:tcPr>
          <w:p w14:paraId="57E3009D" w14:textId="77777777" w:rsidR="001D33AC" w:rsidRPr="00547339" w:rsidRDefault="001D33AC"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3A9B68D1" w14:textId="7C5DC438" w:rsidR="001D33AC" w:rsidRDefault="000E13D2"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Die zentralen Funktionen sind ohne umfangreiche Vorkenntnisse intuitiv auffindbar. Die Navigationshierarchie ist logisch nachvollziehbar, konsistent und selbsterklärend. Orientierungshilfen sind vorhanden. </w:t>
            </w:r>
          </w:p>
        </w:tc>
      </w:tr>
      <w:tr w:rsidR="001D33AC" w14:paraId="47C4928F" w14:textId="77777777" w:rsidTr="006944E5">
        <w:tc>
          <w:tcPr>
            <w:tcW w:w="2265" w:type="dxa"/>
            <w:shd w:val="clear" w:color="auto" w:fill="D9D9D9" w:themeFill="background1" w:themeFillShade="D9"/>
            <w:vAlign w:val="center"/>
          </w:tcPr>
          <w:p w14:paraId="60A0D528" w14:textId="7907D66C" w:rsidR="001D33AC" w:rsidRPr="00547339" w:rsidRDefault="001D33AC"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gridSpan w:val="2"/>
          </w:tcPr>
          <w:p w14:paraId="151E558C" w14:textId="2D954406" w:rsidR="001D33AC" w:rsidRDefault="007F4810"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Im Selbsttest ausprobieren, </w:t>
            </w:r>
            <w:r w:rsidR="000B2721">
              <w:rPr>
                <w:rStyle w:val="Fett"/>
                <w:rFonts w:eastAsiaTheme="majorEastAsia"/>
                <w:b w:val="0"/>
                <w:bCs w:val="0"/>
              </w:rPr>
              <w:t>Rezensionen,</w:t>
            </w:r>
            <w:r>
              <w:rPr>
                <w:rStyle w:val="Fett"/>
                <w:rFonts w:eastAsiaTheme="majorEastAsia"/>
                <w:b w:val="0"/>
                <w:bCs w:val="0"/>
              </w:rPr>
              <w:t xml:space="preserve"> Produkttestungen</w:t>
            </w:r>
          </w:p>
        </w:tc>
      </w:tr>
      <w:tr w:rsidR="001D33AC" w14:paraId="06B2B101" w14:textId="77777777" w:rsidTr="006944E5">
        <w:tc>
          <w:tcPr>
            <w:tcW w:w="2265" w:type="dxa"/>
            <w:shd w:val="clear" w:color="auto" w:fill="D9D9D9" w:themeFill="background1" w:themeFillShade="D9"/>
            <w:vAlign w:val="center"/>
          </w:tcPr>
          <w:p w14:paraId="5B37425A" w14:textId="77777777" w:rsidR="001D33AC" w:rsidRPr="00547339" w:rsidRDefault="001D33AC" w:rsidP="006944E5">
            <w:pPr>
              <w:autoSpaceDE w:val="0"/>
              <w:autoSpaceDN w:val="0"/>
              <w:adjustRightInd w:val="0"/>
              <w:rPr>
                <w:rStyle w:val="Fett"/>
                <w:rFonts w:eastAsiaTheme="majorEastAsia"/>
              </w:rPr>
            </w:pPr>
            <w:r w:rsidRPr="00547339">
              <w:rPr>
                <w:rStyle w:val="Fett"/>
                <w:rFonts w:eastAsiaTheme="majorEastAsia"/>
              </w:rPr>
              <w:lastRenderedPageBreak/>
              <w:t xml:space="preserve">Warum ist das Wichtig? </w:t>
            </w:r>
          </w:p>
        </w:tc>
        <w:tc>
          <w:tcPr>
            <w:tcW w:w="6797" w:type="dxa"/>
            <w:gridSpan w:val="2"/>
          </w:tcPr>
          <w:p w14:paraId="71F95EB1" w14:textId="2A7EAC0D" w:rsidR="001D33AC" w:rsidRDefault="00202203" w:rsidP="006944E5">
            <w:pPr>
              <w:autoSpaceDE w:val="0"/>
              <w:autoSpaceDN w:val="0"/>
              <w:adjustRightInd w:val="0"/>
              <w:jc w:val="both"/>
              <w:rPr>
                <w:rStyle w:val="Fett"/>
                <w:rFonts w:eastAsiaTheme="majorEastAsia"/>
                <w:b w:val="0"/>
                <w:bCs w:val="0"/>
              </w:rPr>
            </w:pPr>
            <w:r>
              <w:rPr>
                <w:rStyle w:val="Fett"/>
                <w:rFonts w:eastAsiaTheme="majorEastAsia"/>
                <w:b w:val="0"/>
                <w:bCs w:val="0"/>
              </w:rPr>
              <w:t>Ein schlechtes Navigationsprinzip belastet und demotiviert sowohl Lehrende als auch Lernende. Je mehr Zeit zur Orientierung aufgewendet werden muss, desto weniger steht für den eigenen Lernprozess zur Verfügung.</w:t>
            </w:r>
          </w:p>
        </w:tc>
      </w:tr>
    </w:tbl>
    <w:p w14:paraId="4F4D8C68" w14:textId="77777777" w:rsidR="001A685E" w:rsidRPr="00437834" w:rsidRDefault="001A685E"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6797"/>
      </w:tblGrid>
      <w:tr w:rsidR="00F01CF0" w14:paraId="216E88FC" w14:textId="77777777" w:rsidTr="00826409">
        <w:tc>
          <w:tcPr>
            <w:tcW w:w="9062" w:type="dxa"/>
            <w:gridSpan w:val="2"/>
            <w:shd w:val="clear" w:color="auto" w:fill="7F7F7F" w:themeFill="text1" w:themeFillTint="80"/>
            <w:vAlign w:val="center"/>
          </w:tcPr>
          <w:p w14:paraId="74FCCDC2" w14:textId="24F99D2B" w:rsidR="00F01CF0" w:rsidRPr="00547339" w:rsidRDefault="00BA5280" w:rsidP="001D7EA2">
            <w:pPr>
              <w:autoSpaceDE w:val="0"/>
              <w:autoSpaceDN w:val="0"/>
              <w:adjustRightInd w:val="0"/>
              <w:rPr>
                <w:rStyle w:val="Fett"/>
                <w:rFonts w:eastAsiaTheme="majorEastAsia"/>
              </w:rPr>
            </w:pPr>
            <w:r>
              <w:rPr>
                <w:rStyle w:val="Fett"/>
                <w:rFonts w:eastAsiaTheme="majorEastAsia"/>
                <w:color w:val="F8F8F8"/>
                <w:sz w:val="24"/>
                <w:szCs w:val="24"/>
              </w:rPr>
              <w:t xml:space="preserve">3.2 </w:t>
            </w:r>
            <w:r w:rsidR="000B788A" w:rsidRPr="00826409">
              <w:rPr>
                <w:rStyle w:val="Fett"/>
                <w:rFonts w:eastAsiaTheme="majorEastAsia"/>
                <w:color w:val="F8F8F8"/>
                <w:sz w:val="24"/>
                <w:szCs w:val="24"/>
              </w:rPr>
              <w:t xml:space="preserve">Schulungsaufwand &amp; </w:t>
            </w:r>
            <w:r w:rsidR="00F01CF0" w:rsidRPr="00826409">
              <w:rPr>
                <w:rStyle w:val="Fett"/>
                <w:rFonts w:eastAsiaTheme="majorEastAsia"/>
                <w:color w:val="F8F8F8"/>
                <w:sz w:val="24"/>
                <w:szCs w:val="24"/>
              </w:rPr>
              <w:t>Einarbeitungs</w:t>
            </w:r>
            <w:r w:rsidR="004A79C4" w:rsidRPr="00826409">
              <w:rPr>
                <w:rStyle w:val="Fett"/>
                <w:rFonts w:eastAsiaTheme="majorEastAsia"/>
                <w:color w:val="F8F8F8"/>
                <w:sz w:val="24"/>
                <w:szCs w:val="24"/>
              </w:rPr>
              <w:t>zeit</w:t>
            </w:r>
          </w:p>
        </w:tc>
      </w:tr>
      <w:tr w:rsidR="00F01CF0" w14:paraId="1A6B0898" w14:textId="77777777" w:rsidTr="00826409">
        <w:tc>
          <w:tcPr>
            <w:tcW w:w="2265" w:type="dxa"/>
            <w:shd w:val="clear" w:color="auto" w:fill="D9D9D9" w:themeFill="background1" w:themeFillShade="D9"/>
            <w:vAlign w:val="center"/>
          </w:tcPr>
          <w:p w14:paraId="2889E89D" w14:textId="77777777" w:rsidR="00F01CF0" w:rsidRPr="00547339" w:rsidRDefault="00F01CF0" w:rsidP="001D7EA2">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4DADAA4C" w14:textId="3A2D4608" w:rsidR="00F01CF0" w:rsidRDefault="00DA3F9A"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Verständliche Anleitungen, Handbücher oder Tutorials zur selbstständigen Einschulung stehen zur Verfügung. Die Plattform ist grundsätzlich ohne intensive Schulungen sowohl für Lehrkräfte als auch Lernende verwendbar. </w:t>
            </w:r>
          </w:p>
        </w:tc>
      </w:tr>
      <w:tr w:rsidR="00F01CF0" w14:paraId="73FD4995" w14:textId="77777777" w:rsidTr="00826409">
        <w:tc>
          <w:tcPr>
            <w:tcW w:w="2265" w:type="dxa"/>
            <w:shd w:val="clear" w:color="auto" w:fill="D9D9D9" w:themeFill="background1" w:themeFillShade="D9"/>
            <w:vAlign w:val="center"/>
          </w:tcPr>
          <w:p w14:paraId="173560AD" w14:textId="0DF87D16" w:rsidR="00F01CF0" w:rsidRPr="00547339" w:rsidRDefault="00F01CF0" w:rsidP="001D7EA2">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75CA7BD3" w14:textId="5457C70D" w:rsidR="00F01CF0" w:rsidRDefault="007F3719" w:rsidP="001D7EA2">
            <w:pPr>
              <w:autoSpaceDE w:val="0"/>
              <w:autoSpaceDN w:val="0"/>
              <w:adjustRightInd w:val="0"/>
              <w:jc w:val="both"/>
              <w:rPr>
                <w:rStyle w:val="Fett"/>
                <w:rFonts w:eastAsiaTheme="majorEastAsia"/>
                <w:b w:val="0"/>
                <w:bCs w:val="0"/>
              </w:rPr>
            </w:pPr>
            <w:r>
              <w:rPr>
                <w:rStyle w:val="Fett"/>
                <w:rFonts w:eastAsiaTheme="majorEastAsia"/>
                <w:b w:val="0"/>
                <w:bCs w:val="0"/>
              </w:rPr>
              <w:t>Tutorials-Angebote des Anbieters, Informationen zu spezifischen Funktionen (meist durch ein Symbol gekennzeichnet), Erfahrungsberichte</w:t>
            </w:r>
            <w:r w:rsidR="00196D65">
              <w:rPr>
                <w:rStyle w:val="Fett"/>
                <w:rFonts w:eastAsiaTheme="majorEastAsia"/>
                <w:b w:val="0"/>
                <w:bCs w:val="0"/>
              </w:rPr>
              <w:t>, Selbsttest</w:t>
            </w:r>
          </w:p>
        </w:tc>
      </w:tr>
      <w:tr w:rsidR="00F01CF0" w14:paraId="0F05B0FA" w14:textId="77777777" w:rsidTr="00826409">
        <w:tc>
          <w:tcPr>
            <w:tcW w:w="2265" w:type="dxa"/>
            <w:shd w:val="clear" w:color="auto" w:fill="D9D9D9" w:themeFill="background1" w:themeFillShade="D9"/>
            <w:vAlign w:val="center"/>
          </w:tcPr>
          <w:p w14:paraId="56FCC3C0" w14:textId="77777777" w:rsidR="00F01CF0" w:rsidRPr="00547339" w:rsidRDefault="00F01CF0" w:rsidP="001D7EA2">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39EE88DF" w14:textId="3236D7E9" w:rsidR="00F01CF0" w:rsidRDefault="007F3719" w:rsidP="001D7EA2">
            <w:pPr>
              <w:autoSpaceDE w:val="0"/>
              <w:autoSpaceDN w:val="0"/>
              <w:adjustRightInd w:val="0"/>
              <w:jc w:val="both"/>
              <w:rPr>
                <w:rStyle w:val="Fett"/>
                <w:rFonts w:eastAsiaTheme="majorEastAsia"/>
                <w:b w:val="0"/>
                <w:bCs w:val="0"/>
              </w:rPr>
            </w:pPr>
            <w:r>
              <w:rPr>
                <w:rStyle w:val="Fett"/>
                <w:rFonts w:eastAsiaTheme="majorEastAsia"/>
                <w:b w:val="0"/>
                <w:bCs w:val="0"/>
              </w:rPr>
              <w:t xml:space="preserve">Hoher Schulungsaufwand ohne institutionelle Unterstützung führt dazu, dass die Plattform nicht oder nur oberflächlich genutzt werden kann. </w:t>
            </w:r>
          </w:p>
        </w:tc>
      </w:tr>
    </w:tbl>
    <w:p w14:paraId="638C9C28" w14:textId="77777777" w:rsidR="001A685E" w:rsidRDefault="001A685E"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6797"/>
      </w:tblGrid>
      <w:tr w:rsidR="0008415A" w14:paraId="2D5F0A4D" w14:textId="77777777" w:rsidTr="006944E5">
        <w:tc>
          <w:tcPr>
            <w:tcW w:w="9062" w:type="dxa"/>
            <w:gridSpan w:val="2"/>
            <w:shd w:val="clear" w:color="auto" w:fill="7F7F7F" w:themeFill="text1" w:themeFillTint="80"/>
            <w:vAlign w:val="center"/>
          </w:tcPr>
          <w:p w14:paraId="6FC9D78C" w14:textId="2B04C74A" w:rsidR="0008415A"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3.3 </w:t>
            </w:r>
            <w:r w:rsidR="0008415A">
              <w:rPr>
                <w:rStyle w:val="Fett"/>
                <w:rFonts w:eastAsiaTheme="majorEastAsia"/>
                <w:color w:val="F8F8F8"/>
                <w:sz w:val="24"/>
                <w:szCs w:val="24"/>
              </w:rPr>
              <w:t>Rollenverteilung &amp; Funktion für Lehrkräfte</w:t>
            </w:r>
          </w:p>
        </w:tc>
      </w:tr>
      <w:tr w:rsidR="0008415A" w14:paraId="4834CDDC" w14:textId="77777777" w:rsidTr="006944E5">
        <w:tc>
          <w:tcPr>
            <w:tcW w:w="2265" w:type="dxa"/>
            <w:shd w:val="clear" w:color="auto" w:fill="D9D9D9" w:themeFill="background1" w:themeFillShade="D9"/>
            <w:vAlign w:val="center"/>
          </w:tcPr>
          <w:p w14:paraId="321AE9F1" w14:textId="77777777" w:rsidR="0008415A" w:rsidRPr="00547339" w:rsidRDefault="0008415A"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4D8D7E58" w14:textId="05728C36" w:rsidR="0008415A" w:rsidRDefault="00AB016D"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Die Plattform differenziert zwischen Lehrenden und Lernenden. Lehrkräfte verfügen über eine übersichtliche und anpassbare Funktion um Lernfortschritte, Aktivitäten und individuelle Lernverläufe in Echtzeit zu verfolgen. </w:t>
            </w:r>
          </w:p>
        </w:tc>
      </w:tr>
      <w:tr w:rsidR="0008415A" w14:paraId="276BDD5F" w14:textId="77777777" w:rsidTr="006944E5">
        <w:tc>
          <w:tcPr>
            <w:tcW w:w="2265" w:type="dxa"/>
            <w:shd w:val="clear" w:color="auto" w:fill="D9D9D9" w:themeFill="background1" w:themeFillShade="D9"/>
            <w:vAlign w:val="center"/>
          </w:tcPr>
          <w:p w14:paraId="2CCA4D3C" w14:textId="3BAE89CA" w:rsidR="0008415A" w:rsidRPr="00547339" w:rsidRDefault="0008415A"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6801C83E" w14:textId="46262EB1" w:rsidR="0008415A" w:rsidRDefault="00932C5E" w:rsidP="006944E5">
            <w:pPr>
              <w:autoSpaceDE w:val="0"/>
              <w:autoSpaceDN w:val="0"/>
              <w:adjustRightInd w:val="0"/>
              <w:jc w:val="both"/>
              <w:rPr>
                <w:rStyle w:val="Fett"/>
                <w:rFonts w:eastAsiaTheme="majorEastAsia"/>
                <w:b w:val="0"/>
                <w:bCs w:val="0"/>
              </w:rPr>
            </w:pPr>
            <w:r>
              <w:rPr>
                <w:rStyle w:val="Fett"/>
                <w:rFonts w:eastAsiaTheme="majorEastAsia"/>
                <w:b w:val="0"/>
                <w:bCs w:val="0"/>
              </w:rPr>
              <w:t>Demo-Zugänge, Tutorials des Anbieters, Erfahrungsberichte</w:t>
            </w:r>
          </w:p>
        </w:tc>
      </w:tr>
      <w:tr w:rsidR="0008415A" w14:paraId="0C42FF73" w14:textId="77777777" w:rsidTr="006944E5">
        <w:tc>
          <w:tcPr>
            <w:tcW w:w="2265" w:type="dxa"/>
            <w:shd w:val="clear" w:color="auto" w:fill="D9D9D9" w:themeFill="background1" w:themeFillShade="D9"/>
            <w:vAlign w:val="center"/>
          </w:tcPr>
          <w:p w14:paraId="70186019" w14:textId="77777777" w:rsidR="0008415A" w:rsidRPr="00547339" w:rsidRDefault="0008415A"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722B9012" w14:textId="4456FFC4" w:rsidR="0008415A" w:rsidRDefault="00F536FC"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Ohne unterschiedliches Rollenmanagement könnten Lernende durch Eingreifen in administrative Funktionen die Lernumgebung verändern. Lehrende brauchen außerdem ein Instrument zur </w:t>
            </w:r>
            <w:r w:rsidR="00E26B02">
              <w:rPr>
                <w:rStyle w:val="Fett"/>
                <w:rFonts w:eastAsiaTheme="majorEastAsia"/>
                <w:b w:val="0"/>
                <w:bCs w:val="0"/>
              </w:rPr>
              <w:t xml:space="preserve">Erfassung des Lernfortschritts, </w:t>
            </w:r>
            <w:r>
              <w:rPr>
                <w:rStyle w:val="Fett"/>
                <w:rFonts w:eastAsiaTheme="majorEastAsia"/>
                <w:b w:val="0"/>
                <w:bCs w:val="0"/>
              </w:rPr>
              <w:t xml:space="preserve">um den Unterricht dem Stand der Lernenden zeitnah anzupassen. </w:t>
            </w:r>
            <w:r w:rsidR="00E26B02">
              <w:rPr>
                <w:rStyle w:val="Fett"/>
                <w:rFonts w:eastAsiaTheme="majorEastAsia"/>
                <w:b w:val="0"/>
                <w:bCs w:val="0"/>
              </w:rPr>
              <w:t xml:space="preserve">Eine fehlende Übersicht führt zu einem höheren Erhebungs- und Verwaltungsaufwand. </w:t>
            </w:r>
          </w:p>
        </w:tc>
      </w:tr>
    </w:tbl>
    <w:p w14:paraId="26FDC060" w14:textId="77777777" w:rsidR="0008415A" w:rsidRPr="00437834" w:rsidRDefault="0008415A" w:rsidP="0037770B">
      <w:pPr>
        <w:autoSpaceDE w:val="0"/>
        <w:autoSpaceDN w:val="0"/>
        <w:adjustRightInd w:val="0"/>
        <w:spacing w:after="0" w:line="240" w:lineRule="auto"/>
        <w:jc w:val="both"/>
        <w:rPr>
          <w:rStyle w:val="Fett"/>
          <w:rFonts w:eastAsiaTheme="majorEastAsia"/>
          <w:sz w:val="24"/>
          <w:szCs w:val="24"/>
        </w:rPr>
      </w:pPr>
    </w:p>
    <w:tbl>
      <w:tblPr>
        <w:tblStyle w:val="Tabellenraster"/>
        <w:tblpPr w:leftFromText="141" w:rightFromText="141" w:vertAnchor="text" w:horzAnchor="margin" w:tblpY="39"/>
        <w:tblW w:w="0" w:type="auto"/>
        <w:tblLook w:val="04A0" w:firstRow="1" w:lastRow="0" w:firstColumn="1" w:lastColumn="0" w:noHBand="0" w:noVBand="1"/>
      </w:tblPr>
      <w:tblGrid>
        <w:gridCol w:w="2265"/>
        <w:gridCol w:w="6797"/>
      </w:tblGrid>
      <w:tr w:rsidR="00171A08" w14:paraId="7EDC5201" w14:textId="77777777" w:rsidTr="00171A08">
        <w:tc>
          <w:tcPr>
            <w:tcW w:w="9062" w:type="dxa"/>
            <w:gridSpan w:val="2"/>
            <w:shd w:val="clear" w:color="auto" w:fill="7F7F7F" w:themeFill="text1" w:themeFillTint="80"/>
            <w:vAlign w:val="center"/>
          </w:tcPr>
          <w:p w14:paraId="7141A824" w14:textId="33BFB120" w:rsidR="00171A08" w:rsidRPr="00547339" w:rsidRDefault="00BA5280" w:rsidP="00171A08">
            <w:pPr>
              <w:autoSpaceDE w:val="0"/>
              <w:autoSpaceDN w:val="0"/>
              <w:adjustRightInd w:val="0"/>
              <w:rPr>
                <w:rStyle w:val="Fett"/>
                <w:rFonts w:eastAsiaTheme="majorEastAsia"/>
              </w:rPr>
            </w:pPr>
            <w:r>
              <w:rPr>
                <w:rStyle w:val="Fett"/>
                <w:rFonts w:eastAsiaTheme="majorEastAsia"/>
                <w:color w:val="F8F8F8"/>
                <w:sz w:val="24"/>
                <w:szCs w:val="24"/>
              </w:rPr>
              <w:t xml:space="preserve">3.4 </w:t>
            </w:r>
            <w:r w:rsidR="00171A08">
              <w:rPr>
                <w:rStyle w:val="Fett"/>
                <w:rFonts w:eastAsiaTheme="majorEastAsia"/>
                <w:color w:val="F8F8F8"/>
                <w:sz w:val="24"/>
                <w:szCs w:val="24"/>
              </w:rPr>
              <w:t xml:space="preserve">Responsives Design </w:t>
            </w:r>
          </w:p>
        </w:tc>
      </w:tr>
      <w:tr w:rsidR="00171A08" w14:paraId="35FADDF6" w14:textId="77777777" w:rsidTr="00171A08">
        <w:tc>
          <w:tcPr>
            <w:tcW w:w="2265" w:type="dxa"/>
            <w:shd w:val="clear" w:color="auto" w:fill="D9D9D9" w:themeFill="background1" w:themeFillShade="D9"/>
            <w:vAlign w:val="center"/>
          </w:tcPr>
          <w:p w14:paraId="6542E3FA" w14:textId="77777777" w:rsidR="00171A08" w:rsidRPr="00547339" w:rsidRDefault="00171A08" w:rsidP="00171A08">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5230D226" w14:textId="77777777" w:rsidR="00171A08" w:rsidRDefault="00171A08" w:rsidP="00171A08">
            <w:pPr>
              <w:autoSpaceDE w:val="0"/>
              <w:autoSpaceDN w:val="0"/>
              <w:adjustRightInd w:val="0"/>
              <w:jc w:val="both"/>
              <w:rPr>
                <w:rStyle w:val="Fett"/>
                <w:rFonts w:eastAsiaTheme="majorEastAsia"/>
                <w:b w:val="0"/>
                <w:bCs w:val="0"/>
              </w:rPr>
            </w:pPr>
            <w:r>
              <w:rPr>
                <w:rStyle w:val="Fett"/>
                <w:rFonts w:eastAsiaTheme="majorEastAsia"/>
                <w:b w:val="0"/>
                <w:bCs w:val="0"/>
              </w:rPr>
              <w:t>Plattformen können sich an unterschiedliche Bildschirmgröße verschiedener Endgeräte (PC, Tablet, Smartphone) ohne Verlust von Funktionalität anpassen.</w:t>
            </w:r>
          </w:p>
        </w:tc>
      </w:tr>
      <w:tr w:rsidR="00171A08" w14:paraId="1C121655" w14:textId="77777777" w:rsidTr="00171A08">
        <w:tc>
          <w:tcPr>
            <w:tcW w:w="2265" w:type="dxa"/>
            <w:shd w:val="clear" w:color="auto" w:fill="D9D9D9" w:themeFill="background1" w:themeFillShade="D9"/>
            <w:vAlign w:val="center"/>
          </w:tcPr>
          <w:p w14:paraId="7421FE41" w14:textId="5F297B90" w:rsidR="00171A08" w:rsidRPr="00547339" w:rsidRDefault="00171A08" w:rsidP="00171A08">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5724064A" w14:textId="77777777" w:rsidR="00171A08" w:rsidRDefault="00171A08" w:rsidP="00171A08">
            <w:pPr>
              <w:autoSpaceDE w:val="0"/>
              <w:autoSpaceDN w:val="0"/>
              <w:adjustRightInd w:val="0"/>
              <w:jc w:val="both"/>
              <w:rPr>
                <w:rStyle w:val="Fett"/>
                <w:rFonts w:eastAsiaTheme="majorEastAsia"/>
                <w:b w:val="0"/>
                <w:bCs w:val="0"/>
              </w:rPr>
            </w:pPr>
            <w:r>
              <w:rPr>
                <w:rStyle w:val="Fett"/>
                <w:rFonts w:eastAsiaTheme="majorEastAsia"/>
                <w:b w:val="0"/>
                <w:bCs w:val="0"/>
              </w:rPr>
              <w:t>Selbsttest, Mobile-Friendly Tests</w:t>
            </w:r>
          </w:p>
        </w:tc>
      </w:tr>
      <w:tr w:rsidR="00171A08" w14:paraId="17A04695" w14:textId="77777777" w:rsidTr="00171A08">
        <w:tc>
          <w:tcPr>
            <w:tcW w:w="2265" w:type="dxa"/>
            <w:shd w:val="clear" w:color="auto" w:fill="D9D9D9" w:themeFill="background1" w:themeFillShade="D9"/>
            <w:vAlign w:val="center"/>
          </w:tcPr>
          <w:p w14:paraId="7CEF7F5C" w14:textId="77777777" w:rsidR="00171A08" w:rsidRPr="00547339" w:rsidRDefault="00171A08" w:rsidP="00171A08">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0AF5ED61" w14:textId="77777777" w:rsidR="00171A08" w:rsidRDefault="00171A08" w:rsidP="00171A08">
            <w:pPr>
              <w:autoSpaceDE w:val="0"/>
              <w:autoSpaceDN w:val="0"/>
              <w:adjustRightInd w:val="0"/>
              <w:jc w:val="both"/>
              <w:rPr>
                <w:rStyle w:val="Fett"/>
                <w:rFonts w:eastAsiaTheme="majorEastAsia"/>
                <w:b w:val="0"/>
                <w:bCs w:val="0"/>
              </w:rPr>
            </w:pPr>
            <w:r>
              <w:rPr>
                <w:rStyle w:val="Fett"/>
                <w:rFonts w:eastAsiaTheme="majorEastAsia"/>
                <w:b w:val="0"/>
                <w:bCs w:val="0"/>
              </w:rPr>
              <w:t xml:space="preserve">Lernende aller Altersgruppen nutzen zunehmend mobile Endgeräte als primäre Lernoberfläche. Fehlende Mobiloption begrenzen die Nutzungsmöglichkeiten stark. </w:t>
            </w:r>
          </w:p>
        </w:tc>
      </w:tr>
    </w:tbl>
    <w:p w14:paraId="1A8D4E11" w14:textId="77777777" w:rsidR="001A685E" w:rsidRPr="00437834" w:rsidRDefault="001A685E" w:rsidP="0037770B">
      <w:pPr>
        <w:autoSpaceDE w:val="0"/>
        <w:autoSpaceDN w:val="0"/>
        <w:adjustRightInd w:val="0"/>
        <w:spacing w:after="0" w:line="240" w:lineRule="auto"/>
        <w:jc w:val="both"/>
        <w:rPr>
          <w:rStyle w:val="Fett"/>
          <w:rFonts w:eastAsiaTheme="majorEastAsia"/>
          <w:sz w:val="24"/>
          <w:szCs w:val="24"/>
        </w:rPr>
      </w:pPr>
    </w:p>
    <w:p w14:paraId="15F5E102" w14:textId="77777777" w:rsidR="001A685E" w:rsidRPr="00437834" w:rsidRDefault="001A685E" w:rsidP="0037770B">
      <w:pPr>
        <w:autoSpaceDE w:val="0"/>
        <w:autoSpaceDN w:val="0"/>
        <w:adjustRightInd w:val="0"/>
        <w:spacing w:after="0" w:line="240" w:lineRule="auto"/>
        <w:jc w:val="both"/>
        <w:rPr>
          <w:rStyle w:val="Fett"/>
          <w:rFonts w:eastAsiaTheme="majorEastAsia"/>
          <w:sz w:val="24"/>
          <w:szCs w:val="24"/>
        </w:rPr>
      </w:pPr>
    </w:p>
    <w:p w14:paraId="012083C2" w14:textId="6C1B039B" w:rsidR="001A685E" w:rsidRDefault="004A79C4"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Kategorie 4: Barrierefreiheit &amp; Inklusion</w:t>
      </w:r>
    </w:p>
    <w:p w14:paraId="535F867D" w14:textId="77777777" w:rsidR="00A363F5" w:rsidRDefault="00A363F5" w:rsidP="0037770B">
      <w:pPr>
        <w:autoSpaceDE w:val="0"/>
        <w:autoSpaceDN w:val="0"/>
        <w:adjustRightInd w:val="0"/>
        <w:spacing w:after="0" w:line="240" w:lineRule="auto"/>
        <w:jc w:val="both"/>
        <w:rPr>
          <w:rStyle w:val="Fett"/>
          <w:rFonts w:eastAsiaTheme="majorEastAsia"/>
          <w:sz w:val="28"/>
          <w:szCs w:val="28"/>
        </w:rPr>
      </w:pPr>
    </w:p>
    <w:p w14:paraId="6789804D" w14:textId="37F19E40" w:rsidR="00B02E75" w:rsidRDefault="00D4226E" w:rsidP="0037770B">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Barrierefreiheit</w:t>
      </w:r>
      <w:r w:rsidR="00A363F5">
        <w:rPr>
          <w:rStyle w:val="Fett"/>
          <w:rFonts w:eastAsiaTheme="majorEastAsia"/>
          <w:b w:val="0"/>
          <w:bCs w:val="0"/>
        </w:rPr>
        <w:t xml:space="preserve"> wird als ethisch notwendig erachtet um </w:t>
      </w:r>
      <w:r>
        <w:rPr>
          <w:rStyle w:val="Fett"/>
          <w:rFonts w:eastAsiaTheme="majorEastAsia"/>
          <w:b w:val="0"/>
          <w:bCs w:val="0"/>
        </w:rPr>
        <w:t>Diskriminierungen</w:t>
      </w:r>
      <w:r w:rsidR="00A363F5">
        <w:rPr>
          <w:rStyle w:val="Fett"/>
          <w:rFonts w:eastAsiaTheme="majorEastAsia"/>
          <w:b w:val="0"/>
          <w:bCs w:val="0"/>
        </w:rPr>
        <w:t xml:space="preserve"> hinsichtlich Geschlecht, geografischer Herkunft, körperlichen oder kognitiven </w:t>
      </w:r>
      <w:r>
        <w:rPr>
          <w:rStyle w:val="Fett"/>
          <w:rFonts w:eastAsiaTheme="majorEastAsia"/>
          <w:b w:val="0"/>
          <w:bCs w:val="0"/>
        </w:rPr>
        <w:t>Einschränkungen</w:t>
      </w:r>
      <w:r w:rsidR="00A363F5">
        <w:rPr>
          <w:rStyle w:val="Fett"/>
          <w:rFonts w:eastAsiaTheme="majorEastAsia"/>
          <w:b w:val="0"/>
          <w:bCs w:val="0"/>
        </w:rPr>
        <w:t xml:space="preserve"> sowie sozioökonomischen Hintergrunds zu vermeiden. Dieser Aspekt ist für alle Altersgruppen relevant</w:t>
      </w:r>
      <w:r>
        <w:rPr>
          <w:rStyle w:val="Fett"/>
          <w:rFonts w:eastAsiaTheme="majorEastAsia"/>
          <w:b w:val="0"/>
          <w:bCs w:val="0"/>
        </w:rPr>
        <w:t xml:space="preserve"> (</w:t>
      </w:r>
      <w:r w:rsidR="009F1FF4">
        <w:rPr>
          <w:rStyle w:val="Fett"/>
          <w:rFonts w:eastAsiaTheme="majorEastAsia"/>
          <w:b w:val="0"/>
          <w:bCs w:val="0"/>
        </w:rPr>
        <w:t xml:space="preserve">vgl. </w:t>
      </w:r>
      <w:r>
        <w:rPr>
          <w:rStyle w:val="Fett"/>
          <w:rFonts w:eastAsiaTheme="majorEastAsia"/>
          <w:b w:val="0"/>
          <w:bCs w:val="0"/>
        </w:rPr>
        <w:t xml:space="preserve">Isaifan et al. 2025). </w:t>
      </w:r>
      <w:r w:rsidR="00911103">
        <w:rPr>
          <w:rStyle w:val="Fett"/>
          <w:rFonts w:eastAsiaTheme="majorEastAsia"/>
          <w:b w:val="0"/>
          <w:bCs w:val="0"/>
        </w:rPr>
        <w:t>In vielen europäischen Ländern i speziell bei Bildungsplattformen ein barrierefreier Zugang rechtlich vorgeschrieben. G</w:t>
      </w:r>
      <w:r w:rsidR="002C6F26">
        <w:rPr>
          <w:rStyle w:val="Fett"/>
          <w:rFonts w:eastAsiaTheme="majorEastAsia"/>
          <w:b w:val="0"/>
          <w:bCs w:val="0"/>
        </w:rPr>
        <w:t xml:space="preserve">eregelt ist die Barrierefreiheit im digitalen Raum durch die Web Content </w:t>
      </w:r>
      <w:proofErr w:type="spellStart"/>
      <w:r w:rsidR="002C6F26">
        <w:rPr>
          <w:rStyle w:val="Fett"/>
          <w:rFonts w:eastAsiaTheme="majorEastAsia"/>
          <w:b w:val="0"/>
          <w:bCs w:val="0"/>
        </w:rPr>
        <w:t>Accessibility</w:t>
      </w:r>
      <w:proofErr w:type="spellEnd"/>
      <w:r w:rsidR="002C6F26">
        <w:rPr>
          <w:rStyle w:val="Fett"/>
          <w:rFonts w:eastAsiaTheme="majorEastAsia"/>
          <w:b w:val="0"/>
          <w:bCs w:val="0"/>
        </w:rPr>
        <w:t xml:space="preserve"> Guidelines </w:t>
      </w:r>
      <w:r w:rsidR="002C11E5">
        <w:rPr>
          <w:rStyle w:val="Fett"/>
          <w:rFonts w:eastAsiaTheme="majorEastAsia"/>
          <w:b w:val="0"/>
          <w:bCs w:val="0"/>
        </w:rPr>
        <w:t xml:space="preserve">(WCAG) </w:t>
      </w:r>
      <w:r w:rsidR="002C6F26">
        <w:rPr>
          <w:rStyle w:val="Fett"/>
          <w:rFonts w:eastAsiaTheme="majorEastAsia"/>
          <w:b w:val="0"/>
          <w:bCs w:val="0"/>
        </w:rPr>
        <w:t xml:space="preserve">und durch die </w:t>
      </w:r>
      <w:r w:rsidR="002C11E5">
        <w:rPr>
          <w:rStyle w:val="Fett"/>
          <w:rFonts w:eastAsiaTheme="majorEastAsia"/>
          <w:b w:val="0"/>
          <w:bCs w:val="0"/>
        </w:rPr>
        <w:t>Richtlinie 2016/2102 der Europäischen Union. Die WCAG-Konformität</w:t>
      </w:r>
      <w:r w:rsidR="00610FEB">
        <w:rPr>
          <w:rStyle w:val="Fett"/>
          <w:rFonts w:eastAsiaTheme="majorEastAsia"/>
          <w:b w:val="0"/>
          <w:bCs w:val="0"/>
        </w:rPr>
        <w:t xml:space="preserve"> orientiert sich an vier Prinzipien: </w:t>
      </w:r>
    </w:p>
    <w:p w14:paraId="0A5D3DA8" w14:textId="524AFA52" w:rsidR="00B02E75" w:rsidRDefault="00B02E75" w:rsidP="00B02E75">
      <w:pPr>
        <w:pStyle w:val="Listenabsatz"/>
        <w:numPr>
          <w:ilvl w:val="0"/>
          <w:numId w:val="6"/>
        </w:numPr>
        <w:autoSpaceDE w:val="0"/>
        <w:autoSpaceDN w:val="0"/>
        <w:adjustRightInd w:val="0"/>
        <w:spacing w:after="0" w:line="240" w:lineRule="auto"/>
        <w:jc w:val="both"/>
        <w:rPr>
          <w:rStyle w:val="Fett"/>
          <w:rFonts w:eastAsiaTheme="majorEastAsia"/>
          <w:b w:val="0"/>
          <w:bCs w:val="0"/>
        </w:rPr>
      </w:pPr>
      <w:r w:rsidRPr="00214989">
        <w:rPr>
          <w:rStyle w:val="Fett"/>
          <w:rFonts w:eastAsiaTheme="majorEastAsia"/>
        </w:rPr>
        <w:lastRenderedPageBreak/>
        <w:t>Wahrnehmbarkeit</w:t>
      </w:r>
      <w:r w:rsidRPr="00214989">
        <w:rPr>
          <w:rStyle w:val="Fett"/>
          <w:rFonts w:eastAsiaTheme="majorEastAsia"/>
          <w:b w:val="0"/>
          <w:bCs w:val="0"/>
        </w:rPr>
        <w:t>:</w:t>
      </w:r>
      <w:r>
        <w:rPr>
          <w:rStyle w:val="Fett"/>
          <w:rFonts w:eastAsiaTheme="majorEastAsia"/>
          <w:b w:val="0"/>
          <w:bCs w:val="0"/>
        </w:rPr>
        <w:t xml:space="preserve"> Inhalte müssen für alle Sinne zugänglich sein</w:t>
      </w:r>
    </w:p>
    <w:p w14:paraId="48E5038B" w14:textId="5C6392DE" w:rsidR="00B02E75" w:rsidRDefault="00B02E75" w:rsidP="00B02E75">
      <w:pPr>
        <w:pStyle w:val="Listenabsatz"/>
        <w:numPr>
          <w:ilvl w:val="0"/>
          <w:numId w:val="6"/>
        </w:numPr>
        <w:autoSpaceDE w:val="0"/>
        <w:autoSpaceDN w:val="0"/>
        <w:adjustRightInd w:val="0"/>
        <w:spacing w:after="0" w:line="240" w:lineRule="auto"/>
        <w:jc w:val="both"/>
        <w:rPr>
          <w:rStyle w:val="Fett"/>
          <w:rFonts w:eastAsiaTheme="majorEastAsia"/>
          <w:b w:val="0"/>
          <w:bCs w:val="0"/>
        </w:rPr>
      </w:pPr>
      <w:r w:rsidRPr="00214989">
        <w:rPr>
          <w:rStyle w:val="Fett"/>
          <w:rFonts w:eastAsiaTheme="majorEastAsia"/>
        </w:rPr>
        <w:t>Bedienbarkeit</w:t>
      </w:r>
      <w:r>
        <w:rPr>
          <w:rStyle w:val="Fett"/>
          <w:rFonts w:eastAsiaTheme="majorEastAsia"/>
          <w:b w:val="0"/>
          <w:bCs w:val="0"/>
        </w:rPr>
        <w:t>:</w:t>
      </w:r>
      <w:r w:rsidR="00D82382">
        <w:rPr>
          <w:rStyle w:val="Fett"/>
          <w:rFonts w:eastAsiaTheme="majorEastAsia"/>
          <w:b w:val="0"/>
          <w:bCs w:val="0"/>
        </w:rPr>
        <w:t xml:space="preserve"> Navigation und Komponente sind für alle nutzbar</w:t>
      </w:r>
    </w:p>
    <w:p w14:paraId="5FAC7BDF" w14:textId="53CB0652" w:rsidR="00B02E75" w:rsidRDefault="00B02E75" w:rsidP="00B02E75">
      <w:pPr>
        <w:pStyle w:val="Listenabsatz"/>
        <w:numPr>
          <w:ilvl w:val="0"/>
          <w:numId w:val="6"/>
        </w:numPr>
        <w:autoSpaceDE w:val="0"/>
        <w:autoSpaceDN w:val="0"/>
        <w:adjustRightInd w:val="0"/>
        <w:spacing w:after="0" w:line="240" w:lineRule="auto"/>
        <w:jc w:val="both"/>
        <w:rPr>
          <w:rStyle w:val="Fett"/>
          <w:rFonts w:eastAsiaTheme="majorEastAsia"/>
          <w:b w:val="0"/>
          <w:bCs w:val="0"/>
        </w:rPr>
      </w:pPr>
      <w:r w:rsidRPr="00214989">
        <w:rPr>
          <w:rStyle w:val="Fett"/>
          <w:rFonts w:eastAsiaTheme="majorEastAsia"/>
        </w:rPr>
        <w:t>Verständlichkeit</w:t>
      </w:r>
      <w:r w:rsidR="00D82382">
        <w:rPr>
          <w:rStyle w:val="Fett"/>
          <w:rFonts w:eastAsiaTheme="majorEastAsia"/>
          <w:b w:val="0"/>
          <w:bCs w:val="0"/>
        </w:rPr>
        <w:t>: Inhalte dürfen keine Missverständnisse zulassen</w:t>
      </w:r>
    </w:p>
    <w:p w14:paraId="0301E5EF" w14:textId="2EBE566D" w:rsidR="00B02E75" w:rsidRDefault="00B02E75" w:rsidP="00B02E75">
      <w:pPr>
        <w:pStyle w:val="Listenabsatz"/>
        <w:numPr>
          <w:ilvl w:val="0"/>
          <w:numId w:val="6"/>
        </w:numPr>
        <w:autoSpaceDE w:val="0"/>
        <w:autoSpaceDN w:val="0"/>
        <w:adjustRightInd w:val="0"/>
        <w:spacing w:after="0" w:line="240" w:lineRule="auto"/>
        <w:jc w:val="both"/>
        <w:rPr>
          <w:rStyle w:val="Fett"/>
          <w:rFonts w:eastAsiaTheme="majorEastAsia"/>
          <w:b w:val="0"/>
          <w:bCs w:val="0"/>
        </w:rPr>
      </w:pPr>
      <w:r w:rsidRPr="00214989">
        <w:rPr>
          <w:rStyle w:val="Fett"/>
          <w:rFonts w:eastAsiaTheme="majorEastAsia"/>
        </w:rPr>
        <w:t>Robustheit</w:t>
      </w:r>
      <w:r>
        <w:rPr>
          <w:rStyle w:val="Fett"/>
          <w:rFonts w:eastAsiaTheme="majorEastAsia"/>
          <w:b w:val="0"/>
          <w:bCs w:val="0"/>
        </w:rPr>
        <w:t>: Inhalte müssen von verschiedenen Assistenztechnologien interpretiert werden können</w:t>
      </w:r>
    </w:p>
    <w:p w14:paraId="1FB7D097" w14:textId="0FEA6C9D" w:rsidR="00A363F5" w:rsidRPr="0072476C" w:rsidRDefault="0072476C" w:rsidP="0072476C">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Zusätzlich werden Plattformen nach drei Stufen bewertet: von grundlegender Barrierefreiheit (A) über den europäischen Standard (AA) bis zur höchsten Stufe für spezielle Inhalte (AAA) (</w:t>
      </w:r>
      <w:r w:rsidR="009F4638">
        <w:rPr>
          <w:rStyle w:val="Fett"/>
          <w:rFonts w:eastAsiaTheme="majorEastAsia"/>
          <w:b w:val="0"/>
          <w:bCs w:val="0"/>
        </w:rPr>
        <w:t xml:space="preserve">vgl. </w:t>
      </w:r>
      <w:r w:rsidR="00D22E1C" w:rsidRPr="0072476C">
        <w:rPr>
          <w:rStyle w:val="Fett"/>
          <w:rFonts w:eastAsiaTheme="majorEastAsia"/>
          <w:b w:val="0"/>
          <w:bCs w:val="0"/>
        </w:rPr>
        <w:t xml:space="preserve">Europäische Union 2016, </w:t>
      </w:r>
      <w:r w:rsidR="00FB525E" w:rsidRPr="00FB525E">
        <w:t xml:space="preserve">W3C </w:t>
      </w:r>
      <w:proofErr w:type="spellStart"/>
      <w:r w:rsidR="00FB525E" w:rsidRPr="00FB525E">
        <w:t>Recommendations</w:t>
      </w:r>
      <w:proofErr w:type="spellEnd"/>
      <w:r w:rsidR="00D4226E">
        <w:t xml:space="preserve"> 2025</w:t>
      </w:r>
      <w:r w:rsidR="00FB525E">
        <w:t>)</w:t>
      </w:r>
      <w:r w:rsidR="00610FEB">
        <w:t>.</w:t>
      </w:r>
    </w:p>
    <w:p w14:paraId="3049A613" w14:textId="77777777" w:rsidR="002632C1" w:rsidRDefault="002632C1" w:rsidP="0037770B">
      <w:pPr>
        <w:autoSpaceDE w:val="0"/>
        <w:autoSpaceDN w:val="0"/>
        <w:adjustRightInd w:val="0"/>
        <w:spacing w:after="0" w:line="240" w:lineRule="auto"/>
        <w:jc w:val="both"/>
        <w:rPr>
          <w:rStyle w:val="Fett"/>
          <w:rFonts w:eastAsiaTheme="majorEastAsia"/>
          <w:sz w:val="28"/>
          <w:szCs w:val="28"/>
        </w:rPr>
      </w:pPr>
    </w:p>
    <w:tbl>
      <w:tblPr>
        <w:tblStyle w:val="Tabellenraster"/>
        <w:tblW w:w="0" w:type="auto"/>
        <w:tblLook w:val="04A0" w:firstRow="1" w:lastRow="0" w:firstColumn="1" w:lastColumn="0" w:noHBand="0" w:noVBand="1"/>
      </w:tblPr>
      <w:tblGrid>
        <w:gridCol w:w="2265"/>
        <w:gridCol w:w="5101"/>
        <w:gridCol w:w="1696"/>
      </w:tblGrid>
      <w:tr w:rsidR="00A03E84" w14:paraId="6C4F1714" w14:textId="77777777" w:rsidTr="006944E5">
        <w:tc>
          <w:tcPr>
            <w:tcW w:w="7366" w:type="dxa"/>
            <w:gridSpan w:val="2"/>
            <w:tcBorders>
              <w:right w:val="nil"/>
            </w:tcBorders>
            <w:shd w:val="clear" w:color="auto" w:fill="7F7F7F" w:themeFill="text1" w:themeFillTint="80"/>
            <w:vAlign w:val="center"/>
          </w:tcPr>
          <w:p w14:paraId="16D29ABF" w14:textId="53070B76" w:rsidR="00A03E84" w:rsidRPr="00826409" w:rsidRDefault="00BA5280" w:rsidP="006944E5">
            <w:pPr>
              <w:autoSpaceDE w:val="0"/>
              <w:autoSpaceDN w:val="0"/>
              <w:adjustRightInd w:val="0"/>
              <w:rPr>
                <w:rStyle w:val="Fett"/>
                <w:rFonts w:eastAsiaTheme="majorEastAsia"/>
                <w:color w:val="F8F8F8"/>
              </w:rPr>
            </w:pPr>
            <w:r>
              <w:rPr>
                <w:rStyle w:val="Fett"/>
                <w:rFonts w:eastAsiaTheme="majorEastAsia"/>
                <w:color w:val="F8F8F8"/>
                <w:sz w:val="24"/>
                <w:szCs w:val="24"/>
              </w:rPr>
              <w:t xml:space="preserve">4.1 </w:t>
            </w:r>
            <w:r w:rsidR="00CD14C8">
              <w:rPr>
                <w:rStyle w:val="Fett"/>
                <w:rFonts w:eastAsiaTheme="majorEastAsia"/>
                <w:color w:val="F8F8F8"/>
                <w:sz w:val="24"/>
                <w:szCs w:val="24"/>
              </w:rPr>
              <w:t>WCAG</w:t>
            </w:r>
            <w:r w:rsidR="00A03E84" w:rsidRPr="00826409">
              <w:rPr>
                <w:rStyle w:val="Fett"/>
                <w:rFonts w:eastAsiaTheme="majorEastAsia"/>
                <w:color w:val="F8F8F8"/>
                <w:sz w:val="24"/>
                <w:szCs w:val="24"/>
              </w:rPr>
              <w:t>-Konformität</w:t>
            </w:r>
          </w:p>
        </w:tc>
        <w:tc>
          <w:tcPr>
            <w:tcW w:w="1696" w:type="dxa"/>
            <w:tcBorders>
              <w:left w:val="nil"/>
            </w:tcBorders>
            <w:shd w:val="clear" w:color="auto" w:fill="C00000"/>
            <w:vAlign w:val="center"/>
          </w:tcPr>
          <w:p w14:paraId="28875EDD" w14:textId="77777777" w:rsidR="00A03E84" w:rsidRPr="00547339" w:rsidRDefault="00A03E84" w:rsidP="006944E5">
            <w:pPr>
              <w:autoSpaceDE w:val="0"/>
              <w:autoSpaceDN w:val="0"/>
              <w:adjustRightInd w:val="0"/>
              <w:jc w:val="right"/>
              <w:rPr>
                <w:rStyle w:val="Fett"/>
                <w:rFonts w:eastAsiaTheme="majorEastAsia"/>
              </w:rPr>
            </w:pPr>
            <w:r w:rsidRPr="00547339">
              <w:rPr>
                <w:rStyle w:val="Fett"/>
                <w:rFonts w:eastAsiaTheme="majorEastAsia"/>
              </w:rPr>
              <w:t>K.O.-Kriterium</w:t>
            </w:r>
          </w:p>
        </w:tc>
      </w:tr>
      <w:tr w:rsidR="00A03E84" w14:paraId="619C5F2A" w14:textId="77777777" w:rsidTr="006944E5">
        <w:tc>
          <w:tcPr>
            <w:tcW w:w="2265" w:type="dxa"/>
            <w:shd w:val="clear" w:color="auto" w:fill="D9D9D9" w:themeFill="background1" w:themeFillShade="D9"/>
            <w:vAlign w:val="center"/>
          </w:tcPr>
          <w:p w14:paraId="31354F74" w14:textId="77777777" w:rsidR="00A03E84" w:rsidRPr="00547339" w:rsidRDefault="00A03E84"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6535F246" w14:textId="4961A655" w:rsidR="00A03E84" w:rsidRDefault="00204512"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Die Plattform erfüllt die Web Content </w:t>
            </w:r>
            <w:proofErr w:type="spellStart"/>
            <w:r>
              <w:rPr>
                <w:rStyle w:val="Fett"/>
                <w:rFonts w:eastAsiaTheme="majorEastAsia"/>
                <w:b w:val="0"/>
                <w:bCs w:val="0"/>
              </w:rPr>
              <w:t>Accessibility</w:t>
            </w:r>
            <w:proofErr w:type="spellEnd"/>
            <w:r>
              <w:rPr>
                <w:rStyle w:val="Fett"/>
                <w:rFonts w:eastAsiaTheme="majorEastAsia"/>
                <w:b w:val="0"/>
                <w:bCs w:val="0"/>
              </w:rPr>
              <w:t xml:space="preserve"> Guidelines mit dem Mindeststandard AA: Screenreader-Kompatibilität, Tastaturnavigation, ausreichende Farbkontraste, Alternativtexte für Medien und untertitelte Videos. </w:t>
            </w:r>
          </w:p>
        </w:tc>
      </w:tr>
      <w:tr w:rsidR="00A03E84" w:rsidRPr="00F36B85" w14:paraId="7D086AD9" w14:textId="77777777" w:rsidTr="006944E5">
        <w:tc>
          <w:tcPr>
            <w:tcW w:w="2265" w:type="dxa"/>
            <w:shd w:val="clear" w:color="auto" w:fill="D9D9D9" w:themeFill="background1" w:themeFillShade="D9"/>
            <w:vAlign w:val="center"/>
          </w:tcPr>
          <w:p w14:paraId="46FBB223" w14:textId="55A7B2AB" w:rsidR="00A03E84" w:rsidRPr="00547339" w:rsidRDefault="00A03E84"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 xml:space="preserve">kann </w:t>
            </w:r>
            <w:r w:rsidRPr="00547339">
              <w:rPr>
                <w:rStyle w:val="Fett"/>
                <w:rFonts w:eastAsiaTheme="majorEastAsia"/>
              </w:rPr>
              <w:t>ich nachschauen</w:t>
            </w:r>
            <w:r>
              <w:rPr>
                <w:rStyle w:val="Fett"/>
                <w:rFonts w:eastAsiaTheme="majorEastAsia"/>
              </w:rPr>
              <w:t>?</w:t>
            </w:r>
          </w:p>
        </w:tc>
        <w:tc>
          <w:tcPr>
            <w:tcW w:w="6797" w:type="dxa"/>
            <w:gridSpan w:val="2"/>
          </w:tcPr>
          <w:p w14:paraId="40EDC76D" w14:textId="4213C707" w:rsidR="00A03E84" w:rsidRPr="00F36B85" w:rsidRDefault="005F7830" w:rsidP="006944E5">
            <w:pPr>
              <w:autoSpaceDE w:val="0"/>
              <w:autoSpaceDN w:val="0"/>
              <w:adjustRightInd w:val="0"/>
              <w:jc w:val="both"/>
              <w:rPr>
                <w:rStyle w:val="Fett"/>
                <w:rFonts w:eastAsiaTheme="majorEastAsia"/>
                <w:b w:val="0"/>
                <w:bCs w:val="0"/>
              </w:rPr>
            </w:pPr>
            <w:r w:rsidRPr="00F36B85">
              <w:rPr>
                <w:rStyle w:val="Fett"/>
                <w:rFonts w:eastAsiaTheme="majorEastAsia"/>
                <w:b w:val="0"/>
                <w:bCs w:val="0"/>
              </w:rPr>
              <w:t xml:space="preserve">Mit WAVE Tool (wave.webaim.org) kostenlos testen, </w:t>
            </w:r>
            <w:r w:rsidR="00F36B85" w:rsidRPr="00F36B85">
              <w:rPr>
                <w:rStyle w:val="Fett"/>
                <w:rFonts w:eastAsiaTheme="majorEastAsia"/>
                <w:b w:val="0"/>
                <w:bCs w:val="0"/>
              </w:rPr>
              <w:t>Ba</w:t>
            </w:r>
            <w:r w:rsidR="00F36B85">
              <w:rPr>
                <w:rStyle w:val="Fett"/>
                <w:rFonts w:eastAsiaTheme="majorEastAsia"/>
                <w:b w:val="0"/>
                <w:bCs w:val="0"/>
              </w:rPr>
              <w:t>rrierefreiheitserklärung</w:t>
            </w:r>
            <w:r w:rsidRPr="00F36B85">
              <w:rPr>
                <w:rStyle w:val="Fett"/>
                <w:rFonts w:eastAsiaTheme="majorEastAsia"/>
                <w:b w:val="0"/>
                <w:bCs w:val="0"/>
              </w:rPr>
              <w:t xml:space="preserve"> des Anbieters</w:t>
            </w:r>
          </w:p>
        </w:tc>
      </w:tr>
      <w:tr w:rsidR="00A03E84" w14:paraId="6353B55A" w14:textId="77777777" w:rsidTr="006944E5">
        <w:tc>
          <w:tcPr>
            <w:tcW w:w="2265" w:type="dxa"/>
            <w:shd w:val="clear" w:color="auto" w:fill="D9D9D9" w:themeFill="background1" w:themeFillShade="D9"/>
            <w:vAlign w:val="center"/>
          </w:tcPr>
          <w:p w14:paraId="46F80742" w14:textId="77777777" w:rsidR="00A03E84" w:rsidRPr="00547339" w:rsidRDefault="00A03E84"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343B55B4" w14:textId="0D6565CF" w:rsidR="00A03E84" w:rsidRDefault="003F67F8"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Fehlende Barrierefreiheit können Lernende mit Seh-, Hör- oder motorischen Einschränkungen komplett ausschließen. </w:t>
            </w:r>
          </w:p>
        </w:tc>
      </w:tr>
    </w:tbl>
    <w:tbl>
      <w:tblPr>
        <w:tblStyle w:val="Tabellenraster"/>
        <w:tblpPr w:leftFromText="141" w:rightFromText="141" w:vertAnchor="text" w:horzAnchor="margin" w:tblpY="317"/>
        <w:tblW w:w="0" w:type="auto"/>
        <w:tblLook w:val="04A0" w:firstRow="1" w:lastRow="0" w:firstColumn="1" w:lastColumn="0" w:noHBand="0" w:noVBand="1"/>
      </w:tblPr>
      <w:tblGrid>
        <w:gridCol w:w="2265"/>
        <w:gridCol w:w="6797"/>
      </w:tblGrid>
      <w:tr w:rsidR="00485EC6" w14:paraId="7A5A79FC" w14:textId="77777777" w:rsidTr="00485EC6">
        <w:tc>
          <w:tcPr>
            <w:tcW w:w="9062" w:type="dxa"/>
            <w:gridSpan w:val="2"/>
            <w:shd w:val="clear" w:color="auto" w:fill="7F7F7F" w:themeFill="text1" w:themeFillTint="80"/>
            <w:vAlign w:val="center"/>
          </w:tcPr>
          <w:p w14:paraId="71B9A777" w14:textId="2D7FEDDC" w:rsidR="00485EC6" w:rsidRPr="00547339" w:rsidRDefault="00BA5280" w:rsidP="00485EC6">
            <w:pPr>
              <w:autoSpaceDE w:val="0"/>
              <w:autoSpaceDN w:val="0"/>
              <w:adjustRightInd w:val="0"/>
              <w:rPr>
                <w:rStyle w:val="Fett"/>
                <w:rFonts w:eastAsiaTheme="majorEastAsia"/>
              </w:rPr>
            </w:pPr>
            <w:r>
              <w:rPr>
                <w:rStyle w:val="Fett"/>
                <w:rFonts w:eastAsiaTheme="majorEastAsia"/>
                <w:color w:val="F8F8F8"/>
                <w:sz w:val="24"/>
                <w:szCs w:val="24"/>
              </w:rPr>
              <w:t xml:space="preserve">4.2 </w:t>
            </w:r>
            <w:r w:rsidR="00485EC6" w:rsidRPr="00826409">
              <w:rPr>
                <w:rStyle w:val="Fett"/>
                <w:rFonts w:eastAsiaTheme="majorEastAsia"/>
                <w:color w:val="F8F8F8"/>
                <w:sz w:val="24"/>
                <w:szCs w:val="24"/>
              </w:rPr>
              <w:t>Mehrsprachigkeit</w:t>
            </w:r>
          </w:p>
        </w:tc>
      </w:tr>
      <w:tr w:rsidR="00485EC6" w14:paraId="506BCE2A" w14:textId="77777777" w:rsidTr="00485EC6">
        <w:tc>
          <w:tcPr>
            <w:tcW w:w="2265" w:type="dxa"/>
            <w:shd w:val="clear" w:color="auto" w:fill="D9D9D9" w:themeFill="background1" w:themeFillShade="D9"/>
            <w:vAlign w:val="center"/>
          </w:tcPr>
          <w:p w14:paraId="7C06BF31" w14:textId="77777777" w:rsidR="00485EC6" w:rsidRPr="00547339" w:rsidRDefault="00485EC6" w:rsidP="00485EC6">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29E1A460" w14:textId="77777777" w:rsidR="00485EC6" w:rsidRDefault="00485EC6" w:rsidP="00485EC6">
            <w:pPr>
              <w:autoSpaceDE w:val="0"/>
              <w:autoSpaceDN w:val="0"/>
              <w:adjustRightInd w:val="0"/>
              <w:jc w:val="both"/>
              <w:rPr>
                <w:rStyle w:val="Fett"/>
                <w:rFonts w:eastAsiaTheme="majorEastAsia"/>
                <w:b w:val="0"/>
                <w:bCs w:val="0"/>
              </w:rPr>
            </w:pPr>
            <w:r>
              <w:rPr>
                <w:rStyle w:val="Fett"/>
                <w:rFonts w:eastAsiaTheme="majorEastAsia"/>
                <w:b w:val="0"/>
                <w:bCs w:val="0"/>
              </w:rPr>
              <w:t xml:space="preserve">Die gesamte Plattform ist vollständig in unterschiedlichen Sprachen verfügbar (Oberfläche, Hilfs-Texte, KI-Ausgabe etc.). Die Spracheinstellung ist durch Symbole gekennzeichnet und intuitiv auffindbar. </w:t>
            </w:r>
          </w:p>
        </w:tc>
      </w:tr>
      <w:tr w:rsidR="00485EC6" w14:paraId="4E09A048" w14:textId="77777777" w:rsidTr="00485EC6">
        <w:tc>
          <w:tcPr>
            <w:tcW w:w="2265" w:type="dxa"/>
            <w:shd w:val="clear" w:color="auto" w:fill="D9D9D9" w:themeFill="background1" w:themeFillShade="D9"/>
            <w:vAlign w:val="center"/>
          </w:tcPr>
          <w:p w14:paraId="52D1128C" w14:textId="77777777" w:rsidR="00485EC6" w:rsidRPr="00547339" w:rsidRDefault="00485EC6" w:rsidP="00485EC6">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 xml:space="preserve">kann </w:t>
            </w:r>
            <w:r w:rsidRPr="00547339">
              <w:rPr>
                <w:rStyle w:val="Fett"/>
                <w:rFonts w:eastAsiaTheme="majorEastAsia"/>
              </w:rPr>
              <w:t>ich nachschauen</w:t>
            </w:r>
            <w:r>
              <w:rPr>
                <w:rStyle w:val="Fett"/>
                <w:rFonts w:eastAsiaTheme="majorEastAsia"/>
              </w:rPr>
              <w:t>?</w:t>
            </w:r>
          </w:p>
        </w:tc>
        <w:tc>
          <w:tcPr>
            <w:tcW w:w="6797" w:type="dxa"/>
          </w:tcPr>
          <w:p w14:paraId="39C17747" w14:textId="77777777" w:rsidR="00485EC6" w:rsidRDefault="00485EC6" w:rsidP="00485EC6">
            <w:pPr>
              <w:autoSpaceDE w:val="0"/>
              <w:autoSpaceDN w:val="0"/>
              <w:adjustRightInd w:val="0"/>
              <w:jc w:val="both"/>
              <w:rPr>
                <w:rStyle w:val="Fett"/>
                <w:rFonts w:eastAsiaTheme="majorEastAsia"/>
                <w:b w:val="0"/>
                <w:bCs w:val="0"/>
              </w:rPr>
            </w:pPr>
            <w:r>
              <w:rPr>
                <w:rStyle w:val="Fett"/>
                <w:rFonts w:eastAsiaTheme="majorEastAsia"/>
                <w:b w:val="0"/>
                <w:bCs w:val="0"/>
              </w:rPr>
              <w:t>Spracheinstellungen, Produktinformation</w:t>
            </w:r>
          </w:p>
        </w:tc>
      </w:tr>
      <w:tr w:rsidR="00485EC6" w14:paraId="0A4094DE" w14:textId="77777777" w:rsidTr="00485EC6">
        <w:tc>
          <w:tcPr>
            <w:tcW w:w="2265" w:type="dxa"/>
            <w:shd w:val="clear" w:color="auto" w:fill="D9D9D9" w:themeFill="background1" w:themeFillShade="D9"/>
            <w:vAlign w:val="center"/>
          </w:tcPr>
          <w:p w14:paraId="6256BA8D" w14:textId="77777777" w:rsidR="00485EC6" w:rsidRPr="00547339" w:rsidRDefault="00485EC6" w:rsidP="00485EC6">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343FAF9B" w14:textId="77777777" w:rsidR="00485EC6" w:rsidRDefault="00485EC6" w:rsidP="00485EC6">
            <w:pPr>
              <w:autoSpaceDE w:val="0"/>
              <w:autoSpaceDN w:val="0"/>
              <w:adjustRightInd w:val="0"/>
              <w:jc w:val="both"/>
              <w:rPr>
                <w:rStyle w:val="Fett"/>
                <w:rFonts w:eastAsiaTheme="majorEastAsia"/>
                <w:b w:val="0"/>
                <w:bCs w:val="0"/>
              </w:rPr>
            </w:pPr>
            <w:r>
              <w:rPr>
                <w:rStyle w:val="Fett"/>
                <w:rFonts w:eastAsiaTheme="majorEastAsia"/>
                <w:b w:val="0"/>
                <w:bCs w:val="0"/>
              </w:rPr>
              <w:t>Ohne umfangreiche Sprachunterstützung kann es durch sprachliche Barrieren zu Nachteilen für Lehrkräfte und insbesondere im Lernprozess für Lernende kommen.</w:t>
            </w:r>
          </w:p>
        </w:tc>
      </w:tr>
    </w:tbl>
    <w:p w14:paraId="2FE6ED66" w14:textId="77777777" w:rsidR="00A03E84" w:rsidRDefault="00A03E84" w:rsidP="0037770B">
      <w:pPr>
        <w:autoSpaceDE w:val="0"/>
        <w:autoSpaceDN w:val="0"/>
        <w:adjustRightInd w:val="0"/>
        <w:spacing w:after="0" w:line="240" w:lineRule="auto"/>
        <w:jc w:val="both"/>
        <w:rPr>
          <w:rStyle w:val="Fett"/>
          <w:rFonts w:eastAsiaTheme="majorEastAsia"/>
          <w:sz w:val="28"/>
          <w:szCs w:val="28"/>
        </w:rPr>
      </w:pPr>
    </w:p>
    <w:tbl>
      <w:tblPr>
        <w:tblStyle w:val="Tabellenraster"/>
        <w:tblW w:w="0" w:type="auto"/>
        <w:tblLook w:val="04A0" w:firstRow="1" w:lastRow="0" w:firstColumn="1" w:lastColumn="0" w:noHBand="0" w:noVBand="1"/>
      </w:tblPr>
      <w:tblGrid>
        <w:gridCol w:w="2265"/>
        <w:gridCol w:w="6797"/>
      </w:tblGrid>
      <w:tr w:rsidR="008A4665" w14:paraId="6DFA78B4" w14:textId="77777777" w:rsidTr="006944E5">
        <w:tc>
          <w:tcPr>
            <w:tcW w:w="9062" w:type="dxa"/>
            <w:gridSpan w:val="2"/>
            <w:shd w:val="clear" w:color="auto" w:fill="7F7F7F" w:themeFill="text1" w:themeFillTint="80"/>
            <w:vAlign w:val="center"/>
          </w:tcPr>
          <w:p w14:paraId="6528EC34" w14:textId="414AC692" w:rsidR="008A4665"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4.3 </w:t>
            </w:r>
            <w:r w:rsidR="00354ED9">
              <w:rPr>
                <w:rStyle w:val="Fett"/>
                <w:rFonts w:eastAsiaTheme="majorEastAsia"/>
                <w:color w:val="F8F8F8"/>
                <w:sz w:val="24"/>
                <w:szCs w:val="24"/>
              </w:rPr>
              <w:t>Differenzierung nach Lernbedürfnissen</w:t>
            </w:r>
          </w:p>
        </w:tc>
      </w:tr>
      <w:tr w:rsidR="008A4665" w14:paraId="352E37E1" w14:textId="77777777" w:rsidTr="006944E5">
        <w:tc>
          <w:tcPr>
            <w:tcW w:w="2265" w:type="dxa"/>
            <w:shd w:val="clear" w:color="auto" w:fill="D9D9D9" w:themeFill="background1" w:themeFillShade="D9"/>
            <w:vAlign w:val="center"/>
          </w:tcPr>
          <w:p w14:paraId="3CF58E39" w14:textId="24AB591A" w:rsidR="008A4665" w:rsidRPr="00547339" w:rsidRDefault="008A4665"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335DEBDC" w14:textId="7D037918" w:rsidR="008A4665" w:rsidRDefault="00324550" w:rsidP="006944E5">
            <w:pPr>
              <w:autoSpaceDE w:val="0"/>
              <w:autoSpaceDN w:val="0"/>
              <w:adjustRightInd w:val="0"/>
              <w:jc w:val="both"/>
              <w:rPr>
                <w:rStyle w:val="Fett"/>
                <w:rFonts w:eastAsiaTheme="majorEastAsia"/>
                <w:b w:val="0"/>
                <w:bCs w:val="0"/>
              </w:rPr>
            </w:pPr>
            <w:r>
              <w:rPr>
                <w:rStyle w:val="Fett"/>
                <w:rFonts w:eastAsiaTheme="majorEastAsia"/>
                <w:b w:val="0"/>
                <w:bCs w:val="0"/>
              </w:rPr>
              <w:t>Anpassung, wie Schriftarten, Textgröße</w:t>
            </w:r>
            <w:r w:rsidR="00681038">
              <w:rPr>
                <w:rStyle w:val="Fett"/>
                <w:rFonts w:eastAsiaTheme="majorEastAsia"/>
                <w:b w:val="0"/>
                <w:bCs w:val="0"/>
              </w:rPr>
              <w:t>, verlängerte Bearbeitungszeiten</w:t>
            </w:r>
            <w:r>
              <w:rPr>
                <w:rStyle w:val="Fett"/>
                <w:rFonts w:eastAsiaTheme="majorEastAsia"/>
                <w:b w:val="0"/>
                <w:bCs w:val="0"/>
              </w:rPr>
              <w:t xml:space="preserve"> und vereinfachte Darstellungen, sind für Lernende mit besonderen Bedürfnissen sind möglich. </w:t>
            </w:r>
          </w:p>
        </w:tc>
      </w:tr>
      <w:tr w:rsidR="008A4665" w14:paraId="04374AAD" w14:textId="77777777" w:rsidTr="006944E5">
        <w:tc>
          <w:tcPr>
            <w:tcW w:w="2265" w:type="dxa"/>
            <w:shd w:val="clear" w:color="auto" w:fill="D9D9D9" w:themeFill="background1" w:themeFillShade="D9"/>
            <w:vAlign w:val="center"/>
          </w:tcPr>
          <w:p w14:paraId="49228E3A" w14:textId="4B6B1173" w:rsidR="008A4665" w:rsidRPr="00547339" w:rsidRDefault="008A4665"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4DB71897" w14:textId="61D1923E" w:rsidR="008A4665" w:rsidRDefault="007A1688" w:rsidP="006944E5">
            <w:pPr>
              <w:autoSpaceDE w:val="0"/>
              <w:autoSpaceDN w:val="0"/>
              <w:adjustRightInd w:val="0"/>
              <w:jc w:val="both"/>
              <w:rPr>
                <w:rStyle w:val="Fett"/>
                <w:rFonts w:eastAsiaTheme="majorEastAsia"/>
                <w:b w:val="0"/>
                <w:bCs w:val="0"/>
              </w:rPr>
            </w:pPr>
            <w:r>
              <w:rPr>
                <w:rStyle w:val="Fett"/>
                <w:rFonts w:eastAsiaTheme="majorEastAsia"/>
                <w:b w:val="0"/>
                <w:bCs w:val="0"/>
              </w:rPr>
              <w:t>Barrierefreiheitseinstellungen der Plattform, Produktinformation</w:t>
            </w:r>
          </w:p>
        </w:tc>
      </w:tr>
      <w:tr w:rsidR="008A4665" w14:paraId="4AF689F6" w14:textId="77777777" w:rsidTr="006944E5">
        <w:tc>
          <w:tcPr>
            <w:tcW w:w="2265" w:type="dxa"/>
            <w:shd w:val="clear" w:color="auto" w:fill="D9D9D9" w:themeFill="background1" w:themeFillShade="D9"/>
            <w:vAlign w:val="center"/>
          </w:tcPr>
          <w:p w14:paraId="58387EF3" w14:textId="77777777" w:rsidR="008A4665" w:rsidRPr="00547339" w:rsidRDefault="008A4665"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0A6B21A6" w14:textId="532CF690" w:rsidR="008A4665" w:rsidRDefault="00BF2563"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Inklusive Bildung erfordert flexible Lernumgebungen und individuelle Gestaltungsmöglichkeiten, statt einheitliche Standards zu erzwingen. Ist das nicht möglich, können Lernende ganz oder teilweise ausgeschlossen werden. </w:t>
            </w:r>
          </w:p>
        </w:tc>
      </w:tr>
    </w:tbl>
    <w:p w14:paraId="7AEFD5FC" w14:textId="5179C141" w:rsidR="004A79C4" w:rsidRDefault="004A79C4" w:rsidP="0037770B">
      <w:pPr>
        <w:autoSpaceDE w:val="0"/>
        <w:autoSpaceDN w:val="0"/>
        <w:adjustRightInd w:val="0"/>
        <w:spacing w:after="0" w:line="240" w:lineRule="auto"/>
        <w:jc w:val="both"/>
        <w:rPr>
          <w:rStyle w:val="Fett"/>
          <w:rFonts w:eastAsiaTheme="majorEastAsia"/>
          <w:sz w:val="28"/>
          <w:szCs w:val="28"/>
        </w:rPr>
      </w:pPr>
    </w:p>
    <w:p w14:paraId="6F406DED" w14:textId="54084516" w:rsidR="004A79C4" w:rsidRDefault="00B53809"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Kategorie 5: Kosten</w:t>
      </w:r>
      <w:r w:rsidR="00E97E50">
        <w:rPr>
          <w:rStyle w:val="Fett"/>
          <w:rFonts w:eastAsiaTheme="majorEastAsia"/>
          <w:sz w:val="28"/>
          <w:szCs w:val="28"/>
        </w:rPr>
        <w:t xml:space="preserve"> </w:t>
      </w:r>
      <w:r w:rsidR="00BF503F">
        <w:rPr>
          <w:rStyle w:val="Fett"/>
          <w:rFonts w:eastAsiaTheme="majorEastAsia"/>
          <w:sz w:val="28"/>
          <w:szCs w:val="28"/>
        </w:rPr>
        <w:t>&amp; Lizenzierung</w:t>
      </w:r>
    </w:p>
    <w:p w14:paraId="23BB5E2E" w14:textId="77777777" w:rsidR="00B53809" w:rsidRDefault="00B53809" w:rsidP="0037770B">
      <w:pPr>
        <w:autoSpaceDE w:val="0"/>
        <w:autoSpaceDN w:val="0"/>
        <w:adjustRightInd w:val="0"/>
        <w:spacing w:after="0" w:line="240" w:lineRule="auto"/>
        <w:jc w:val="both"/>
        <w:rPr>
          <w:rStyle w:val="Fett"/>
          <w:rFonts w:eastAsiaTheme="majorEastAsia"/>
          <w:sz w:val="28"/>
          <w:szCs w:val="28"/>
        </w:rPr>
      </w:pPr>
    </w:p>
    <w:p w14:paraId="5ADAB168" w14:textId="0783B104" w:rsidR="00846908" w:rsidRDefault="00CC720B" w:rsidP="0037770B">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 xml:space="preserve">Die Kostenfrage ist für alle Bildungsinstitutionen unmittelbar relevant. </w:t>
      </w:r>
      <w:r w:rsidR="007945F8">
        <w:rPr>
          <w:rStyle w:val="Fett"/>
          <w:rFonts w:eastAsiaTheme="majorEastAsia"/>
          <w:b w:val="0"/>
          <w:bCs w:val="0"/>
        </w:rPr>
        <w:t>Rein wirtschaftliche Interessen des Anbieters, f</w:t>
      </w:r>
      <w:r>
        <w:rPr>
          <w:rStyle w:val="Fett"/>
          <w:rFonts w:eastAsiaTheme="majorEastAsia"/>
          <w:b w:val="0"/>
          <w:bCs w:val="0"/>
        </w:rPr>
        <w:t xml:space="preserve">ehlende Kostentransparent oder versteckte Zusatzkosten stellen ein erhebliches </w:t>
      </w:r>
      <w:r w:rsidR="007945F8">
        <w:rPr>
          <w:rStyle w:val="Fett"/>
          <w:rFonts w:eastAsiaTheme="majorEastAsia"/>
          <w:b w:val="0"/>
          <w:bCs w:val="0"/>
        </w:rPr>
        <w:t>Risiko für Unterrichtsplanung und Lernprozessen dar</w:t>
      </w:r>
      <w:r>
        <w:rPr>
          <w:rStyle w:val="Fett"/>
          <w:rFonts w:eastAsiaTheme="majorEastAsia"/>
          <w:b w:val="0"/>
          <w:bCs w:val="0"/>
        </w:rPr>
        <w:t xml:space="preserve"> (</w:t>
      </w:r>
      <w:r w:rsidR="0019090F">
        <w:rPr>
          <w:rStyle w:val="Fett"/>
          <w:rFonts w:eastAsiaTheme="majorEastAsia"/>
          <w:b w:val="0"/>
          <w:bCs w:val="0"/>
        </w:rPr>
        <w:t xml:space="preserve">vgl. </w:t>
      </w:r>
      <w:r>
        <w:rPr>
          <w:rStyle w:val="Fett"/>
          <w:rFonts w:eastAsiaTheme="majorEastAsia"/>
          <w:b w:val="0"/>
          <w:bCs w:val="0"/>
        </w:rPr>
        <w:t>Mah et al. 2022, Isaifan et al. 2025).</w:t>
      </w:r>
    </w:p>
    <w:p w14:paraId="0BD89647" w14:textId="45EE1CFB" w:rsidR="00411FA8" w:rsidRDefault="00436593" w:rsidP="0037770B">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 xml:space="preserve"> </w:t>
      </w:r>
    </w:p>
    <w:tbl>
      <w:tblPr>
        <w:tblStyle w:val="Tabellenraster"/>
        <w:tblW w:w="0" w:type="auto"/>
        <w:tblLook w:val="04A0" w:firstRow="1" w:lastRow="0" w:firstColumn="1" w:lastColumn="0" w:noHBand="0" w:noVBand="1"/>
      </w:tblPr>
      <w:tblGrid>
        <w:gridCol w:w="2265"/>
        <w:gridCol w:w="5101"/>
        <w:gridCol w:w="1696"/>
      </w:tblGrid>
      <w:tr w:rsidR="00846908" w14:paraId="0AB071D4" w14:textId="77777777" w:rsidTr="006944E5">
        <w:tc>
          <w:tcPr>
            <w:tcW w:w="7366" w:type="dxa"/>
            <w:gridSpan w:val="2"/>
            <w:tcBorders>
              <w:right w:val="nil"/>
            </w:tcBorders>
            <w:shd w:val="clear" w:color="auto" w:fill="7F7F7F" w:themeFill="text1" w:themeFillTint="80"/>
            <w:vAlign w:val="center"/>
          </w:tcPr>
          <w:p w14:paraId="060FC447" w14:textId="5979B574" w:rsidR="00846908" w:rsidRPr="00826409" w:rsidRDefault="00BA5280" w:rsidP="006944E5">
            <w:pPr>
              <w:autoSpaceDE w:val="0"/>
              <w:autoSpaceDN w:val="0"/>
              <w:adjustRightInd w:val="0"/>
              <w:rPr>
                <w:rStyle w:val="Fett"/>
                <w:rFonts w:eastAsiaTheme="majorEastAsia"/>
                <w:color w:val="F8F8F8"/>
              </w:rPr>
            </w:pPr>
            <w:r>
              <w:rPr>
                <w:rStyle w:val="Fett"/>
                <w:rFonts w:eastAsiaTheme="majorEastAsia"/>
                <w:color w:val="F8F8F8"/>
                <w:sz w:val="24"/>
                <w:szCs w:val="24"/>
              </w:rPr>
              <w:t xml:space="preserve">5.1 </w:t>
            </w:r>
            <w:r w:rsidR="00EF19FD">
              <w:rPr>
                <w:rStyle w:val="Fett"/>
                <w:rFonts w:eastAsiaTheme="majorEastAsia"/>
                <w:color w:val="F8F8F8"/>
                <w:sz w:val="24"/>
                <w:szCs w:val="24"/>
              </w:rPr>
              <w:t>Kostentransparenz</w:t>
            </w:r>
          </w:p>
        </w:tc>
        <w:tc>
          <w:tcPr>
            <w:tcW w:w="1696" w:type="dxa"/>
            <w:tcBorders>
              <w:left w:val="nil"/>
            </w:tcBorders>
            <w:shd w:val="clear" w:color="auto" w:fill="C00000"/>
            <w:vAlign w:val="center"/>
          </w:tcPr>
          <w:p w14:paraId="25E9856D" w14:textId="77777777" w:rsidR="00846908" w:rsidRPr="00547339" w:rsidRDefault="00846908" w:rsidP="006944E5">
            <w:pPr>
              <w:autoSpaceDE w:val="0"/>
              <w:autoSpaceDN w:val="0"/>
              <w:adjustRightInd w:val="0"/>
              <w:jc w:val="right"/>
              <w:rPr>
                <w:rStyle w:val="Fett"/>
                <w:rFonts w:eastAsiaTheme="majorEastAsia"/>
              </w:rPr>
            </w:pPr>
            <w:r w:rsidRPr="00547339">
              <w:rPr>
                <w:rStyle w:val="Fett"/>
                <w:rFonts w:eastAsiaTheme="majorEastAsia"/>
              </w:rPr>
              <w:t>K.O.-Kriterium</w:t>
            </w:r>
          </w:p>
        </w:tc>
      </w:tr>
      <w:tr w:rsidR="00846908" w14:paraId="09262640" w14:textId="77777777" w:rsidTr="006944E5">
        <w:tc>
          <w:tcPr>
            <w:tcW w:w="2265" w:type="dxa"/>
            <w:shd w:val="clear" w:color="auto" w:fill="D9D9D9" w:themeFill="background1" w:themeFillShade="D9"/>
            <w:vAlign w:val="center"/>
          </w:tcPr>
          <w:p w14:paraId="2E0B9394" w14:textId="77777777" w:rsidR="00846908" w:rsidRPr="00547339" w:rsidRDefault="00846908" w:rsidP="006944E5">
            <w:pPr>
              <w:autoSpaceDE w:val="0"/>
              <w:autoSpaceDN w:val="0"/>
              <w:adjustRightInd w:val="0"/>
              <w:rPr>
                <w:rStyle w:val="Fett"/>
                <w:rFonts w:eastAsiaTheme="majorEastAsia"/>
              </w:rPr>
            </w:pPr>
            <w:r w:rsidRPr="00547339">
              <w:rPr>
                <w:rStyle w:val="Fett"/>
                <w:rFonts w:eastAsiaTheme="majorEastAsia"/>
              </w:rPr>
              <w:lastRenderedPageBreak/>
              <w:t>Beschreibung</w:t>
            </w:r>
          </w:p>
        </w:tc>
        <w:tc>
          <w:tcPr>
            <w:tcW w:w="6797" w:type="dxa"/>
            <w:gridSpan w:val="2"/>
          </w:tcPr>
          <w:p w14:paraId="0D296C23" w14:textId="67650968" w:rsidR="00846908" w:rsidRDefault="00EF19FD"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Die gesamte Kostenstruktur ist vollständig und vorab transparent nachvollziehbar ausgewiesen. Es gibt keine versteckten Kosten oder erzwungene Upgrades. </w:t>
            </w:r>
          </w:p>
        </w:tc>
      </w:tr>
      <w:tr w:rsidR="00846908" w14:paraId="58CC3510" w14:textId="77777777" w:rsidTr="006944E5">
        <w:tc>
          <w:tcPr>
            <w:tcW w:w="2265" w:type="dxa"/>
            <w:shd w:val="clear" w:color="auto" w:fill="D9D9D9" w:themeFill="background1" w:themeFillShade="D9"/>
            <w:vAlign w:val="center"/>
          </w:tcPr>
          <w:p w14:paraId="17962D2F" w14:textId="08C7BE4E" w:rsidR="00846908" w:rsidRPr="00547339" w:rsidRDefault="00846908"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gridSpan w:val="2"/>
          </w:tcPr>
          <w:p w14:paraId="775025EF" w14:textId="36877679" w:rsidR="00846908" w:rsidRDefault="006D2484" w:rsidP="006944E5">
            <w:pPr>
              <w:autoSpaceDE w:val="0"/>
              <w:autoSpaceDN w:val="0"/>
              <w:adjustRightInd w:val="0"/>
              <w:jc w:val="both"/>
              <w:rPr>
                <w:rStyle w:val="Fett"/>
                <w:rFonts w:eastAsiaTheme="majorEastAsia"/>
                <w:b w:val="0"/>
                <w:bCs w:val="0"/>
              </w:rPr>
            </w:pPr>
            <w:r>
              <w:rPr>
                <w:rStyle w:val="Fett"/>
                <w:rFonts w:eastAsiaTheme="majorEastAsia"/>
                <w:b w:val="0"/>
                <w:bCs w:val="0"/>
              </w:rPr>
              <w:t>Preisseiten des Anbieters, Vertragsunterlagen</w:t>
            </w:r>
          </w:p>
        </w:tc>
      </w:tr>
      <w:tr w:rsidR="00846908" w14:paraId="077F9E72" w14:textId="77777777" w:rsidTr="006944E5">
        <w:tc>
          <w:tcPr>
            <w:tcW w:w="2265" w:type="dxa"/>
            <w:shd w:val="clear" w:color="auto" w:fill="D9D9D9" w:themeFill="background1" w:themeFillShade="D9"/>
            <w:vAlign w:val="center"/>
          </w:tcPr>
          <w:p w14:paraId="2D1C8EBD" w14:textId="77777777" w:rsidR="00846908" w:rsidRPr="00547339" w:rsidRDefault="00846908"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3B9CC007" w14:textId="166E9C00" w:rsidR="00846908" w:rsidRDefault="0037564E" w:rsidP="006944E5">
            <w:pPr>
              <w:autoSpaceDE w:val="0"/>
              <w:autoSpaceDN w:val="0"/>
              <w:adjustRightInd w:val="0"/>
              <w:jc w:val="both"/>
              <w:rPr>
                <w:rStyle w:val="Fett"/>
                <w:rFonts w:eastAsiaTheme="majorEastAsia"/>
                <w:b w:val="0"/>
                <w:bCs w:val="0"/>
              </w:rPr>
            </w:pPr>
            <w:r>
              <w:rPr>
                <w:rStyle w:val="Fett"/>
                <w:rFonts w:eastAsiaTheme="majorEastAsia"/>
                <w:b w:val="0"/>
                <w:bCs w:val="0"/>
              </w:rPr>
              <w:t>I</w:t>
            </w:r>
            <w:r w:rsidR="006D2484">
              <w:rPr>
                <w:rStyle w:val="Fett"/>
                <w:rFonts w:eastAsiaTheme="majorEastAsia"/>
                <w:b w:val="0"/>
                <w:bCs w:val="0"/>
              </w:rPr>
              <w:t>ntransparente Kostenstrukturen</w:t>
            </w:r>
            <w:r>
              <w:rPr>
                <w:rStyle w:val="Fett"/>
                <w:rFonts w:eastAsiaTheme="majorEastAsia"/>
                <w:b w:val="0"/>
                <w:bCs w:val="0"/>
              </w:rPr>
              <w:t xml:space="preserve"> </w:t>
            </w:r>
            <w:r w:rsidR="006D2484">
              <w:rPr>
                <w:rStyle w:val="Fett"/>
                <w:rFonts w:eastAsiaTheme="majorEastAsia"/>
                <w:b w:val="0"/>
                <w:bCs w:val="0"/>
              </w:rPr>
              <w:t>können</w:t>
            </w:r>
            <w:r>
              <w:rPr>
                <w:rStyle w:val="Fett"/>
                <w:rFonts w:eastAsiaTheme="majorEastAsia"/>
                <w:b w:val="0"/>
                <w:bCs w:val="0"/>
              </w:rPr>
              <w:t xml:space="preserve"> zu</w:t>
            </w:r>
            <w:r w:rsidR="006D2484">
              <w:rPr>
                <w:rStyle w:val="Fett"/>
                <w:rFonts w:eastAsiaTheme="majorEastAsia"/>
                <w:b w:val="0"/>
                <w:bCs w:val="0"/>
              </w:rPr>
              <w:t xml:space="preserve"> Budgetüberschreitungen</w:t>
            </w:r>
            <w:r>
              <w:rPr>
                <w:rStyle w:val="Fett"/>
                <w:rFonts w:eastAsiaTheme="majorEastAsia"/>
                <w:b w:val="0"/>
                <w:bCs w:val="0"/>
              </w:rPr>
              <w:t xml:space="preserve"> durch versteckte Kosten sowohl auf Seiten der Lehrkräfte und </w:t>
            </w:r>
            <w:r w:rsidR="0019090F">
              <w:rPr>
                <w:rStyle w:val="Fett"/>
                <w:rFonts w:eastAsiaTheme="majorEastAsia"/>
                <w:b w:val="0"/>
                <w:bCs w:val="0"/>
              </w:rPr>
              <w:t>Bildungseinrichtungen</w:t>
            </w:r>
            <w:r>
              <w:rPr>
                <w:rStyle w:val="Fett"/>
                <w:rFonts w:eastAsiaTheme="majorEastAsia"/>
                <w:b w:val="0"/>
                <w:bCs w:val="0"/>
              </w:rPr>
              <w:t xml:space="preserve"> als auch für Lernende führen.</w:t>
            </w:r>
          </w:p>
        </w:tc>
      </w:tr>
    </w:tbl>
    <w:p w14:paraId="38CF5C2C" w14:textId="77777777" w:rsidR="00846908" w:rsidRDefault="00846908"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6797"/>
      </w:tblGrid>
      <w:tr w:rsidR="00810497" w14:paraId="50A011C4" w14:textId="77777777" w:rsidTr="006944E5">
        <w:tc>
          <w:tcPr>
            <w:tcW w:w="9062" w:type="dxa"/>
            <w:gridSpan w:val="2"/>
            <w:shd w:val="clear" w:color="auto" w:fill="7F7F7F" w:themeFill="text1" w:themeFillTint="80"/>
            <w:vAlign w:val="center"/>
          </w:tcPr>
          <w:p w14:paraId="3B1C8827" w14:textId="1E88C322" w:rsidR="00810497"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5.2 </w:t>
            </w:r>
            <w:r w:rsidR="0014610C">
              <w:rPr>
                <w:rStyle w:val="Fett"/>
                <w:rFonts w:eastAsiaTheme="majorEastAsia"/>
                <w:color w:val="F8F8F8"/>
                <w:sz w:val="24"/>
                <w:szCs w:val="24"/>
              </w:rPr>
              <w:t>Kostenlose Version</w:t>
            </w:r>
          </w:p>
        </w:tc>
      </w:tr>
      <w:tr w:rsidR="00810497" w14:paraId="1A7AD756" w14:textId="77777777" w:rsidTr="006944E5">
        <w:tc>
          <w:tcPr>
            <w:tcW w:w="2265" w:type="dxa"/>
            <w:shd w:val="clear" w:color="auto" w:fill="D9D9D9" w:themeFill="background1" w:themeFillShade="D9"/>
            <w:vAlign w:val="center"/>
          </w:tcPr>
          <w:p w14:paraId="27D65EA0" w14:textId="77777777" w:rsidR="00810497" w:rsidRPr="00547339" w:rsidRDefault="00810497"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65F8F278" w14:textId="7D752A7C" w:rsidR="00810497" w:rsidRDefault="0014610C" w:rsidP="006944E5">
            <w:pPr>
              <w:autoSpaceDE w:val="0"/>
              <w:autoSpaceDN w:val="0"/>
              <w:adjustRightInd w:val="0"/>
              <w:jc w:val="both"/>
              <w:rPr>
                <w:rStyle w:val="Fett"/>
                <w:rFonts w:eastAsiaTheme="majorEastAsia"/>
                <w:b w:val="0"/>
                <w:bCs w:val="0"/>
              </w:rPr>
            </w:pPr>
            <w:r>
              <w:rPr>
                <w:rStyle w:val="Fett"/>
                <w:rFonts w:eastAsiaTheme="majorEastAsia"/>
                <w:b w:val="0"/>
                <w:bCs w:val="0"/>
              </w:rPr>
              <w:t>Kernfunktionen sind in der kostenfreien Version verfügbar</w:t>
            </w:r>
            <w:r w:rsidR="00B427ED">
              <w:rPr>
                <w:rStyle w:val="Fett"/>
                <w:rFonts w:eastAsiaTheme="majorEastAsia"/>
                <w:b w:val="0"/>
                <w:bCs w:val="0"/>
              </w:rPr>
              <w:t xml:space="preserve">. </w:t>
            </w:r>
            <w:r w:rsidR="00B8639F">
              <w:rPr>
                <w:rStyle w:val="Fett"/>
                <w:rFonts w:eastAsiaTheme="majorEastAsia"/>
                <w:b w:val="0"/>
                <w:bCs w:val="0"/>
              </w:rPr>
              <w:t xml:space="preserve">Die Beschreibung der verwendbaren Funktionen sind den Bezahlvarianten nachvollziehbar gegenübergestellt. </w:t>
            </w:r>
          </w:p>
        </w:tc>
      </w:tr>
      <w:tr w:rsidR="00810497" w14:paraId="58B6A173" w14:textId="77777777" w:rsidTr="006944E5">
        <w:tc>
          <w:tcPr>
            <w:tcW w:w="2265" w:type="dxa"/>
            <w:shd w:val="clear" w:color="auto" w:fill="D9D9D9" w:themeFill="background1" w:themeFillShade="D9"/>
            <w:vAlign w:val="center"/>
          </w:tcPr>
          <w:p w14:paraId="75A3CDBD" w14:textId="0B6DAFA8" w:rsidR="00810497" w:rsidRPr="00547339" w:rsidRDefault="00810497"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2818C126" w14:textId="20E04FD6" w:rsidR="00810497" w:rsidRDefault="00EA69D5"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Selbsttest, Preisseite des Anbieters </w:t>
            </w:r>
          </w:p>
        </w:tc>
      </w:tr>
      <w:tr w:rsidR="00810497" w14:paraId="44E05B6F" w14:textId="77777777" w:rsidTr="006944E5">
        <w:tc>
          <w:tcPr>
            <w:tcW w:w="2265" w:type="dxa"/>
            <w:shd w:val="clear" w:color="auto" w:fill="D9D9D9" w:themeFill="background1" w:themeFillShade="D9"/>
            <w:vAlign w:val="center"/>
          </w:tcPr>
          <w:p w14:paraId="715CA007" w14:textId="77777777" w:rsidR="00810497" w:rsidRPr="00547339" w:rsidRDefault="00810497"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097411ED" w14:textId="5BB885E1" w:rsidR="00810497" w:rsidRDefault="00B427ED" w:rsidP="006944E5">
            <w:pPr>
              <w:autoSpaceDE w:val="0"/>
              <w:autoSpaceDN w:val="0"/>
              <w:adjustRightInd w:val="0"/>
              <w:jc w:val="both"/>
              <w:rPr>
                <w:rStyle w:val="Fett"/>
                <w:rFonts w:eastAsiaTheme="majorEastAsia"/>
                <w:b w:val="0"/>
                <w:bCs w:val="0"/>
              </w:rPr>
            </w:pPr>
            <w:r>
              <w:rPr>
                <w:rStyle w:val="Fett"/>
                <w:rFonts w:eastAsiaTheme="majorEastAsia"/>
                <w:b w:val="0"/>
                <w:bCs w:val="0"/>
              </w:rPr>
              <w:t>Häufig reicht der Umfang der kostenfreien Version für den Unterrichtszweck aus, sofern Schlüsselfunktionen nicht hinter einer Paywall versteckt sind.</w:t>
            </w:r>
          </w:p>
        </w:tc>
      </w:tr>
    </w:tbl>
    <w:p w14:paraId="39A2F1A1" w14:textId="77777777" w:rsidR="00810497" w:rsidRDefault="00810497"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6797"/>
      </w:tblGrid>
      <w:tr w:rsidR="004467F7" w14:paraId="1A4049B5" w14:textId="77777777" w:rsidTr="006944E5">
        <w:tc>
          <w:tcPr>
            <w:tcW w:w="9062" w:type="dxa"/>
            <w:gridSpan w:val="2"/>
            <w:shd w:val="clear" w:color="auto" w:fill="7F7F7F" w:themeFill="text1" w:themeFillTint="80"/>
            <w:vAlign w:val="center"/>
          </w:tcPr>
          <w:p w14:paraId="45F9C67B" w14:textId="60DD0EA4" w:rsidR="004467F7"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5.3 </w:t>
            </w:r>
            <w:r w:rsidR="004467F7">
              <w:rPr>
                <w:rStyle w:val="Fett"/>
                <w:rFonts w:eastAsiaTheme="majorEastAsia"/>
                <w:color w:val="F8F8F8"/>
                <w:sz w:val="24"/>
                <w:szCs w:val="24"/>
              </w:rPr>
              <w:t>Verfügbarkeit einer Testversion</w:t>
            </w:r>
          </w:p>
        </w:tc>
      </w:tr>
      <w:tr w:rsidR="004467F7" w14:paraId="08C93021" w14:textId="77777777" w:rsidTr="006944E5">
        <w:tc>
          <w:tcPr>
            <w:tcW w:w="2265" w:type="dxa"/>
            <w:shd w:val="clear" w:color="auto" w:fill="D9D9D9" w:themeFill="background1" w:themeFillShade="D9"/>
            <w:vAlign w:val="center"/>
          </w:tcPr>
          <w:p w14:paraId="2F58633F" w14:textId="77777777" w:rsidR="004467F7" w:rsidRPr="00547339" w:rsidRDefault="004467F7"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6CE42E18" w14:textId="4A19821C" w:rsidR="004467F7" w:rsidRDefault="008656BE"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Es wird eine kostenfreie Testversion oder ein ausreichend langer Evaluationszeitraum bei vollem Funktionsumfang angeboten, bevor eine Kaufentscheidung getroffen werden muss. </w:t>
            </w:r>
          </w:p>
        </w:tc>
      </w:tr>
      <w:tr w:rsidR="004467F7" w14:paraId="18C362E0" w14:textId="77777777" w:rsidTr="006944E5">
        <w:tc>
          <w:tcPr>
            <w:tcW w:w="2265" w:type="dxa"/>
            <w:shd w:val="clear" w:color="auto" w:fill="D9D9D9" w:themeFill="background1" w:themeFillShade="D9"/>
            <w:vAlign w:val="center"/>
          </w:tcPr>
          <w:p w14:paraId="29481A90" w14:textId="712BC949" w:rsidR="004467F7" w:rsidRPr="00547339" w:rsidRDefault="004467F7"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 xml:space="preserve">kann </w:t>
            </w:r>
            <w:r w:rsidRPr="00547339">
              <w:rPr>
                <w:rStyle w:val="Fett"/>
                <w:rFonts w:eastAsiaTheme="majorEastAsia"/>
              </w:rPr>
              <w:t>ich nachschauen</w:t>
            </w:r>
            <w:r>
              <w:rPr>
                <w:rStyle w:val="Fett"/>
                <w:rFonts w:eastAsiaTheme="majorEastAsia"/>
              </w:rPr>
              <w:t>?</w:t>
            </w:r>
          </w:p>
        </w:tc>
        <w:tc>
          <w:tcPr>
            <w:tcW w:w="6797" w:type="dxa"/>
          </w:tcPr>
          <w:p w14:paraId="4E2FBF1C" w14:textId="7C431B6E" w:rsidR="004467F7" w:rsidRDefault="008656BE" w:rsidP="006944E5">
            <w:pPr>
              <w:autoSpaceDE w:val="0"/>
              <w:autoSpaceDN w:val="0"/>
              <w:adjustRightInd w:val="0"/>
              <w:jc w:val="both"/>
              <w:rPr>
                <w:rStyle w:val="Fett"/>
                <w:rFonts w:eastAsiaTheme="majorEastAsia"/>
                <w:b w:val="0"/>
                <w:bCs w:val="0"/>
              </w:rPr>
            </w:pPr>
            <w:r>
              <w:rPr>
                <w:rStyle w:val="Fett"/>
                <w:rFonts w:eastAsiaTheme="majorEastAsia"/>
                <w:b w:val="0"/>
                <w:bCs w:val="0"/>
              </w:rPr>
              <w:t>Testangebote auf Produktwebsite/Preisseite, direkte Anfrage beim Anbieter</w:t>
            </w:r>
          </w:p>
        </w:tc>
      </w:tr>
      <w:tr w:rsidR="004467F7" w14:paraId="0DE6FDD0" w14:textId="77777777" w:rsidTr="006944E5">
        <w:tc>
          <w:tcPr>
            <w:tcW w:w="2265" w:type="dxa"/>
            <w:shd w:val="clear" w:color="auto" w:fill="D9D9D9" w:themeFill="background1" w:themeFillShade="D9"/>
            <w:vAlign w:val="center"/>
          </w:tcPr>
          <w:p w14:paraId="1AB4ECB7" w14:textId="77777777" w:rsidR="004467F7" w:rsidRPr="00547339" w:rsidRDefault="004467F7"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29E9EAF2" w14:textId="702549C3" w:rsidR="004467F7" w:rsidRDefault="008656BE"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Kaufentscheidungen sollten nur nach ausreichendem Praxistest getroffen </w:t>
            </w:r>
            <w:r w:rsidR="00874D7A">
              <w:rPr>
                <w:rStyle w:val="Fett"/>
                <w:rFonts w:eastAsiaTheme="majorEastAsia"/>
                <w:b w:val="0"/>
                <w:bCs w:val="0"/>
              </w:rPr>
              <w:t>werden,</w:t>
            </w:r>
            <w:r w:rsidR="005270BE">
              <w:rPr>
                <w:rStyle w:val="Fett"/>
                <w:rFonts w:eastAsiaTheme="majorEastAsia"/>
                <w:b w:val="0"/>
                <w:bCs w:val="0"/>
              </w:rPr>
              <w:t xml:space="preserve"> um zu vermeiden, erst im Nachhinein zu erkennen, dass das Produkt nicht für den entsprechenden Zweck geeignet ist. </w:t>
            </w:r>
          </w:p>
        </w:tc>
      </w:tr>
    </w:tbl>
    <w:p w14:paraId="6F6294A1" w14:textId="77777777" w:rsidR="00810497" w:rsidRPr="00411FA8" w:rsidRDefault="00810497" w:rsidP="0037770B">
      <w:pPr>
        <w:autoSpaceDE w:val="0"/>
        <w:autoSpaceDN w:val="0"/>
        <w:adjustRightInd w:val="0"/>
        <w:spacing w:after="0" w:line="240" w:lineRule="auto"/>
        <w:jc w:val="both"/>
        <w:rPr>
          <w:rStyle w:val="Fett"/>
          <w:rFonts w:eastAsiaTheme="majorEastAsia"/>
          <w:b w:val="0"/>
          <w:bCs w:val="0"/>
        </w:rPr>
      </w:pPr>
    </w:p>
    <w:tbl>
      <w:tblPr>
        <w:tblStyle w:val="Tabellenraster"/>
        <w:tblW w:w="0" w:type="auto"/>
        <w:tblLook w:val="04A0" w:firstRow="1" w:lastRow="0" w:firstColumn="1" w:lastColumn="0" w:noHBand="0" w:noVBand="1"/>
      </w:tblPr>
      <w:tblGrid>
        <w:gridCol w:w="2265"/>
        <w:gridCol w:w="6797"/>
      </w:tblGrid>
      <w:tr w:rsidR="00C543D4" w14:paraId="71B49936" w14:textId="77777777" w:rsidTr="006944E5">
        <w:tc>
          <w:tcPr>
            <w:tcW w:w="9062" w:type="dxa"/>
            <w:gridSpan w:val="2"/>
            <w:shd w:val="clear" w:color="auto" w:fill="7F7F7F" w:themeFill="text1" w:themeFillTint="80"/>
            <w:vAlign w:val="center"/>
          </w:tcPr>
          <w:p w14:paraId="6817BCD8" w14:textId="17112E13" w:rsidR="00C543D4"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5.4 </w:t>
            </w:r>
            <w:r w:rsidR="00C543D4">
              <w:rPr>
                <w:rStyle w:val="Fett"/>
                <w:rFonts w:eastAsiaTheme="majorEastAsia"/>
                <w:color w:val="F8F8F8"/>
                <w:sz w:val="24"/>
                <w:szCs w:val="24"/>
              </w:rPr>
              <w:t>Nachhaltigkei</w:t>
            </w:r>
            <w:r w:rsidR="00C775DA">
              <w:rPr>
                <w:rStyle w:val="Fett"/>
                <w:rFonts w:eastAsiaTheme="majorEastAsia"/>
                <w:color w:val="F8F8F8"/>
                <w:sz w:val="24"/>
                <w:szCs w:val="24"/>
              </w:rPr>
              <w:t>t,</w:t>
            </w:r>
            <w:r w:rsidR="00C543D4">
              <w:rPr>
                <w:rStyle w:val="Fett"/>
                <w:rFonts w:eastAsiaTheme="majorEastAsia"/>
                <w:color w:val="F8F8F8"/>
                <w:sz w:val="24"/>
                <w:szCs w:val="24"/>
              </w:rPr>
              <w:t xml:space="preserve"> Betriebskontinuität</w:t>
            </w:r>
            <w:r w:rsidR="00C775DA">
              <w:rPr>
                <w:rStyle w:val="Fett"/>
                <w:rFonts w:eastAsiaTheme="majorEastAsia"/>
                <w:color w:val="F8F8F8"/>
                <w:sz w:val="24"/>
                <w:szCs w:val="24"/>
              </w:rPr>
              <w:t xml:space="preserve"> &amp; Umgang mit </w:t>
            </w:r>
            <w:proofErr w:type="spellStart"/>
            <w:r w:rsidR="00C775DA">
              <w:rPr>
                <w:rStyle w:val="Fett"/>
                <w:rFonts w:eastAsiaTheme="majorEastAsia"/>
                <w:color w:val="F8F8F8"/>
                <w:sz w:val="24"/>
                <w:szCs w:val="24"/>
              </w:rPr>
              <w:t>Dekommissionierung</w:t>
            </w:r>
            <w:proofErr w:type="spellEnd"/>
          </w:p>
        </w:tc>
      </w:tr>
      <w:tr w:rsidR="00C543D4" w14:paraId="6F5CD195" w14:textId="77777777" w:rsidTr="006944E5">
        <w:tc>
          <w:tcPr>
            <w:tcW w:w="2265" w:type="dxa"/>
            <w:shd w:val="clear" w:color="auto" w:fill="D9D9D9" w:themeFill="background1" w:themeFillShade="D9"/>
            <w:vAlign w:val="center"/>
          </w:tcPr>
          <w:p w14:paraId="3866984A" w14:textId="37DF76FA" w:rsidR="00C543D4" w:rsidRPr="00547339" w:rsidRDefault="00C775DA" w:rsidP="006944E5">
            <w:pPr>
              <w:autoSpaceDE w:val="0"/>
              <w:autoSpaceDN w:val="0"/>
              <w:adjustRightInd w:val="0"/>
              <w:rPr>
                <w:rStyle w:val="Fett"/>
                <w:rFonts w:eastAsiaTheme="majorEastAsia"/>
              </w:rPr>
            </w:pPr>
            <w:r>
              <w:rPr>
                <w:rStyle w:val="Fett"/>
                <w:rFonts w:eastAsiaTheme="majorEastAsia"/>
              </w:rPr>
              <w:t xml:space="preserve"> </w:t>
            </w:r>
            <w:r w:rsidR="00C543D4" w:rsidRPr="00547339">
              <w:rPr>
                <w:rStyle w:val="Fett"/>
                <w:rFonts w:eastAsiaTheme="majorEastAsia"/>
              </w:rPr>
              <w:t>Beschreibung</w:t>
            </w:r>
          </w:p>
        </w:tc>
        <w:tc>
          <w:tcPr>
            <w:tcW w:w="6797" w:type="dxa"/>
          </w:tcPr>
          <w:p w14:paraId="52ED2978" w14:textId="35068154" w:rsidR="00C543D4" w:rsidRDefault="00874D7A" w:rsidP="006944E5">
            <w:pPr>
              <w:autoSpaceDE w:val="0"/>
              <w:autoSpaceDN w:val="0"/>
              <w:adjustRightInd w:val="0"/>
              <w:jc w:val="both"/>
              <w:rPr>
                <w:rStyle w:val="Fett"/>
                <w:rFonts w:eastAsiaTheme="majorEastAsia"/>
                <w:b w:val="0"/>
                <w:bCs w:val="0"/>
              </w:rPr>
            </w:pPr>
            <w:r>
              <w:rPr>
                <w:rStyle w:val="Fett"/>
                <w:rFonts w:eastAsiaTheme="majorEastAsia"/>
                <w:b w:val="0"/>
                <w:bCs w:val="0"/>
              </w:rPr>
              <w:t>Der Anbieter verfügt über eine nachgewiesene Unternehmensstruktur und Finanzierung. Risiken eines Plattformabbruchs sind durch eine Vertragsbedingung abgesichert</w:t>
            </w:r>
            <w:r w:rsidR="00466D5A">
              <w:rPr>
                <w:rStyle w:val="Fett"/>
                <w:rFonts w:eastAsiaTheme="majorEastAsia"/>
                <w:b w:val="0"/>
                <w:bCs w:val="0"/>
              </w:rPr>
              <w:t>.</w:t>
            </w:r>
            <w:r w:rsidR="00C775DA">
              <w:rPr>
                <w:rStyle w:val="Fett"/>
                <w:rFonts w:eastAsiaTheme="majorEastAsia"/>
                <w:b w:val="0"/>
                <w:bCs w:val="0"/>
              </w:rPr>
              <w:t xml:space="preserve"> Nutzerdaten und Lerninhalte können bei Abschaltung der Plattform oder Vertragsende durch standardisierte Formate exportiert werden können.</w:t>
            </w:r>
          </w:p>
        </w:tc>
      </w:tr>
      <w:tr w:rsidR="00C543D4" w14:paraId="4D40464B" w14:textId="77777777" w:rsidTr="006944E5">
        <w:tc>
          <w:tcPr>
            <w:tcW w:w="2265" w:type="dxa"/>
            <w:shd w:val="clear" w:color="auto" w:fill="D9D9D9" w:themeFill="background1" w:themeFillShade="D9"/>
            <w:vAlign w:val="center"/>
          </w:tcPr>
          <w:p w14:paraId="56E13E09" w14:textId="5B8E6B9B" w:rsidR="00C543D4" w:rsidRPr="00547339" w:rsidRDefault="00C543D4" w:rsidP="006944E5">
            <w:pPr>
              <w:autoSpaceDE w:val="0"/>
              <w:autoSpaceDN w:val="0"/>
              <w:adjustRightInd w:val="0"/>
              <w:rPr>
                <w:rStyle w:val="Fett"/>
                <w:rFonts w:eastAsiaTheme="majorEastAsia"/>
              </w:rPr>
            </w:pPr>
            <w:r w:rsidRPr="00547339">
              <w:rPr>
                <w:rStyle w:val="Fett"/>
                <w:rFonts w:eastAsiaTheme="majorEastAsia"/>
              </w:rPr>
              <w:t xml:space="preserve">Wo </w:t>
            </w:r>
            <w:r w:rsidR="00DF327B">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1A15B152" w14:textId="3CBE751A" w:rsidR="00C543D4" w:rsidRDefault="00466D5A" w:rsidP="006944E5">
            <w:pPr>
              <w:autoSpaceDE w:val="0"/>
              <w:autoSpaceDN w:val="0"/>
              <w:adjustRightInd w:val="0"/>
              <w:jc w:val="both"/>
              <w:rPr>
                <w:rStyle w:val="Fett"/>
                <w:rFonts w:eastAsiaTheme="majorEastAsia"/>
                <w:b w:val="0"/>
                <w:bCs w:val="0"/>
              </w:rPr>
            </w:pPr>
            <w:r>
              <w:rPr>
                <w:rStyle w:val="Fett"/>
                <w:rFonts w:eastAsiaTheme="majorEastAsia"/>
                <w:b w:val="0"/>
                <w:bCs w:val="0"/>
              </w:rPr>
              <w:t>Unternehmensinformation (Gründungsjahr, Finanzbasis), Impressum, Vertragsklauseln zu Datenmigration</w:t>
            </w:r>
            <w:r w:rsidR="00C775DA">
              <w:rPr>
                <w:rStyle w:val="Fett"/>
                <w:rFonts w:eastAsiaTheme="majorEastAsia"/>
                <w:b w:val="0"/>
                <w:bCs w:val="0"/>
              </w:rPr>
              <w:t>, AGB des Anbieters, Anfrage beim Anbieter</w:t>
            </w:r>
          </w:p>
        </w:tc>
      </w:tr>
      <w:tr w:rsidR="00C543D4" w14:paraId="49B3342E" w14:textId="77777777" w:rsidTr="006944E5">
        <w:tc>
          <w:tcPr>
            <w:tcW w:w="2265" w:type="dxa"/>
            <w:shd w:val="clear" w:color="auto" w:fill="D9D9D9" w:themeFill="background1" w:themeFillShade="D9"/>
            <w:vAlign w:val="center"/>
          </w:tcPr>
          <w:p w14:paraId="35D58B3B" w14:textId="77777777" w:rsidR="00C543D4" w:rsidRPr="00547339" w:rsidRDefault="00C543D4"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5C4B240F" w14:textId="6F10EC47" w:rsidR="00C543D4" w:rsidRDefault="00466D5A"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Durch den unerwarteten Wegfall einer Plattform können laufende Lernprozesse erheblich gestört werden. </w:t>
            </w:r>
            <w:r w:rsidR="00F63726">
              <w:rPr>
                <w:rStyle w:val="Fett"/>
                <w:rFonts w:eastAsiaTheme="majorEastAsia"/>
                <w:b w:val="0"/>
                <w:bCs w:val="0"/>
              </w:rPr>
              <w:t xml:space="preserve">Bei bezahlten Versionen können Mehrkosten durch die Neuanschaffung einer anderen </w:t>
            </w:r>
            <w:r w:rsidR="0019090F">
              <w:rPr>
                <w:rStyle w:val="Fett"/>
                <w:rFonts w:eastAsiaTheme="majorEastAsia"/>
                <w:b w:val="0"/>
                <w:bCs w:val="0"/>
              </w:rPr>
              <w:t>P</w:t>
            </w:r>
            <w:r w:rsidR="00F63726">
              <w:rPr>
                <w:rStyle w:val="Fett"/>
                <w:rFonts w:eastAsiaTheme="majorEastAsia"/>
                <w:b w:val="0"/>
                <w:bCs w:val="0"/>
              </w:rPr>
              <w:t xml:space="preserve">lattform entstehen. </w:t>
            </w:r>
            <w:r w:rsidR="00C775DA">
              <w:rPr>
                <w:rStyle w:val="Fett"/>
                <w:rFonts w:eastAsiaTheme="majorEastAsia"/>
                <w:b w:val="0"/>
                <w:bCs w:val="0"/>
              </w:rPr>
              <w:t xml:space="preserve">Fehlende </w:t>
            </w:r>
            <w:proofErr w:type="spellStart"/>
            <w:r w:rsidR="00C775DA">
              <w:rPr>
                <w:rStyle w:val="Fett"/>
                <w:rFonts w:eastAsiaTheme="majorEastAsia"/>
                <w:b w:val="0"/>
                <w:bCs w:val="0"/>
              </w:rPr>
              <w:t>Dekomissionierungsplanungen</w:t>
            </w:r>
            <w:proofErr w:type="spellEnd"/>
            <w:r w:rsidR="00C775DA">
              <w:rPr>
                <w:rStyle w:val="Fett"/>
                <w:rFonts w:eastAsiaTheme="majorEastAsia"/>
                <w:b w:val="0"/>
                <w:bCs w:val="0"/>
              </w:rPr>
              <w:t xml:space="preserve"> können zum Verlust wertvoller Lerndaten und zur Unterbrechung laufender Kurse führen. </w:t>
            </w:r>
          </w:p>
        </w:tc>
      </w:tr>
    </w:tbl>
    <w:p w14:paraId="716DEF07" w14:textId="77777777" w:rsidR="00411FA8" w:rsidRDefault="00411FA8" w:rsidP="0037770B">
      <w:pPr>
        <w:autoSpaceDE w:val="0"/>
        <w:autoSpaceDN w:val="0"/>
        <w:adjustRightInd w:val="0"/>
        <w:spacing w:after="0" w:line="240" w:lineRule="auto"/>
        <w:jc w:val="both"/>
        <w:rPr>
          <w:rStyle w:val="Fett"/>
          <w:rFonts w:eastAsiaTheme="majorEastAsia"/>
          <w:sz w:val="28"/>
          <w:szCs w:val="28"/>
        </w:rPr>
      </w:pPr>
    </w:p>
    <w:p w14:paraId="60A94D90" w14:textId="4C110EEE" w:rsidR="00B53809" w:rsidRDefault="00B53809"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 xml:space="preserve">Kategorie 6: </w:t>
      </w:r>
      <w:r w:rsidR="0089243A">
        <w:rPr>
          <w:rStyle w:val="Fett"/>
          <w:rFonts w:eastAsiaTheme="majorEastAsia"/>
          <w:sz w:val="28"/>
          <w:szCs w:val="28"/>
        </w:rPr>
        <w:t>Didaktik, Adaptivität &amp; KI-Funktion</w:t>
      </w:r>
    </w:p>
    <w:p w14:paraId="01302E93" w14:textId="77777777" w:rsidR="00066C00" w:rsidRDefault="00066C00" w:rsidP="0037770B">
      <w:pPr>
        <w:autoSpaceDE w:val="0"/>
        <w:autoSpaceDN w:val="0"/>
        <w:adjustRightInd w:val="0"/>
        <w:spacing w:after="0" w:line="240" w:lineRule="auto"/>
        <w:jc w:val="both"/>
        <w:rPr>
          <w:rStyle w:val="Fett"/>
          <w:rFonts w:eastAsiaTheme="majorEastAsia"/>
          <w:sz w:val="28"/>
          <w:szCs w:val="28"/>
        </w:rPr>
      </w:pPr>
    </w:p>
    <w:p w14:paraId="1A08A508" w14:textId="2E8FB827" w:rsidR="00B66487" w:rsidRDefault="00361FF6" w:rsidP="0037770B">
      <w:pPr>
        <w:autoSpaceDE w:val="0"/>
        <w:autoSpaceDN w:val="0"/>
        <w:adjustRightInd w:val="0"/>
        <w:spacing w:after="0" w:line="240" w:lineRule="auto"/>
        <w:jc w:val="both"/>
        <w:rPr>
          <w:rStyle w:val="Fett"/>
          <w:rFonts w:eastAsiaTheme="majorEastAsia"/>
          <w:b w:val="0"/>
          <w:bCs w:val="0"/>
        </w:rPr>
      </w:pPr>
      <w:r>
        <w:rPr>
          <w:rStyle w:val="Fett"/>
          <w:rFonts w:eastAsiaTheme="majorEastAsia"/>
          <w:b w:val="0"/>
          <w:bCs w:val="0"/>
        </w:rPr>
        <w:t xml:space="preserve">Die didaktische Qualität digitaler </w:t>
      </w:r>
      <w:r w:rsidR="0019090F">
        <w:rPr>
          <w:rStyle w:val="Fett"/>
          <w:rFonts w:eastAsiaTheme="majorEastAsia"/>
          <w:b w:val="0"/>
          <w:bCs w:val="0"/>
        </w:rPr>
        <w:t xml:space="preserve">KI-gestützter </w:t>
      </w:r>
      <w:r w:rsidR="000D35FF">
        <w:rPr>
          <w:rStyle w:val="Fett"/>
          <w:rFonts w:eastAsiaTheme="majorEastAsia"/>
          <w:b w:val="0"/>
          <w:bCs w:val="0"/>
        </w:rPr>
        <w:t>(</w:t>
      </w:r>
      <w:proofErr w:type="spellStart"/>
      <w:r w:rsidR="000D35FF">
        <w:rPr>
          <w:rStyle w:val="Fett"/>
          <w:rFonts w:eastAsiaTheme="majorEastAsia"/>
          <w:b w:val="0"/>
          <w:bCs w:val="0"/>
        </w:rPr>
        <w:t>Bildungs</w:t>
      </w:r>
      <w:proofErr w:type="spellEnd"/>
      <w:r w:rsidR="000D35FF">
        <w:rPr>
          <w:rStyle w:val="Fett"/>
          <w:rFonts w:eastAsiaTheme="majorEastAsia"/>
          <w:b w:val="0"/>
          <w:bCs w:val="0"/>
        </w:rPr>
        <w:t>)</w:t>
      </w:r>
      <w:r w:rsidR="0019090F">
        <w:rPr>
          <w:rStyle w:val="Fett"/>
          <w:rFonts w:eastAsiaTheme="majorEastAsia"/>
          <w:b w:val="0"/>
          <w:bCs w:val="0"/>
        </w:rPr>
        <w:t>P</w:t>
      </w:r>
      <w:r>
        <w:rPr>
          <w:rStyle w:val="Fett"/>
          <w:rFonts w:eastAsiaTheme="majorEastAsia"/>
          <w:b w:val="0"/>
          <w:bCs w:val="0"/>
        </w:rPr>
        <w:t xml:space="preserve">lattformen wird durch die Form der Interaktivität gemessen. Diese reicht von passivem Konsum bis hin zur adaptiven Generierung von Lerninhalten. Je höher die Interaktivitätsstufe, desto aktiver und selbstgesteuerter kann das Lernen gestaltet werden. KI-gestützte Systeme ermöglichen es, Lernpfade dynamisch an </w:t>
      </w:r>
      <w:r>
        <w:rPr>
          <w:rStyle w:val="Fett"/>
          <w:rFonts w:eastAsiaTheme="majorEastAsia"/>
          <w:b w:val="0"/>
          <w:bCs w:val="0"/>
        </w:rPr>
        <w:lastRenderedPageBreak/>
        <w:t>individuelles Lernverhalten anzupassen. Jene adaptiven Funktionen bergen aber auch Gefahren von unerwünschten Lerneffekten, wenn Lerninhalte und Feedbacks ohne menschliche Kontrolle und der Möglichkeit diese zu korrigieren Lernenden dargeboten werden (</w:t>
      </w:r>
      <w:r w:rsidR="00C23547">
        <w:rPr>
          <w:rStyle w:val="Fett"/>
          <w:rFonts w:eastAsiaTheme="majorEastAsia"/>
          <w:b w:val="0"/>
          <w:bCs w:val="0"/>
        </w:rPr>
        <w:t xml:space="preserve">vgl. </w:t>
      </w:r>
      <w:r>
        <w:rPr>
          <w:rStyle w:val="Fett"/>
          <w:rFonts w:eastAsiaTheme="majorEastAsia"/>
          <w:b w:val="0"/>
          <w:bCs w:val="0"/>
        </w:rPr>
        <w:t>Schulmeister 2005, Mah et al. 2022, Isaifan et al. 2025).</w:t>
      </w:r>
    </w:p>
    <w:p w14:paraId="16E7F29E" w14:textId="77777777" w:rsidR="00B95FE5" w:rsidRDefault="00B95FE5" w:rsidP="0037770B">
      <w:pPr>
        <w:autoSpaceDE w:val="0"/>
        <w:autoSpaceDN w:val="0"/>
        <w:adjustRightInd w:val="0"/>
        <w:spacing w:after="0" w:line="240" w:lineRule="auto"/>
        <w:jc w:val="both"/>
        <w:rPr>
          <w:rStyle w:val="Fett"/>
          <w:rFonts w:eastAsiaTheme="majorEastAsia"/>
          <w:b w:val="0"/>
          <w:bCs w:val="0"/>
        </w:rPr>
      </w:pPr>
    </w:p>
    <w:tbl>
      <w:tblPr>
        <w:tblStyle w:val="Tabellenraster"/>
        <w:tblpPr w:leftFromText="141" w:rightFromText="141" w:vertAnchor="text" w:horzAnchor="margin" w:tblpY="75"/>
        <w:tblW w:w="0" w:type="auto"/>
        <w:tblLook w:val="04A0" w:firstRow="1" w:lastRow="0" w:firstColumn="1" w:lastColumn="0" w:noHBand="0" w:noVBand="1"/>
      </w:tblPr>
      <w:tblGrid>
        <w:gridCol w:w="2265"/>
        <w:gridCol w:w="5101"/>
        <w:gridCol w:w="1696"/>
      </w:tblGrid>
      <w:tr w:rsidR="00B95FE5" w14:paraId="66F913F4" w14:textId="77777777" w:rsidTr="00B95FE5">
        <w:tc>
          <w:tcPr>
            <w:tcW w:w="7366" w:type="dxa"/>
            <w:gridSpan w:val="2"/>
            <w:tcBorders>
              <w:right w:val="nil"/>
            </w:tcBorders>
            <w:shd w:val="clear" w:color="auto" w:fill="7F7F7F" w:themeFill="text1" w:themeFillTint="80"/>
            <w:vAlign w:val="center"/>
          </w:tcPr>
          <w:p w14:paraId="32FB9AAD" w14:textId="5603787B" w:rsidR="00B95FE5" w:rsidRPr="00826409" w:rsidRDefault="00B95FE5" w:rsidP="00B95FE5">
            <w:pPr>
              <w:autoSpaceDE w:val="0"/>
              <w:autoSpaceDN w:val="0"/>
              <w:adjustRightInd w:val="0"/>
              <w:rPr>
                <w:rStyle w:val="Fett"/>
                <w:rFonts w:eastAsiaTheme="majorEastAsia"/>
                <w:color w:val="F8F8F8"/>
              </w:rPr>
            </w:pPr>
            <w:r>
              <w:rPr>
                <w:rStyle w:val="Fett"/>
                <w:rFonts w:eastAsiaTheme="majorEastAsia"/>
                <w:color w:val="F8F8F8"/>
                <w:sz w:val="24"/>
                <w:szCs w:val="24"/>
              </w:rPr>
              <w:t>6.1 Inhaltsverwaltung durch Lehrkräfte</w:t>
            </w:r>
          </w:p>
        </w:tc>
        <w:tc>
          <w:tcPr>
            <w:tcW w:w="1696" w:type="dxa"/>
            <w:tcBorders>
              <w:left w:val="nil"/>
            </w:tcBorders>
            <w:shd w:val="clear" w:color="auto" w:fill="C00000"/>
            <w:vAlign w:val="center"/>
          </w:tcPr>
          <w:p w14:paraId="7969B2B0" w14:textId="77777777" w:rsidR="00B95FE5" w:rsidRPr="00547339" w:rsidRDefault="00B95FE5" w:rsidP="00B95FE5">
            <w:pPr>
              <w:autoSpaceDE w:val="0"/>
              <w:autoSpaceDN w:val="0"/>
              <w:adjustRightInd w:val="0"/>
              <w:jc w:val="right"/>
              <w:rPr>
                <w:rStyle w:val="Fett"/>
                <w:rFonts w:eastAsiaTheme="majorEastAsia"/>
              </w:rPr>
            </w:pPr>
            <w:r w:rsidRPr="00547339">
              <w:rPr>
                <w:rStyle w:val="Fett"/>
                <w:rFonts w:eastAsiaTheme="majorEastAsia"/>
              </w:rPr>
              <w:t>K.O.-Kriterium</w:t>
            </w:r>
          </w:p>
        </w:tc>
      </w:tr>
      <w:tr w:rsidR="00B95FE5" w14:paraId="013C6CCD" w14:textId="77777777" w:rsidTr="00B95FE5">
        <w:tc>
          <w:tcPr>
            <w:tcW w:w="2265" w:type="dxa"/>
            <w:shd w:val="clear" w:color="auto" w:fill="D9D9D9" w:themeFill="background1" w:themeFillShade="D9"/>
            <w:vAlign w:val="center"/>
          </w:tcPr>
          <w:p w14:paraId="7C7F67F4" w14:textId="77777777" w:rsidR="00B95FE5" w:rsidRPr="00547339" w:rsidRDefault="00B95FE5" w:rsidP="00B95FE5">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3EC4068F" w14:textId="77777777" w:rsidR="00B95FE5" w:rsidRDefault="00B95FE5" w:rsidP="00B95FE5">
            <w:pPr>
              <w:autoSpaceDE w:val="0"/>
              <w:autoSpaceDN w:val="0"/>
              <w:adjustRightInd w:val="0"/>
              <w:jc w:val="both"/>
              <w:rPr>
                <w:rStyle w:val="Fett"/>
                <w:rFonts w:eastAsiaTheme="majorEastAsia"/>
                <w:b w:val="0"/>
                <w:bCs w:val="0"/>
              </w:rPr>
            </w:pPr>
            <w:r>
              <w:rPr>
                <w:rStyle w:val="Fett"/>
                <w:rFonts w:eastAsiaTheme="majorEastAsia"/>
                <w:b w:val="0"/>
                <w:bCs w:val="0"/>
              </w:rPr>
              <w:t xml:space="preserve">Lehrkräfte haben die Möglichkeit eigene externe Inhalte wie Texte, Videos, Aufgaben und </w:t>
            </w:r>
            <w:proofErr w:type="gramStart"/>
            <w:r>
              <w:rPr>
                <w:rStyle w:val="Fett"/>
                <w:rFonts w:eastAsiaTheme="majorEastAsia"/>
                <w:b w:val="0"/>
                <w:bCs w:val="0"/>
              </w:rPr>
              <w:t>Quizze</w:t>
            </w:r>
            <w:proofErr w:type="gramEnd"/>
            <w:r>
              <w:rPr>
                <w:rStyle w:val="Fett"/>
                <w:rFonts w:eastAsiaTheme="majorEastAsia"/>
                <w:b w:val="0"/>
                <w:bCs w:val="0"/>
              </w:rPr>
              <w:t xml:space="preserve"> in die Plattform zu integrieren. </w:t>
            </w:r>
          </w:p>
        </w:tc>
      </w:tr>
      <w:tr w:rsidR="00B95FE5" w14:paraId="1A19CBB7" w14:textId="77777777" w:rsidTr="00B95FE5">
        <w:tc>
          <w:tcPr>
            <w:tcW w:w="2265" w:type="dxa"/>
            <w:shd w:val="clear" w:color="auto" w:fill="D9D9D9" w:themeFill="background1" w:themeFillShade="D9"/>
            <w:vAlign w:val="center"/>
          </w:tcPr>
          <w:p w14:paraId="0626A794" w14:textId="77777777" w:rsidR="00B95FE5" w:rsidRPr="00547339" w:rsidRDefault="00B95FE5" w:rsidP="00B95FE5">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 xml:space="preserve">kann </w:t>
            </w:r>
            <w:r w:rsidRPr="00547339">
              <w:rPr>
                <w:rStyle w:val="Fett"/>
                <w:rFonts w:eastAsiaTheme="majorEastAsia"/>
              </w:rPr>
              <w:t>ich nachschauen</w:t>
            </w:r>
            <w:r>
              <w:rPr>
                <w:rStyle w:val="Fett"/>
                <w:rFonts w:eastAsiaTheme="majorEastAsia"/>
              </w:rPr>
              <w:t>?</w:t>
            </w:r>
          </w:p>
        </w:tc>
        <w:tc>
          <w:tcPr>
            <w:tcW w:w="6797" w:type="dxa"/>
            <w:gridSpan w:val="2"/>
          </w:tcPr>
          <w:p w14:paraId="13F7879A" w14:textId="77777777" w:rsidR="00B95FE5" w:rsidRDefault="00B95FE5" w:rsidP="00B95FE5">
            <w:pPr>
              <w:autoSpaceDE w:val="0"/>
              <w:autoSpaceDN w:val="0"/>
              <w:adjustRightInd w:val="0"/>
              <w:jc w:val="both"/>
              <w:rPr>
                <w:rStyle w:val="Fett"/>
                <w:rFonts w:eastAsiaTheme="majorEastAsia"/>
                <w:b w:val="0"/>
                <w:bCs w:val="0"/>
              </w:rPr>
            </w:pPr>
            <w:r>
              <w:rPr>
                <w:rStyle w:val="Fett"/>
                <w:rFonts w:eastAsiaTheme="majorEastAsia"/>
                <w:b w:val="0"/>
                <w:bCs w:val="0"/>
              </w:rPr>
              <w:t>Praxistest, Funktionsübersicht, Demo</w:t>
            </w:r>
          </w:p>
        </w:tc>
      </w:tr>
      <w:tr w:rsidR="00B95FE5" w14:paraId="3B984F30" w14:textId="77777777" w:rsidTr="00B95FE5">
        <w:tc>
          <w:tcPr>
            <w:tcW w:w="2265" w:type="dxa"/>
            <w:shd w:val="clear" w:color="auto" w:fill="D9D9D9" w:themeFill="background1" w:themeFillShade="D9"/>
            <w:vAlign w:val="center"/>
          </w:tcPr>
          <w:p w14:paraId="6AA8D87E" w14:textId="77777777" w:rsidR="00B95FE5" w:rsidRPr="00547339" w:rsidRDefault="00B95FE5" w:rsidP="00B95F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6A8641D4" w14:textId="77777777" w:rsidR="00B95FE5" w:rsidRDefault="00B95FE5" w:rsidP="00B95FE5">
            <w:pPr>
              <w:autoSpaceDE w:val="0"/>
              <w:autoSpaceDN w:val="0"/>
              <w:adjustRightInd w:val="0"/>
              <w:jc w:val="both"/>
              <w:rPr>
                <w:rStyle w:val="Fett"/>
                <w:rFonts w:eastAsiaTheme="majorEastAsia"/>
                <w:b w:val="0"/>
                <w:bCs w:val="0"/>
              </w:rPr>
            </w:pPr>
            <w:r>
              <w:rPr>
                <w:rStyle w:val="Fett"/>
                <w:rFonts w:eastAsiaTheme="majorEastAsia"/>
                <w:b w:val="0"/>
                <w:bCs w:val="0"/>
              </w:rPr>
              <w:t>Ohne die Möglichkeit eigene Inhalte miteinzubeziehen sind Lehrkräfte vollständig abhängig von den Anbieterinhalten. Damit verlieren Lehrende ihre didaktische Autonomie und Gestaltungsfreiheit. Die Plattform wäre damit kein geeignetes Mittel zur Unterrichtsgestaltung.</w:t>
            </w:r>
          </w:p>
        </w:tc>
      </w:tr>
    </w:tbl>
    <w:p w14:paraId="68862349" w14:textId="77777777" w:rsidR="00361FF6" w:rsidRDefault="00361FF6" w:rsidP="0037770B">
      <w:pPr>
        <w:autoSpaceDE w:val="0"/>
        <w:autoSpaceDN w:val="0"/>
        <w:adjustRightInd w:val="0"/>
        <w:spacing w:after="0" w:line="240" w:lineRule="auto"/>
        <w:jc w:val="both"/>
        <w:rPr>
          <w:rStyle w:val="Fett"/>
          <w:rFonts w:eastAsiaTheme="majorEastAsia"/>
          <w:b w:val="0"/>
          <w:bCs w:val="0"/>
        </w:rPr>
      </w:pPr>
    </w:p>
    <w:tbl>
      <w:tblPr>
        <w:tblStyle w:val="Tabellenraster"/>
        <w:tblpPr w:leftFromText="141" w:rightFromText="141" w:vertAnchor="text" w:horzAnchor="margin" w:tblpY="75"/>
        <w:tblW w:w="0" w:type="auto"/>
        <w:tblLook w:val="04A0" w:firstRow="1" w:lastRow="0" w:firstColumn="1" w:lastColumn="0" w:noHBand="0" w:noVBand="1"/>
      </w:tblPr>
      <w:tblGrid>
        <w:gridCol w:w="2265"/>
        <w:gridCol w:w="5101"/>
        <w:gridCol w:w="1696"/>
      </w:tblGrid>
      <w:tr w:rsidR="003A4D0A" w14:paraId="1CBCEBB2" w14:textId="77777777" w:rsidTr="00362E80">
        <w:tc>
          <w:tcPr>
            <w:tcW w:w="7366" w:type="dxa"/>
            <w:gridSpan w:val="2"/>
            <w:tcBorders>
              <w:right w:val="nil"/>
            </w:tcBorders>
            <w:shd w:val="clear" w:color="auto" w:fill="7F7F7F" w:themeFill="text1" w:themeFillTint="80"/>
            <w:vAlign w:val="center"/>
          </w:tcPr>
          <w:p w14:paraId="5DD96FA6" w14:textId="5D1DD8E3" w:rsidR="003A4D0A" w:rsidRPr="00826409" w:rsidRDefault="003A4D0A" w:rsidP="00362E80">
            <w:pPr>
              <w:autoSpaceDE w:val="0"/>
              <w:autoSpaceDN w:val="0"/>
              <w:adjustRightInd w:val="0"/>
              <w:rPr>
                <w:rStyle w:val="Fett"/>
                <w:rFonts w:eastAsiaTheme="majorEastAsia"/>
                <w:color w:val="F8F8F8"/>
              </w:rPr>
            </w:pPr>
            <w:r>
              <w:rPr>
                <w:rStyle w:val="Fett"/>
                <w:rFonts w:eastAsiaTheme="majorEastAsia"/>
                <w:color w:val="F8F8F8"/>
                <w:sz w:val="24"/>
                <w:szCs w:val="24"/>
              </w:rPr>
              <w:t>6.</w:t>
            </w:r>
            <w:r w:rsidR="0093669F">
              <w:rPr>
                <w:rStyle w:val="Fett"/>
                <w:rFonts w:eastAsiaTheme="majorEastAsia"/>
                <w:color w:val="F8F8F8"/>
                <w:sz w:val="24"/>
                <w:szCs w:val="24"/>
              </w:rPr>
              <w:t>2 Qualität der adaptiven Lernfunktion</w:t>
            </w:r>
          </w:p>
        </w:tc>
        <w:tc>
          <w:tcPr>
            <w:tcW w:w="1696" w:type="dxa"/>
            <w:tcBorders>
              <w:left w:val="nil"/>
            </w:tcBorders>
            <w:shd w:val="clear" w:color="auto" w:fill="C00000"/>
            <w:vAlign w:val="center"/>
          </w:tcPr>
          <w:p w14:paraId="799D25B8" w14:textId="77777777" w:rsidR="003A4D0A" w:rsidRPr="00547339" w:rsidRDefault="003A4D0A" w:rsidP="00362E80">
            <w:pPr>
              <w:autoSpaceDE w:val="0"/>
              <w:autoSpaceDN w:val="0"/>
              <w:adjustRightInd w:val="0"/>
              <w:jc w:val="right"/>
              <w:rPr>
                <w:rStyle w:val="Fett"/>
                <w:rFonts w:eastAsiaTheme="majorEastAsia"/>
              </w:rPr>
            </w:pPr>
            <w:r w:rsidRPr="00547339">
              <w:rPr>
                <w:rStyle w:val="Fett"/>
                <w:rFonts w:eastAsiaTheme="majorEastAsia"/>
              </w:rPr>
              <w:t>K.O.-Kriterium</w:t>
            </w:r>
          </w:p>
        </w:tc>
      </w:tr>
      <w:tr w:rsidR="003A4D0A" w14:paraId="2396B1B8" w14:textId="77777777" w:rsidTr="00362E80">
        <w:tc>
          <w:tcPr>
            <w:tcW w:w="2265" w:type="dxa"/>
            <w:shd w:val="clear" w:color="auto" w:fill="D9D9D9" w:themeFill="background1" w:themeFillShade="D9"/>
            <w:vAlign w:val="center"/>
          </w:tcPr>
          <w:p w14:paraId="16AADC37" w14:textId="0CB4AA52" w:rsidR="003A4D0A" w:rsidRPr="00547339" w:rsidRDefault="003A4D0A" w:rsidP="003A4D0A">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33CEE793" w14:textId="580C1CC8" w:rsidR="003A4D0A" w:rsidRDefault="003A4D0A" w:rsidP="003A4D0A">
            <w:pPr>
              <w:autoSpaceDE w:val="0"/>
              <w:autoSpaceDN w:val="0"/>
              <w:adjustRightInd w:val="0"/>
              <w:jc w:val="both"/>
              <w:rPr>
                <w:rStyle w:val="Fett"/>
                <w:rFonts w:eastAsiaTheme="majorEastAsia"/>
                <w:b w:val="0"/>
                <w:bCs w:val="0"/>
              </w:rPr>
            </w:pPr>
            <w:r>
              <w:rPr>
                <w:rStyle w:val="Fett"/>
                <w:rFonts w:eastAsiaTheme="majorEastAsia"/>
                <w:b w:val="0"/>
                <w:bCs w:val="0"/>
              </w:rPr>
              <w:t xml:space="preserve">Die KI-gestützten Anpassungsmöglichkeiten berücksichtigen neben Schwierigkeitsstufen auch Lernstile, Lerntempo, individuelle Fehlerprofile und Lernhistorie. Automatisierte Adaptionen in Echtzeit während des Lernprozesses sind möglich. </w:t>
            </w:r>
          </w:p>
        </w:tc>
      </w:tr>
      <w:tr w:rsidR="003A4D0A" w14:paraId="0742C109" w14:textId="77777777" w:rsidTr="00362E80">
        <w:tc>
          <w:tcPr>
            <w:tcW w:w="2265" w:type="dxa"/>
            <w:shd w:val="clear" w:color="auto" w:fill="D9D9D9" w:themeFill="background1" w:themeFillShade="D9"/>
            <w:vAlign w:val="center"/>
          </w:tcPr>
          <w:p w14:paraId="672CA5F9" w14:textId="4D83633A" w:rsidR="003A4D0A" w:rsidRPr="00547339" w:rsidRDefault="003A4D0A" w:rsidP="003A4D0A">
            <w:pPr>
              <w:autoSpaceDE w:val="0"/>
              <w:autoSpaceDN w:val="0"/>
              <w:adjustRightInd w:val="0"/>
              <w:rPr>
                <w:rStyle w:val="Fett"/>
                <w:rFonts w:eastAsiaTheme="majorEastAsia"/>
              </w:rPr>
            </w:pPr>
            <w:r w:rsidRPr="00547339">
              <w:rPr>
                <w:rStyle w:val="Fett"/>
                <w:rFonts w:eastAsiaTheme="majorEastAsia"/>
              </w:rPr>
              <w:t>Wo muss ich nachschauen</w:t>
            </w:r>
            <w:r>
              <w:rPr>
                <w:rStyle w:val="Fett"/>
                <w:rFonts w:eastAsiaTheme="majorEastAsia"/>
              </w:rPr>
              <w:t>?</w:t>
            </w:r>
          </w:p>
        </w:tc>
        <w:tc>
          <w:tcPr>
            <w:tcW w:w="6797" w:type="dxa"/>
            <w:gridSpan w:val="2"/>
          </w:tcPr>
          <w:p w14:paraId="36E84242" w14:textId="5F2BA8E4" w:rsidR="003A4D0A" w:rsidRDefault="003A4D0A" w:rsidP="003A4D0A">
            <w:pPr>
              <w:autoSpaceDE w:val="0"/>
              <w:autoSpaceDN w:val="0"/>
              <w:adjustRightInd w:val="0"/>
              <w:jc w:val="both"/>
              <w:rPr>
                <w:rStyle w:val="Fett"/>
                <w:rFonts w:eastAsiaTheme="majorEastAsia"/>
                <w:b w:val="0"/>
                <w:bCs w:val="0"/>
              </w:rPr>
            </w:pPr>
            <w:r>
              <w:rPr>
                <w:rStyle w:val="Fett"/>
                <w:rFonts w:eastAsiaTheme="majorEastAsia"/>
                <w:b w:val="0"/>
                <w:bCs w:val="0"/>
              </w:rPr>
              <w:t>White Papers zu Algorithmen, unabhängige Evaluationsstudien, eigener Praxistest</w:t>
            </w:r>
          </w:p>
        </w:tc>
      </w:tr>
      <w:tr w:rsidR="003A4D0A" w14:paraId="7D03A39E" w14:textId="77777777" w:rsidTr="00362E80">
        <w:tc>
          <w:tcPr>
            <w:tcW w:w="2265" w:type="dxa"/>
            <w:shd w:val="clear" w:color="auto" w:fill="D9D9D9" w:themeFill="background1" w:themeFillShade="D9"/>
            <w:vAlign w:val="center"/>
          </w:tcPr>
          <w:p w14:paraId="26F42EB1" w14:textId="441E96E7" w:rsidR="003A4D0A" w:rsidRPr="00547339" w:rsidRDefault="003A4D0A" w:rsidP="003A4D0A">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00B00D87" w14:textId="01AE86D5" w:rsidR="003A4D0A" w:rsidRDefault="003A4D0A" w:rsidP="003A4D0A">
            <w:pPr>
              <w:autoSpaceDE w:val="0"/>
              <w:autoSpaceDN w:val="0"/>
              <w:adjustRightInd w:val="0"/>
              <w:jc w:val="both"/>
              <w:rPr>
                <w:rStyle w:val="Fett"/>
                <w:rFonts w:eastAsiaTheme="majorEastAsia"/>
                <w:b w:val="0"/>
                <w:bCs w:val="0"/>
              </w:rPr>
            </w:pPr>
            <w:r>
              <w:rPr>
                <w:rStyle w:val="Fett"/>
                <w:rFonts w:eastAsiaTheme="majorEastAsia"/>
                <w:b w:val="0"/>
                <w:bCs w:val="0"/>
              </w:rPr>
              <w:t xml:space="preserve">Adaptivität ist ein häufiges Kernversprechen von KI-Bildungsplattformen. Fehlen diese oder sind nur oberflächlich vorhanden unterscheiden sie sich schlussendlich kaum von statischen Lernmaterialien. </w:t>
            </w:r>
          </w:p>
        </w:tc>
      </w:tr>
    </w:tbl>
    <w:p w14:paraId="59A65A0C" w14:textId="77777777" w:rsidR="003A4D0A" w:rsidRDefault="003A4D0A" w:rsidP="0037770B">
      <w:pPr>
        <w:autoSpaceDE w:val="0"/>
        <w:autoSpaceDN w:val="0"/>
        <w:adjustRightInd w:val="0"/>
        <w:spacing w:after="0" w:line="240" w:lineRule="auto"/>
        <w:jc w:val="both"/>
        <w:rPr>
          <w:rStyle w:val="Fett"/>
          <w:rFonts w:eastAsiaTheme="majorEastAsia"/>
          <w:b w:val="0"/>
          <w:bCs w:val="0"/>
        </w:rPr>
      </w:pPr>
    </w:p>
    <w:tbl>
      <w:tblPr>
        <w:tblStyle w:val="Tabellenraster"/>
        <w:tblpPr w:leftFromText="141" w:rightFromText="141" w:vertAnchor="text" w:horzAnchor="margin" w:tblpY="75"/>
        <w:tblW w:w="0" w:type="auto"/>
        <w:tblLook w:val="04A0" w:firstRow="1" w:lastRow="0" w:firstColumn="1" w:lastColumn="0" w:noHBand="0" w:noVBand="1"/>
      </w:tblPr>
      <w:tblGrid>
        <w:gridCol w:w="2265"/>
        <w:gridCol w:w="5101"/>
        <w:gridCol w:w="1696"/>
      </w:tblGrid>
      <w:tr w:rsidR="003A4D0A" w14:paraId="314C5F3A" w14:textId="77777777" w:rsidTr="00362E80">
        <w:tc>
          <w:tcPr>
            <w:tcW w:w="7366" w:type="dxa"/>
            <w:gridSpan w:val="2"/>
            <w:tcBorders>
              <w:right w:val="nil"/>
            </w:tcBorders>
            <w:shd w:val="clear" w:color="auto" w:fill="7F7F7F" w:themeFill="text1" w:themeFillTint="80"/>
            <w:vAlign w:val="center"/>
          </w:tcPr>
          <w:p w14:paraId="46F8CABD" w14:textId="155B0C15" w:rsidR="003A4D0A" w:rsidRPr="00826409" w:rsidRDefault="003A4D0A" w:rsidP="00362E80">
            <w:pPr>
              <w:autoSpaceDE w:val="0"/>
              <w:autoSpaceDN w:val="0"/>
              <w:adjustRightInd w:val="0"/>
              <w:rPr>
                <w:rStyle w:val="Fett"/>
                <w:rFonts w:eastAsiaTheme="majorEastAsia"/>
                <w:color w:val="F8F8F8"/>
              </w:rPr>
            </w:pPr>
            <w:r>
              <w:rPr>
                <w:rStyle w:val="Fett"/>
                <w:rFonts w:eastAsiaTheme="majorEastAsia"/>
                <w:color w:val="F8F8F8"/>
                <w:sz w:val="24"/>
                <w:szCs w:val="24"/>
              </w:rPr>
              <w:t>6.</w:t>
            </w:r>
            <w:r w:rsidR="0093669F">
              <w:rPr>
                <w:rStyle w:val="Fett"/>
                <w:rFonts w:eastAsiaTheme="majorEastAsia"/>
                <w:color w:val="F8F8F8"/>
                <w:sz w:val="24"/>
                <w:szCs w:val="24"/>
              </w:rPr>
              <w:t>3 Nachvollziehbarkeit &amp; Qualität von Feedback</w:t>
            </w:r>
          </w:p>
        </w:tc>
        <w:tc>
          <w:tcPr>
            <w:tcW w:w="1696" w:type="dxa"/>
            <w:tcBorders>
              <w:left w:val="nil"/>
            </w:tcBorders>
            <w:shd w:val="clear" w:color="auto" w:fill="C00000"/>
            <w:vAlign w:val="center"/>
          </w:tcPr>
          <w:p w14:paraId="51868941" w14:textId="77777777" w:rsidR="003A4D0A" w:rsidRPr="00547339" w:rsidRDefault="003A4D0A" w:rsidP="00362E80">
            <w:pPr>
              <w:autoSpaceDE w:val="0"/>
              <w:autoSpaceDN w:val="0"/>
              <w:adjustRightInd w:val="0"/>
              <w:jc w:val="right"/>
              <w:rPr>
                <w:rStyle w:val="Fett"/>
                <w:rFonts w:eastAsiaTheme="majorEastAsia"/>
              </w:rPr>
            </w:pPr>
            <w:r w:rsidRPr="00547339">
              <w:rPr>
                <w:rStyle w:val="Fett"/>
                <w:rFonts w:eastAsiaTheme="majorEastAsia"/>
              </w:rPr>
              <w:t>K.O.-Kriterium</w:t>
            </w:r>
          </w:p>
        </w:tc>
      </w:tr>
      <w:tr w:rsidR="0093669F" w14:paraId="1289415F" w14:textId="77777777" w:rsidTr="00362E80">
        <w:tc>
          <w:tcPr>
            <w:tcW w:w="2265" w:type="dxa"/>
            <w:shd w:val="clear" w:color="auto" w:fill="D9D9D9" w:themeFill="background1" w:themeFillShade="D9"/>
            <w:vAlign w:val="center"/>
          </w:tcPr>
          <w:p w14:paraId="59EDFB07" w14:textId="13CE6D8D" w:rsidR="0093669F" w:rsidRPr="00547339" w:rsidRDefault="0093669F" w:rsidP="0093669F">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19C415E9" w14:textId="440B8B77" w:rsidR="0093669F" w:rsidRDefault="0093669F" w:rsidP="0093669F">
            <w:pPr>
              <w:autoSpaceDE w:val="0"/>
              <w:autoSpaceDN w:val="0"/>
              <w:adjustRightInd w:val="0"/>
              <w:jc w:val="both"/>
              <w:rPr>
                <w:rStyle w:val="Fett"/>
                <w:rFonts w:eastAsiaTheme="majorEastAsia"/>
                <w:b w:val="0"/>
                <w:bCs w:val="0"/>
              </w:rPr>
            </w:pPr>
            <w:r>
              <w:rPr>
                <w:rStyle w:val="Fett"/>
                <w:rFonts w:eastAsiaTheme="majorEastAsia"/>
                <w:b w:val="0"/>
                <w:bCs w:val="0"/>
              </w:rPr>
              <w:t xml:space="preserve">KI-generierte Rückmeldungen wie Feedback, Bewertungen und Empfehlungen sind für Lernende und Lehrende nachvollziehbar formuliert und sinnvoll platziert. Die Künstliche Intelligenz begründet die Ergebnisse. Es besteht die Möglichkeit, dass Lehrkräfte KI-Feedback korrigieren oder überschreiben können. </w:t>
            </w:r>
          </w:p>
        </w:tc>
      </w:tr>
      <w:tr w:rsidR="0093669F" w14:paraId="49AA154A" w14:textId="77777777" w:rsidTr="00362E80">
        <w:tc>
          <w:tcPr>
            <w:tcW w:w="2265" w:type="dxa"/>
            <w:shd w:val="clear" w:color="auto" w:fill="D9D9D9" w:themeFill="background1" w:themeFillShade="D9"/>
            <w:vAlign w:val="center"/>
          </w:tcPr>
          <w:p w14:paraId="369D960E" w14:textId="29F8448F" w:rsidR="0093669F" w:rsidRPr="00547339" w:rsidRDefault="0093669F" w:rsidP="0093669F">
            <w:pPr>
              <w:autoSpaceDE w:val="0"/>
              <w:autoSpaceDN w:val="0"/>
              <w:adjustRightInd w:val="0"/>
              <w:rPr>
                <w:rStyle w:val="Fett"/>
                <w:rFonts w:eastAsiaTheme="majorEastAsia"/>
              </w:rPr>
            </w:pPr>
            <w:r w:rsidRPr="00547339">
              <w:rPr>
                <w:rStyle w:val="Fett"/>
                <w:rFonts w:eastAsiaTheme="majorEastAsia"/>
              </w:rPr>
              <w:t>Wo muss ich nachschauen</w:t>
            </w:r>
            <w:r>
              <w:rPr>
                <w:rStyle w:val="Fett"/>
                <w:rFonts w:eastAsiaTheme="majorEastAsia"/>
              </w:rPr>
              <w:t>?</w:t>
            </w:r>
          </w:p>
        </w:tc>
        <w:tc>
          <w:tcPr>
            <w:tcW w:w="6797" w:type="dxa"/>
            <w:gridSpan w:val="2"/>
          </w:tcPr>
          <w:p w14:paraId="569267EF" w14:textId="04E321BC" w:rsidR="0093669F" w:rsidRDefault="0093669F" w:rsidP="0093669F">
            <w:pPr>
              <w:autoSpaceDE w:val="0"/>
              <w:autoSpaceDN w:val="0"/>
              <w:adjustRightInd w:val="0"/>
              <w:jc w:val="both"/>
              <w:rPr>
                <w:rStyle w:val="Fett"/>
                <w:rFonts w:eastAsiaTheme="majorEastAsia"/>
                <w:b w:val="0"/>
                <w:bCs w:val="0"/>
              </w:rPr>
            </w:pPr>
            <w:r>
              <w:rPr>
                <w:rStyle w:val="Fett"/>
                <w:rFonts w:eastAsiaTheme="majorEastAsia"/>
                <w:b w:val="0"/>
                <w:bCs w:val="0"/>
              </w:rPr>
              <w:t>Eigener Praxistest durch Interaktion mit der KI, Analyse von generierten Feedbacks, Erfahrungsbewertungen</w:t>
            </w:r>
          </w:p>
        </w:tc>
      </w:tr>
      <w:tr w:rsidR="0093669F" w14:paraId="6A0CE6E8" w14:textId="77777777" w:rsidTr="00362E80">
        <w:tc>
          <w:tcPr>
            <w:tcW w:w="2265" w:type="dxa"/>
            <w:shd w:val="clear" w:color="auto" w:fill="D9D9D9" w:themeFill="background1" w:themeFillShade="D9"/>
            <w:vAlign w:val="center"/>
          </w:tcPr>
          <w:p w14:paraId="1CFF8D14" w14:textId="2EACEB28" w:rsidR="0093669F" w:rsidRPr="00547339" w:rsidRDefault="0093669F" w:rsidP="0093669F">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12D3FFE6" w14:textId="5D1F7908" w:rsidR="0093669F" w:rsidRDefault="0093669F" w:rsidP="0093669F">
            <w:pPr>
              <w:autoSpaceDE w:val="0"/>
              <w:autoSpaceDN w:val="0"/>
              <w:adjustRightInd w:val="0"/>
              <w:jc w:val="both"/>
              <w:rPr>
                <w:rStyle w:val="Fett"/>
                <w:rFonts w:eastAsiaTheme="majorEastAsia"/>
                <w:b w:val="0"/>
                <w:bCs w:val="0"/>
              </w:rPr>
            </w:pPr>
            <w:proofErr w:type="spellStart"/>
            <w:r>
              <w:rPr>
                <w:rStyle w:val="Fett"/>
                <w:rFonts w:eastAsiaTheme="majorEastAsia"/>
                <w:b w:val="0"/>
                <w:bCs w:val="0"/>
              </w:rPr>
              <w:t>Un</w:t>
            </w:r>
            <w:proofErr w:type="spellEnd"/>
            <w:r>
              <w:rPr>
                <w:rStyle w:val="Fett"/>
                <w:rFonts w:eastAsiaTheme="majorEastAsia"/>
                <w:b w:val="0"/>
                <w:bCs w:val="0"/>
              </w:rPr>
              <w:t xml:space="preserve">- oder missverständliche KI-Feedbacks untergraben das pädagogische Urteilsvermögen von Lehrkräften und können zu falschen Lernschlüssen bei Lernenden führen. </w:t>
            </w:r>
          </w:p>
        </w:tc>
      </w:tr>
    </w:tbl>
    <w:p w14:paraId="776B5F54" w14:textId="77777777" w:rsidR="001F0EF6" w:rsidRDefault="001F0EF6" w:rsidP="0037770B">
      <w:pPr>
        <w:autoSpaceDE w:val="0"/>
        <w:autoSpaceDN w:val="0"/>
        <w:adjustRightInd w:val="0"/>
        <w:spacing w:after="0" w:line="240" w:lineRule="auto"/>
        <w:jc w:val="both"/>
        <w:rPr>
          <w:rStyle w:val="Fett"/>
          <w:rFonts w:eastAsiaTheme="majorEastAsia"/>
          <w:sz w:val="28"/>
          <w:szCs w:val="28"/>
        </w:rPr>
      </w:pPr>
    </w:p>
    <w:tbl>
      <w:tblPr>
        <w:tblStyle w:val="Tabellenraster"/>
        <w:tblW w:w="0" w:type="auto"/>
        <w:tblLook w:val="04A0" w:firstRow="1" w:lastRow="0" w:firstColumn="1" w:lastColumn="0" w:noHBand="0" w:noVBand="1"/>
      </w:tblPr>
      <w:tblGrid>
        <w:gridCol w:w="2265"/>
        <w:gridCol w:w="6797"/>
      </w:tblGrid>
      <w:tr w:rsidR="0029219B" w14:paraId="0DA61449" w14:textId="77777777" w:rsidTr="006944E5">
        <w:tc>
          <w:tcPr>
            <w:tcW w:w="9062" w:type="dxa"/>
            <w:gridSpan w:val="2"/>
            <w:shd w:val="clear" w:color="auto" w:fill="7F7F7F" w:themeFill="text1" w:themeFillTint="80"/>
            <w:vAlign w:val="center"/>
          </w:tcPr>
          <w:p w14:paraId="094A9796" w14:textId="062C8CD3" w:rsidR="0029219B"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6.</w:t>
            </w:r>
            <w:r w:rsidR="00B95FE5">
              <w:rPr>
                <w:rStyle w:val="Fett"/>
                <w:rFonts w:eastAsiaTheme="majorEastAsia"/>
                <w:color w:val="F8F8F8"/>
                <w:sz w:val="24"/>
                <w:szCs w:val="24"/>
              </w:rPr>
              <w:t>4</w:t>
            </w:r>
            <w:r>
              <w:rPr>
                <w:rStyle w:val="Fett"/>
                <w:rFonts w:eastAsiaTheme="majorEastAsia"/>
                <w:color w:val="F8F8F8"/>
                <w:sz w:val="24"/>
                <w:szCs w:val="24"/>
              </w:rPr>
              <w:t xml:space="preserve"> </w:t>
            </w:r>
            <w:r w:rsidR="0029219B">
              <w:rPr>
                <w:rStyle w:val="Fett"/>
                <w:rFonts w:eastAsiaTheme="majorEastAsia"/>
                <w:color w:val="F8F8F8"/>
                <w:sz w:val="24"/>
                <w:szCs w:val="24"/>
              </w:rPr>
              <w:t xml:space="preserve">Kommunikations- </w:t>
            </w:r>
            <w:r w:rsidR="00915CEA">
              <w:rPr>
                <w:rStyle w:val="Fett"/>
                <w:rFonts w:eastAsiaTheme="majorEastAsia"/>
                <w:color w:val="F8F8F8"/>
                <w:sz w:val="24"/>
                <w:szCs w:val="24"/>
              </w:rPr>
              <w:t>&amp;</w:t>
            </w:r>
            <w:r w:rsidR="0029219B">
              <w:rPr>
                <w:rStyle w:val="Fett"/>
                <w:rFonts w:eastAsiaTheme="majorEastAsia"/>
                <w:color w:val="F8F8F8"/>
                <w:sz w:val="24"/>
                <w:szCs w:val="24"/>
              </w:rPr>
              <w:t xml:space="preserve"> Kollaborationstools</w:t>
            </w:r>
          </w:p>
        </w:tc>
      </w:tr>
      <w:tr w:rsidR="0029219B" w14:paraId="47D87710" w14:textId="77777777" w:rsidTr="006944E5">
        <w:tc>
          <w:tcPr>
            <w:tcW w:w="2265" w:type="dxa"/>
            <w:shd w:val="clear" w:color="auto" w:fill="D9D9D9" w:themeFill="background1" w:themeFillShade="D9"/>
            <w:vAlign w:val="center"/>
          </w:tcPr>
          <w:p w14:paraId="3764F03D" w14:textId="77777777" w:rsidR="0029219B" w:rsidRPr="00547339" w:rsidRDefault="0029219B"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36612515" w14:textId="09CCCB3C" w:rsidR="0029219B" w:rsidRDefault="00B21533"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Es sind synchrone und asynchrone Kommunikationsfunktionen, wie Chats, Foren, Videokonferenzen oder kollaborative Dokumente integriert. </w:t>
            </w:r>
          </w:p>
        </w:tc>
      </w:tr>
      <w:tr w:rsidR="0029219B" w14:paraId="4A68BFC9" w14:textId="77777777" w:rsidTr="006944E5">
        <w:tc>
          <w:tcPr>
            <w:tcW w:w="2265" w:type="dxa"/>
            <w:shd w:val="clear" w:color="auto" w:fill="D9D9D9" w:themeFill="background1" w:themeFillShade="D9"/>
            <w:vAlign w:val="center"/>
          </w:tcPr>
          <w:p w14:paraId="565C71E2" w14:textId="77777777" w:rsidR="0029219B" w:rsidRPr="00547339" w:rsidRDefault="0029219B" w:rsidP="006944E5">
            <w:pPr>
              <w:autoSpaceDE w:val="0"/>
              <w:autoSpaceDN w:val="0"/>
              <w:adjustRightInd w:val="0"/>
              <w:rPr>
                <w:rStyle w:val="Fett"/>
                <w:rFonts w:eastAsiaTheme="majorEastAsia"/>
              </w:rPr>
            </w:pPr>
            <w:r w:rsidRPr="00547339">
              <w:rPr>
                <w:rStyle w:val="Fett"/>
                <w:rFonts w:eastAsiaTheme="majorEastAsia"/>
              </w:rPr>
              <w:t>Wo muss ich nachschauen</w:t>
            </w:r>
            <w:r>
              <w:rPr>
                <w:rStyle w:val="Fett"/>
                <w:rFonts w:eastAsiaTheme="majorEastAsia"/>
              </w:rPr>
              <w:t>?</w:t>
            </w:r>
          </w:p>
        </w:tc>
        <w:tc>
          <w:tcPr>
            <w:tcW w:w="6797" w:type="dxa"/>
          </w:tcPr>
          <w:p w14:paraId="3389D979" w14:textId="03801D3D" w:rsidR="0029219B" w:rsidRDefault="00B21533" w:rsidP="006944E5">
            <w:pPr>
              <w:autoSpaceDE w:val="0"/>
              <w:autoSpaceDN w:val="0"/>
              <w:adjustRightInd w:val="0"/>
              <w:jc w:val="both"/>
              <w:rPr>
                <w:rStyle w:val="Fett"/>
                <w:rFonts w:eastAsiaTheme="majorEastAsia"/>
                <w:b w:val="0"/>
                <w:bCs w:val="0"/>
              </w:rPr>
            </w:pPr>
            <w:r>
              <w:rPr>
                <w:rStyle w:val="Fett"/>
                <w:rFonts w:eastAsiaTheme="majorEastAsia"/>
                <w:b w:val="0"/>
                <w:bCs w:val="0"/>
              </w:rPr>
              <w:t>Funktionsübersicht der Plattform, Praxistest</w:t>
            </w:r>
          </w:p>
        </w:tc>
      </w:tr>
      <w:tr w:rsidR="0029219B" w14:paraId="68D1918E" w14:textId="77777777" w:rsidTr="006944E5">
        <w:tc>
          <w:tcPr>
            <w:tcW w:w="2265" w:type="dxa"/>
            <w:shd w:val="clear" w:color="auto" w:fill="D9D9D9" w:themeFill="background1" w:themeFillShade="D9"/>
            <w:vAlign w:val="center"/>
          </w:tcPr>
          <w:p w14:paraId="2F927124" w14:textId="77777777" w:rsidR="0029219B" w:rsidRPr="00547339" w:rsidRDefault="0029219B"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200B33DE" w14:textId="24446F0C" w:rsidR="00A63123" w:rsidRDefault="000A3995" w:rsidP="006944E5">
            <w:pPr>
              <w:autoSpaceDE w:val="0"/>
              <w:autoSpaceDN w:val="0"/>
              <w:adjustRightInd w:val="0"/>
              <w:jc w:val="both"/>
              <w:rPr>
                <w:rStyle w:val="Fett"/>
                <w:rFonts w:eastAsiaTheme="majorEastAsia"/>
                <w:b w:val="0"/>
                <w:bCs w:val="0"/>
              </w:rPr>
            </w:pPr>
            <w:r>
              <w:rPr>
                <w:rStyle w:val="Fett"/>
                <w:rFonts w:eastAsiaTheme="majorEastAsia"/>
                <w:b w:val="0"/>
                <w:bCs w:val="0"/>
              </w:rPr>
              <w:t>Lernplattformen ohne Kommunikationsmöglichkeiten isolieren Lernende mit ihren Lernprozessen und verhindern kollaboratives Lernen. Austausch zwischen Lernenden und Lehrenden ist ein essentieller Bestandteil zeitgemäßer Didaktik.</w:t>
            </w:r>
          </w:p>
        </w:tc>
      </w:tr>
    </w:tbl>
    <w:p w14:paraId="06802C38" w14:textId="77777777" w:rsidR="00821340" w:rsidRDefault="00821340" w:rsidP="0037770B">
      <w:pPr>
        <w:autoSpaceDE w:val="0"/>
        <w:autoSpaceDN w:val="0"/>
        <w:adjustRightInd w:val="0"/>
        <w:spacing w:after="0" w:line="240" w:lineRule="auto"/>
        <w:jc w:val="both"/>
        <w:rPr>
          <w:rStyle w:val="Fett"/>
          <w:rFonts w:eastAsiaTheme="majorEastAsia"/>
          <w:sz w:val="28"/>
          <w:szCs w:val="28"/>
        </w:rPr>
      </w:pPr>
    </w:p>
    <w:tbl>
      <w:tblPr>
        <w:tblStyle w:val="Tabellenraster"/>
        <w:tblW w:w="0" w:type="auto"/>
        <w:tblLook w:val="04A0" w:firstRow="1" w:lastRow="0" w:firstColumn="1" w:lastColumn="0" w:noHBand="0" w:noVBand="1"/>
      </w:tblPr>
      <w:tblGrid>
        <w:gridCol w:w="2265"/>
        <w:gridCol w:w="6797"/>
      </w:tblGrid>
      <w:tr w:rsidR="0084655F" w14:paraId="344A9784" w14:textId="77777777" w:rsidTr="006944E5">
        <w:tc>
          <w:tcPr>
            <w:tcW w:w="9062" w:type="dxa"/>
            <w:gridSpan w:val="2"/>
            <w:shd w:val="clear" w:color="auto" w:fill="7F7F7F" w:themeFill="text1" w:themeFillTint="80"/>
            <w:vAlign w:val="center"/>
          </w:tcPr>
          <w:p w14:paraId="7BE8FD4E" w14:textId="666D6D20" w:rsidR="0084655F"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lastRenderedPageBreak/>
              <w:t xml:space="preserve">6.5 </w:t>
            </w:r>
            <w:r w:rsidR="0084655F">
              <w:rPr>
                <w:rStyle w:val="Fett"/>
                <w:rFonts w:eastAsiaTheme="majorEastAsia"/>
                <w:color w:val="F8F8F8"/>
                <w:sz w:val="24"/>
                <w:szCs w:val="24"/>
              </w:rPr>
              <w:t>Evidenzbasierung der Plattformwirksamkeit</w:t>
            </w:r>
          </w:p>
        </w:tc>
      </w:tr>
      <w:tr w:rsidR="0084655F" w14:paraId="4F4795D2" w14:textId="77777777" w:rsidTr="006944E5">
        <w:tc>
          <w:tcPr>
            <w:tcW w:w="2265" w:type="dxa"/>
            <w:shd w:val="clear" w:color="auto" w:fill="D9D9D9" w:themeFill="background1" w:themeFillShade="D9"/>
            <w:vAlign w:val="center"/>
          </w:tcPr>
          <w:p w14:paraId="2CA3784C" w14:textId="77777777" w:rsidR="0084655F" w:rsidRPr="00547339" w:rsidRDefault="0084655F"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164AD12E" w14:textId="37925EF1" w:rsidR="0084655F" w:rsidRDefault="0084655F"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Es liegen bezüglich der Wirksamkeit der Plattform auf Lernprozesse unabhängige Studien oder Praxisberichte vor. </w:t>
            </w:r>
            <w:r w:rsidR="00844DE3">
              <w:rPr>
                <w:rStyle w:val="Fett"/>
                <w:rFonts w:eastAsiaTheme="majorEastAsia"/>
                <w:b w:val="0"/>
                <w:bCs w:val="0"/>
              </w:rPr>
              <w:t>Die Plattform gibt lerntheoretische Fundierungen und Konzepte an.</w:t>
            </w:r>
          </w:p>
        </w:tc>
      </w:tr>
      <w:tr w:rsidR="0084655F" w:rsidRPr="005748B5" w14:paraId="255DE28E" w14:textId="77777777" w:rsidTr="006944E5">
        <w:tc>
          <w:tcPr>
            <w:tcW w:w="2265" w:type="dxa"/>
            <w:shd w:val="clear" w:color="auto" w:fill="D9D9D9" w:themeFill="background1" w:themeFillShade="D9"/>
            <w:vAlign w:val="center"/>
          </w:tcPr>
          <w:p w14:paraId="084B7767" w14:textId="77777777" w:rsidR="0084655F" w:rsidRPr="00547339" w:rsidRDefault="0084655F" w:rsidP="006944E5">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5230634A" w14:textId="65842239" w:rsidR="0084655F" w:rsidRPr="005748B5" w:rsidRDefault="005748B5" w:rsidP="006944E5">
            <w:pPr>
              <w:autoSpaceDE w:val="0"/>
              <w:autoSpaceDN w:val="0"/>
              <w:adjustRightInd w:val="0"/>
              <w:jc w:val="both"/>
              <w:rPr>
                <w:rStyle w:val="Fett"/>
                <w:rFonts w:eastAsiaTheme="majorEastAsia"/>
                <w:b w:val="0"/>
                <w:bCs w:val="0"/>
              </w:rPr>
            </w:pPr>
            <w:r w:rsidRPr="005748B5">
              <w:rPr>
                <w:rStyle w:val="Fett"/>
                <w:rFonts w:eastAsiaTheme="majorEastAsia"/>
                <w:b w:val="0"/>
                <w:bCs w:val="0"/>
              </w:rPr>
              <w:t xml:space="preserve">Publikationen (Google Scholar, </w:t>
            </w:r>
            <w:proofErr w:type="spellStart"/>
            <w:r w:rsidRPr="005748B5">
              <w:rPr>
                <w:rStyle w:val="Fett"/>
                <w:rFonts w:eastAsiaTheme="majorEastAsia"/>
                <w:b w:val="0"/>
                <w:bCs w:val="0"/>
              </w:rPr>
              <w:t>ResearchGate</w:t>
            </w:r>
            <w:proofErr w:type="spellEnd"/>
            <w:r w:rsidRPr="005748B5">
              <w:rPr>
                <w:rStyle w:val="Fett"/>
                <w:rFonts w:eastAsiaTheme="majorEastAsia"/>
                <w:b w:val="0"/>
                <w:bCs w:val="0"/>
              </w:rPr>
              <w:t>), herstellerunab</w:t>
            </w:r>
            <w:r>
              <w:rPr>
                <w:rStyle w:val="Fett"/>
                <w:rFonts w:eastAsiaTheme="majorEastAsia"/>
                <w:b w:val="0"/>
                <w:bCs w:val="0"/>
              </w:rPr>
              <w:t>hängige Evaluationsberichte</w:t>
            </w:r>
          </w:p>
        </w:tc>
      </w:tr>
      <w:tr w:rsidR="0084655F" w14:paraId="33F4AC39" w14:textId="77777777" w:rsidTr="006944E5">
        <w:tc>
          <w:tcPr>
            <w:tcW w:w="2265" w:type="dxa"/>
            <w:shd w:val="clear" w:color="auto" w:fill="D9D9D9" w:themeFill="background1" w:themeFillShade="D9"/>
            <w:vAlign w:val="center"/>
          </w:tcPr>
          <w:p w14:paraId="1DC91ECE" w14:textId="77777777" w:rsidR="0084655F" w:rsidRPr="00547339" w:rsidRDefault="0084655F"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47AF87AC" w14:textId="04A63AFB" w:rsidR="0084655F" w:rsidRDefault="0084655F"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Selbstaussagen des Anbieters sind auf Grund möglicher wirtschaftlicher Interessen kritisch zu hinterfragen. Überprüfte Wirksamkeitsversprechen bieten keine Grundlage für bildungspolitische Entscheidungen. </w:t>
            </w:r>
          </w:p>
        </w:tc>
      </w:tr>
    </w:tbl>
    <w:p w14:paraId="1BE6E678" w14:textId="77777777" w:rsidR="00C1307B" w:rsidRDefault="00C1307B" w:rsidP="0037770B">
      <w:pPr>
        <w:autoSpaceDE w:val="0"/>
        <w:autoSpaceDN w:val="0"/>
        <w:adjustRightInd w:val="0"/>
        <w:spacing w:after="0" w:line="240" w:lineRule="auto"/>
        <w:jc w:val="both"/>
        <w:rPr>
          <w:rStyle w:val="Fett"/>
          <w:rFonts w:eastAsiaTheme="majorEastAsia"/>
          <w:sz w:val="28"/>
          <w:szCs w:val="28"/>
        </w:rPr>
      </w:pPr>
    </w:p>
    <w:p w14:paraId="6FDF869A" w14:textId="77777777" w:rsidR="0089243A" w:rsidRDefault="0089243A" w:rsidP="0037770B">
      <w:pPr>
        <w:autoSpaceDE w:val="0"/>
        <w:autoSpaceDN w:val="0"/>
        <w:adjustRightInd w:val="0"/>
        <w:spacing w:after="0" w:line="240" w:lineRule="auto"/>
        <w:jc w:val="both"/>
        <w:rPr>
          <w:rStyle w:val="Fett"/>
          <w:rFonts w:eastAsiaTheme="majorEastAsia"/>
          <w:sz w:val="28"/>
          <w:szCs w:val="28"/>
        </w:rPr>
      </w:pPr>
    </w:p>
    <w:p w14:paraId="32C4CBC2" w14:textId="67F5ABCE" w:rsidR="00EB0F88" w:rsidRDefault="0089243A" w:rsidP="0037770B">
      <w:pPr>
        <w:autoSpaceDE w:val="0"/>
        <w:autoSpaceDN w:val="0"/>
        <w:adjustRightInd w:val="0"/>
        <w:spacing w:after="0" w:line="240" w:lineRule="auto"/>
        <w:jc w:val="both"/>
        <w:rPr>
          <w:rStyle w:val="Fett"/>
          <w:rFonts w:eastAsiaTheme="majorEastAsia"/>
          <w:sz w:val="28"/>
          <w:szCs w:val="28"/>
        </w:rPr>
      </w:pPr>
      <w:r>
        <w:rPr>
          <w:rStyle w:val="Fett"/>
          <w:rFonts w:eastAsiaTheme="majorEastAsia"/>
          <w:sz w:val="28"/>
          <w:szCs w:val="28"/>
        </w:rPr>
        <w:t>Kategorie 7: Ethi</w:t>
      </w:r>
      <w:r w:rsidR="00E97E50">
        <w:rPr>
          <w:rStyle w:val="Fett"/>
          <w:rFonts w:eastAsiaTheme="majorEastAsia"/>
          <w:sz w:val="28"/>
          <w:szCs w:val="28"/>
        </w:rPr>
        <w:t>sche Aspekte</w:t>
      </w:r>
      <w:r w:rsidR="00817CF6">
        <w:rPr>
          <w:rStyle w:val="Fett"/>
          <w:rFonts w:eastAsiaTheme="majorEastAsia"/>
          <w:sz w:val="28"/>
          <w:szCs w:val="28"/>
        </w:rPr>
        <w:t xml:space="preserve"> &amp; Transparenz</w:t>
      </w:r>
    </w:p>
    <w:p w14:paraId="26369711" w14:textId="431D3CE0" w:rsidR="00210BD2" w:rsidRPr="00210BD2" w:rsidRDefault="00210BD2" w:rsidP="00EE337D">
      <w:pPr>
        <w:spacing w:before="80" w:after="120"/>
        <w:rPr>
          <w:rStyle w:val="Fett"/>
          <w:rFonts w:eastAsiaTheme="majorEastAsia"/>
          <w:b w:val="0"/>
          <w:bCs w:val="0"/>
        </w:rPr>
      </w:pPr>
      <w:r w:rsidRPr="00210BD2">
        <w:rPr>
          <w:rStyle w:val="Fett"/>
          <w:rFonts w:eastAsiaTheme="majorEastAsia"/>
          <w:b w:val="0"/>
          <w:bCs w:val="0"/>
        </w:rPr>
        <w:t>Ethische Prinzipien müssen insbesondere bei</w:t>
      </w:r>
      <w:r>
        <w:rPr>
          <w:rStyle w:val="Fett"/>
          <w:rFonts w:eastAsiaTheme="majorEastAsia"/>
          <w:b w:val="0"/>
          <w:bCs w:val="0"/>
        </w:rPr>
        <w:t xml:space="preserve"> KI-gestützten </w:t>
      </w:r>
      <w:r w:rsidR="006313A2">
        <w:rPr>
          <w:rStyle w:val="Fett"/>
          <w:rFonts w:eastAsiaTheme="majorEastAsia"/>
          <w:b w:val="0"/>
          <w:bCs w:val="0"/>
        </w:rPr>
        <w:t>(</w:t>
      </w:r>
      <w:proofErr w:type="spellStart"/>
      <w:r w:rsidR="006313A2">
        <w:rPr>
          <w:rStyle w:val="Fett"/>
          <w:rFonts w:eastAsiaTheme="majorEastAsia"/>
          <w:b w:val="0"/>
          <w:bCs w:val="0"/>
        </w:rPr>
        <w:t>Bildungs</w:t>
      </w:r>
      <w:proofErr w:type="spellEnd"/>
      <w:r w:rsidR="006313A2">
        <w:rPr>
          <w:rStyle w:val="Fett"/>
          <w:rFonts w:eastAsiaTheme="majorEastAsia"/>
          <w:b w:val="0"/>
          <w:bCs w:val="0"/>
        </w:rPr>
        <w:t>)</w:t>
      </w:r>
      <w:proofErr w:type="spellStart"/>
      <w:r>
        <w:rPr>
          <w:rStyle w:val="Fett"/>
          <w:rFonts w:eastAsiaTheme="majorEastAsia"/>
          <w:b w:val="0"/>
          <w:bCs w:val="0"/>
        </w:rPr>
        <w:t>plattformen</w:t>
      </w:r>
      <w:proofErr w:type="spellEnd"/>
      <w:r>
        <w:rPr>
          <w:rStyle w:val="Fett"/>
          <w:rFonts w:eastAsiaTheme="majorEastAsia"/>
          <w:b w:val="0"/>
          <w:bCs w:val="0"/>
        </w:rPr>
        <w:t xml:space="preserve"> über den gesamten KI-Lebenszyklus, von der Entwicklung bis zur Deaktivierung, eingehalten werden. </w:t>
      </w:r>
      <w:r w:rsidRPr="00210BD2">
        <w:rPr>
          <w:rStyle w:val="Fett"/>
          <w:rFonts w:eastAsiaTheme="majorEastAsia"/>
          <w:b w:val="0"/>
          <w:bCs w:val="0"/>
        </w:rPr>
        <w:t>Das UNESCO EIA Framework (</w:t>
      </w:r>
      <w:proofErr w:type="spellStart"/>
      <w:r w:rsidRPr="00210BD2">
        <w:rPr>
          <w:rStyle w:val="Fett"/>
          <w:rFonts w:eastAsiaTheme="majorEastAsia"/>
          <w:b w:val="0"/>
          <w:bCs w:val="0"/>
        </w:rPr>
        <w:t>Ethical</w:t>
      </w:r>
      <w:proofErr w:type="spellEnd"/>
      <w:r w:rsidRPr="00210BD2">
        <w:rPr>
          <w:rStyle w:val="Fett"/>
          <w:rFonts w:eastAsiaTheme="majorEastAsia"/>
          <w:b w:val="0"/>
          <w:bCs w:val="0"/>
        </w:rPr>
        <w:t xml:space="preserve"> Impact Assessment Framework) ist ein von der UNESCO e</w:t>
      </w:r>
      <w:r>
        <w:rPr>
          <w:rStyle w:val="Fett"/>
          <w:rFonts w:eastAsiaTheme="majorEastAsia"/>
          <w:b w:val="0"/>
          <w:bCs w:val="0"/>
        </w:rPr>
        <w:t xml:space="preserve">ntwickeltes </w:t>
      </w:r>
      <w:r w:rsidR="00C1127D">
        <w:rPr>
          <w:rStyle w:val="Fett"/>
          <w:rFonts w:eastAsiaTheme="majorEastAsia"/>
          <w:b w:val="0"/>
          <w:bCs w:val="0"/>
        </w:rPr>
        <w:t>Instrument,</w:t>
      </w:r>
      <w:r>
        <w:rPr>
          <w:rStyle w:val="Fett"/>
          <w:rFonts w:eastAsiaTheme="majorEastAsia"/>
          <w:b w:val="0"/>
          <w:bCs w:val="0"/>
        </w:rPr>
        <w:t xml:space="preserve"> um die ethischen Auswirkungen einer Künstlichen Intelligenz zu bewerten</w:t>
      </w:r>
      <w:r w:rsidR="00E86B0A">
        <w:rPr>
          <w:rStyle w:val="Fett"/>
          <w:rFonts w:eastAsiaTheme="majorEastAsia"/>
          <w:b w:val="0"/>
          <w:bCs w:val="0"/>
        </w:rPr>
        <w:t xml:space="preserve"> (</w:t>
      </w:r>
      <w:r w:rsidR="00D014B3">
        <w:rPr>
          <w:rStyle w:val="Fett"/>
          <w:rFonts w:eastAsiaTheme="majorEastAsia"/>
          <w:b w:val="0"/>
          <w:bCs w:val="0"/>
        </w:rPr>
        <w:t xml:space="preserve">vgl. </w:t>
      </w:r>
      <w:r w:rsidR="00E86B0A">
        <w:rPr>
          <w:rStyle w:val="Fett"/>
          <w:rFonts w:eastAsiaTheme="majorEastAsia"/>
          <w:b w:val="0"/>
          <w:bCs w:val="0"/>
        </w:rPr>
        <w:t>UNESCO 2026)</w:t>
      </w:r>
      <w:r>
        <w:rPr>
          <w:rStyle w:val="Fett"/>
          <w:rFonts w:eastAsiaTheme="majorEastAsia"/>
          <w:b w:val="0"/>
          <w:bCs w:val="0"/>
        </w:rPr>
        <w:t>.</w:t>
      </w:r>
      <w:r w:rsidR="00C1127D">
        <w:rPr>
          <w:rStyle w:val="Fett"/>
          <w:rFonts w:eastAsiaTheme="majorEastAsia"/>
          <w:b w:val="0"/>
          <w:bCs w:val="0"/>
        </w:rPr>
        <w:t xml:space="preserve"> Die ethischen </w:t>
      </w:r>
      <w:proofErr w:type="spellStart"/>
      <w:r w:rsidR="00C1127D">
        <w:rPr>
          <w:rStyle w:val="Fett"/>
          <w:rFonts w:eastAsiaTheme="majorEastAsia"/>
          <w:b w:val="0"/>
          <w:bCs w:val="0"/>
        </w:rPr>
        <w:t>Governance</w:t>
      </w:r>
      <w:proofErr w:type="spellEnd"/>
      <w:r w:rsidR="00C1127D">
        <w:rPr>
          <w:rStyle w:val="Fett"/>
          <w:rFonts w:eastAsiaTheme="majorEastAsia"/>
          <w:b w:val="0"/>
          <w:bCs w:val="0"/>
        </w:rPr>
        <w:t xml:space="preserve"> </w:t>
      </w:r>
      <w:r>
        <w:rPr>
          <w:rStyle w:val="Fett"/>
          <w:rFonts w:eastAsiaTheme="majorEastAsia"/>
          <w:b w:val="0"/>
          <w:bCs w:val="0"/>
        </w:rPr>
        <w:t xml:space="preserve"> </w:t>
      </w:r>
      <w:r w:rsidR="00C1127D">
        <w:rPr>
          <w:rStyle w:val="Fett"/>
          <w:rFonts w:eastAsiaTheme="majorEastAsia"/>
          <w:b w:val="0"/>
          <w:bCs w:val="0"/>
        </w:rPr>
        <w:t>fungiert als moralischer Kompass und ist ein System aus Regeln, Praktiken und Werten, welche für Entscheidungsprozesse relevant sind. Sie gilt nicht als optionale Zusatzleistung, sondern ist Kernbestandteil verantwortungsvoller KI-</w:t>
      </w:r>
      <w:r w:rsidR="00D014B3">
        <w:rPr>
          <w:rStyle w:val="Fett"/>
          <w:rFonts w:eastAsiaTheme="majorEastAsia"/>
          <w:b w:val="0"/>
          <w:bCs w:val="0"/>
        </w:rPr>
        <w:t>P</w:t>
      </w:r>
      <w:r w:rsidR="00C1127D">
        <w:rPr>
          <w:rStyle w:val="Fett"/>
          <w:rFonts w:eastAsiaTheme="majorEastAsia"/>
          <w:b w:val="0"/>
          <w:bCs w:val="0"/>
        </w:rPr>
        <w:t>lattformen (</w:t>
      </w:r>
      <w:r w:rsidR="00D014B3">
        <w:rPr>
          <w:rStyle w:val="Fett"/>
          <w:rFonts w:eastAsiaTheme="majorEastAsia"/>
          <w:b w:val="0"/>
          <w:bCs w:val="0"/>
        </w:rPr>
        <w:t xml:space="preserve">vgl. </w:t>
      </w:r>
      <w:r w:rsidR="00C1127D">
        <w:rPr>
          <w:rStyle w:val="Fett"/>
          <w:rFonts w:eastAsiaTheme="majorEastAsia"/>
          <w:b w:val="0"/>
          <w:bCs w:val="0"/>
        </w:rPr>
        <w:t>Isaifan et al. 2025).</w:t>
      </w:r>
    </w:p>
    <w:p w14:paraId="778146D5" w14:textId="77777777" w:rsidR="00764ED5" w:rsidRDefault="00764ED5" w:rsidP="0037770B">
      <w:pPr>
        <w:autoSpaceDE w:val="0"/>
        <w:autoSpaceDN w:val="0"/>
        <w:adjustRightInd w:val="0"/>
        <w:spacing w:after="0" w:line="240" w:lineRule="auto"/>
        <w:jc w:val="both"/>
        <w:rPr>
          <w:rStyle w:val="Fett"/>
          <w:rFonts w:eastAsiaTheme="majorEastAsia"/>
          <w:sz w:val="28"/>
          <w:szCs w:val="28"/>
        </w:rPr>
      </w:pPr>
    </w:p>
    <w:tbl>
      <w:tblPr>
        <w:tblStyle w:val="Tabellenraster"/>
        <w:tblW w:w="0" w:type="auto"/>
        <w:tblLook w:val="04A0" w:firstRow="1" w:lastRow="0" w:firstColumn="1" w:lastColumn="0" w:noHBand="0" w:noVBand="1"/>
      </w:tblPr>
      <w:tblGrid>
        <w:gridCol w:w="2265"/>
        <w:gridCol w:w="5101"/>
        <w:gridCol w:w="1696"/>
      </w:tblGrid>
      <w:tr w:rsidR="003C09DD" w14:paraId="24D185BE" w14:textId="77777777" w:rsidTr="00362E80">
        <w:tc>
          <w:tcPr>
            <w:tcW w:w="7366" w:type="dxa"/>
            <w:gridSpan w:val="2"/>
            <w:tcBorders>
              <w:right w:val="nil"/>
            </w:tcBorders>
            <w:shd w:val="clear" w:color="auto" w:fill="7F7F7F" w:themeFill="text1" w:themeFillTint="80"/>
            <w:vAlign w:val="center"/>
          </w:tcPr>
          <w:p w14:paraId="0C194C14" w14:textId="7CF1F76D" w:rsidR="003C09DD" w:rsidRPr="00826409" w:rsidRDefault="00BA5280" w:rsidP="00362E80">
            <w:pPr>
              <w:autoSpaceDE w:val="0"/>
              <w:autoSpaceDN w:val="0"/>
              <w:adjustRightInd w:val="0"/>
              <w:rPr>
                <w:rStyle w:val="Fett"/>
                <w:rFonts w:eastAsiaTheme="majorEastAsia"/>
                <w:color w:val="F8F8F8"/>
              </w:rPr>
            </w:pPr>
            <w:r>
              <w:rPr>
                <w:rStyle w:val="Fett"/>
                <w:rFonts w:eastAsiaTheme="majorEastAsia"/>
                <w:color w:val="F8F8F8"/>
                <w:sz w:val="24"/>
                <w:szCs w:val="24"/>
              </w:rPr>
              <w:t xml:space="preserve">7.1 </w:t>
            </w:r>
            <w:r w:rsidR="003C09DD" w:rsidRPr="003C09DD">
              <w:rPr>
                <w:rStyle w:val="Fett"/>
                <w:rFonts w:eastAsiaTheme="majorEastAsia"/>
                <w:color w:val="F8F8F8"/>
                <w:sz w:val="24"/>
                <w:szCs w:val="24"/>
              </w:rPr>
              <w:t xml:space="preserve">Ethische </w:t>
            </w:r>
            <w:proofErr w:type="spellStart"/>
            <w:r w:rsidR="003C09DD" w:rsidRPr="003C09DD">
              <w:rPr>
                <w:rStyle w:val="Fett"/>
                <w:rFonts w:eastAsiaTheme="majorEastAsia"/>
                <w:color w:val="F8F8F8"/>
                <w:sz w:val="24"/>
                <w:szCs w:val="24"/>
              </w:rPr>
              <w:t>Governance</w:t>
            </w:r>
            <w:proofErr w:type="spellEnd"/>
            <w:r w:rsidR="003C09DD" w:rsidRPr="003C09DD">
              <w:rPr>
                <w:rStyle w:val="Fett"/>
                <w:rFonts w:eastAsiaTheme="majorEastAsia"/>
                <w:color w:val="F8F8F8"/>
                <w:sz w:val="24"/>
                <w:szCs w:val="24"/>
              </w:rPr>
              <w:t>-Dokumentation</w:t>
            </w:r>
          </w:p>
        </w:tc>
        <w:tc>
          <w:tcPr>
            <w:tcW w:w="1696" w:type="dxa"/>
            <w:tcBorders>
              <w:left w:val="nil"/>
            </w:tcBorders>
            <w:shd w:val="clear" w:color="auto" w:fill="C00000"/>
            <w:vAlign w:val="center"/>
          </w:tcPr>
          <w:p w14:paraId="41884BD2" w14:textId="77777777" w:rsidR="003C09DD" w:rsidRPr="00547339" w:rsidRDefault="003C09DD" w:rsidP="00362E80">
            <w:pPr>
              <w:autoSpaceDE w:val="0"/>
              <w:autoSpaceDN w:val="0"/>
              <w:adjustRightInd w:val="0"/>
              <w:jc w:val="right"/>
              <w:rPr>
                <w:rStyle w:val="Fett"/>
                <w:rFonts w:eastAsiaTheme="majorEastAsia"/>
              </w:rPr>
            </w:pPr>
            <w:r w:rsidRPr="00547339">
              <w:rPr>
                <w:rStyle w:val="Fett"/>
                <w:rFonts w:eastAsiaTheme="majorEastAsia"/>
              </w:rPr>
              <w:t>K.O.-Kriterium</w:t>
            </w:r>
          </w:p>
        </w:tc>
      </w:tr>
      <w:tr w:rsidR="003C09DD" w14:paraId="7C8A3A6C" w14:textId="77777777" w:rsidTr="00362E80">
        <w:tc>
          <w:tcPr>
            <w:tcW w:w="2265" w:type="dxa"/>
            <w:shd w:val="clear" w:color="auto" w:fill="D9D9D9" w:themeFill="background1" w:themeFillShade="D9"/>
            <w:vAlign w:val="center"/>
          </w:tcPr>
          <w:p w14:paraId="15048452" w14:textId="0F4607A9" w:rsidR="003C09DD" w:rsidRPr="00547339" w:rsidRDefault="003C09DD" w:rsidP="003C09DD">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6954FD67" w14:textId="09534F4E" w:rsidR="003C09DD" w:rsidRDefault="003C09DD" w:rsidP="003C09DD">
            <w:pPr>
              <w:autoSpaceDE w:val="0"/>
              <w:autoSpaceDN w:val="0"/>
              <w:adjustRightInd w:val="0"/>
              <w:jc w:val="both"/>
              <w:rPr>
                <w:rStyle w:val="Fett"/>
                <w:rFonts w:eastAsiaTheme="majorEastAsia"/>
                <w:b w:val="0"/>
                <w:bCs w:val="0"/>
              </w:rPr>
            </w:pPr>
            <w:r>
              <w:rPr>
                <w:rStyle w:val="Fett"/>
                <w:rFonts w:eastAsiaTheme="majorEastAsia"/>
                <w:b w:val="0"/>
                <w:bCs w:val="0"/>
              </w:rPr>
              <w:t xml:space="preserve">Ethische Grundsätze zur KI-Entwicklung sind durch den Anbieter öffentlich zugänglich gemacht. KI-Ethik-Richtlinien enthalten anerkannte Standards laut UNESCO und EU AI Act. </w:t>
            </w:r>
          </w:p>
        </w:tc>
      </w:tr>
      <w:tr w:rsidR="003C09DD" w14:paraId="280ACCDD" w14:textId="77777777" w:rsidTr="00362E80">
        <w:tc>
          <w:tcPr>
            <w:tcW w:w="2265" w:type="dxa"/>
            <w:shd w:val="clear" w:color="auto" w:fill="D9D9D9" w:themeFill="background1" w:themeFillShade="D9"/>
            <w:vAlign w:val="center"/>
          </w:tcPr>
          <w:p w14:paraId="5DF0318D" w14:textId="56E33652" w:rsidR="003C09DD" w:rsidRPr="00547339" w:rsidRDefault="003C09DD" w:rsidP="003C09DD">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gridSpan w:val="2"/>
          </w:tcPr>
          <w:p w14:paraId="62A9D2D9" w14:textId="6F32155D" w:rsidR="003C09DD" w:rsidRDefault="003C09DD" w:rsidP="003C09DD">
            <w:pPr>
              <w:autoSpaceDE w:val="0"/>
              <w:autoSpaceDN w:val="0"/>
              <w:adjustRightInd w:val="0"/>
              <w:jc w:val="both"/>
              <w:rPr>
                <w:rStyle w:val="Fett"/>
                <w:rFonts w:eastAsiaTheme="majorEastAsia"/>
                <w:b w:val="0"/>
                <w:bCs w:val="0"/>
              </w:rPr>
            </w:pPr>
            <w:r w:rsidRPr="00B5735D">
              <w:rPr>
                <w:rStyle w:val="Fett"/>
                <w:rFonts w:eastAsiaTheme="majorEastAsia"/>
                <w:b w:val="0"/>
                <w:bCs w:val="0"/>
              </w:rPr>
              <w:t>AI</w:t>
            </w:r>
            <w:r>
              <w:rPr>
                <w:rStyle w:val="Fett"/>
                <w:rFonts w:eastAsiaTheme="majorEastAsia"/>
                <w:b w:val="0"/>
                <w:bCs w:val="0"/>
              </w:rPr>
              <w:t xml:space="preserve"> </w:t>
            </w:r>
            <w:proofErr w:type="spellStart"/>
            <w:r w:rsidRPr="00B5735D">
              <w:rPr>
                <w:rStyle w:val="Fett"/>
                <w:rFonts w:eastAsiaTheme="majorEastAsia"/>
                <w:b w:val="0"/>
                <w:bCs w:val="0"/>
              </w:rPr>
              <w:t>Ethics</w:t>
            </w:r>
            <w:proofErr w:type="spellEnd"/>
            <w:r w:rsidRPr="00B5735D">
              <w:rPr>
                <w:rStyle w:val="Fett"/>
                <w:rFonts w:eastAsiaTheme="majorEastAsia"/>
                <w:b w:val="0"/>
                <w:bCs w:val="0"/>
              </w:rPr>
              <w:t>/</w:t>
            </w:r>
            <w:proofErr w:type="spellStart"/>
            <w:r w:rsidRPr="00B5735D">
              <w:rPr>
                <w:rStyle w:val="Fett"/>
                <w:rFonts w:eastAsiaTheme="majorEastAsia"/>
                <w:b w:val="0"/>
                <w:bCs w:val="0"/>
              </w:rPr>
              <w:t>Responsible</w:t>
            </w:r>
            <w:proofErr w:type="spellEnd"/>
            <w:r w:rsidRPr="00B5735D">
              <w:rPr>
                <w:rStyle w:val="Fett"/>
                <w:rFonts w:eastAsiaTheme="majorEastAsia"/>
                <w:b w:val="0"/>
                <w:bCs w:val="0"/>
              </w:rPr>
              <w:t xml:space="preserve"> AI Sektion auf der</w:t>
            </w:r>
            <w:r>
              <w:rPr>
                <w:rStyle w:val="Fett"/>
                <w:rFonts w:eastAsiaTheme="majorEastAsia"/>
                <w:b w:val="0"/>
                <w:bCs w:val="0"/>
              </w:rPr>
              <w:t xml:space="preserve"> Website des Anbieters, unabhängige Berichte</w:t>
            </w:r>
          </w:p>
        </w:tc>
      </w:tr>
      <w:tr w:rsidR="003C09DD" w14:paraId="40E838E5" w14:textId="77777777" w:rsidTr="00362E80">
        <w:tc>
          <w:tcPr>
            <w:tcW w:w="2265" w:type="dxa"/>
            <w:shd w:val="clear" w:color="auto" w:fill="D9D9D9" w:themeFill="background1" w:themeFillShade="D9"/>
            <w:vAlign w:val="center"/>
          </w:tcPr>
          <w:p w14:paraId="416201B1" w14:textId="671DC216" w:rsidR="003C09DD" w:rsidRPr="00547339" w:rsidRDefault="003C09DD" w:rsidP="003C09DD">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67E7C11C" w14:textId="33B7D022" w:rsidR="003C09DD" w:rsidRDefault="00261920" w:rsidP="003C09DD">
            <w:pPr>
              <w:autoSpaceDE w:val="0"/>
              <w:autoSpaceDN w:val="0"/>
              <w:adjustRightInd w:val="0"/>
              <w:jc w:val="both"/>
              <w:rPr>
                <w:rStyle w:val="Fett"/>
                <w:rFonts w:eastAsiaTheme="majorEastAsia"/>
                <w:b w:val="0"/>
                <w:bCs w:val="0"/>
              </w:rPr>
            </w:pPr>
            <w:r>
              <w:rPr>
                <w:rStyle w:val="Fett"/>
                <w:rFonts w:eastAsiaTheme="majorEastAsia"/>
                <w:b w:val="0"/>
                <w:bCs w:val="0"/>
              </w:rPr>
              <w:t xml:space="preserve">Ohne dokumentierte ethische Grundsätze gibt es keine Garantie, dass bei der Entwicklung der Künstlichen Intelligenz und deren Entscheidungen verantwortungsvoll getroffen werden. Damit wäre die Plattform für den Bildungsbereich ungeeignet. </w:t>
            </w:r>
          </w:p>
        </w:tc>
      </w:tr>
    </w:tbl>
    <w:p w14:paraId="1261C269" w14:textId="77777777" w:rsidR="001A685E" w:rsidRPr="00437834" w:rsidRDefault="001A685E"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5101"/>
        <w:gridCol w:w="1696"/>
      </w:tblGrid>
      <w:tr w:rsidR="00764ED5" w14:paraId="50B85D29" w14:textId="77777777" w:rsidTr="006944E5">
        <w:tc>
          <w:tcPr>
            <w:tcW w:w="7366" w:type="dxa"/>
            <w:gridSpan w:val="2"/>
            <w:tcBorders>
              <w:right w:val="nil"/>
            </w:tcBorders>
            <w:shd w:val="clear" w:color="auto" w:fill="7F7F7F" w:themeFill="text1" w:themeFillTint="80"/>
            <w:vAlign w:val="center"/>
          </w:tcPr>
          <w:p w14:paraId="0E367847" w14:textId="063B4D42" w:rsidR="00764ED5" w:rsidRPr="00826409" w:rsidRDefault="00BA5280" w:rsidP="00764ED5">
            <w:pPr>
              <w:autoSpaceDE w:val="0"/>
              <w:autoSpaceDN w:val="0"/>
              <w:adjustRightInd w:val="0"/>
              <w:rPr>
                <w:rStyle w:val="Fett"/>
                <w:rFonts w:eastAsiaTheme="majorEastAsia"/>
                <w:color w:val="F8F8F8"/>
              </w:rPr>
            </w:pPr>
            <w:r>
              <w:rPr>
                <w:rStyle w:val="Fett"/>
                <w:rFonts w:eastAsiaTheme="majorEastAsia"/>
                <w:color w:val="F8F8F8"/>
                <w:sz w:val="24"/>
                <w:szCs w:val="24"/>
              </w:rPr>
              <w:t xml:space="preserve">7.2 </w:t>
            </w:r>
            <w:r w:rsidR="00764ED5">
              <w:rPr>
                <w:rStyle w:val="Fett"/>
                <w:rFonts w:eastAsiaTheme="majorEastAsia"/>
                <w:color w:val="F8F8F8"/>
                <w:sz w:val="24"/>
                <w:szCs w:val="24"/>
              </w:rPr>
              <w:t>Nicht-Diskriminierung durch KI-Algorithmen</w:t>
            </w:r>
          </w:p>
        </w:tc>
        <w:tc>
          <w:tcPr>
            <w:tcW w:w="1696" w:type="dxa"/>
            <w:tcBorders>
              <w:left w:val="nil"/>
            </w:tcBorders>
            <w:shd w:val="clear" w:color="auto" w:fill="C00000"/>
            <w:vAlign w:val="center"/>
          </w:tcPr>
          <w:p w14:paraId="5AB0EE71" w14:textId="2561A621" w:rsidR="00764ED5" w:rsidRPr="00547339" w:rsidRDefault="00764ED5" w:rsidP="00764ED5">
            <w:pPr>
              <w:autoSpaceDE w:val="0"/>
              <w:autoSpaceDN w:val="0"/>
              <w:adjustRightInd w:val="0"/>
              <w:jc w:val="right"/>
              <w:rPr>
                <w:rStyle w:val="Fett"/>
                <w:rFonts w:eastAsiaTheme="majorEastAsia"/>
              </w:rPr>
            </w:pPr>
            <w:r w:rsidRPr="00547339">
              <w:rPr>
                <w:rStyle w:val="Fett"/>
                <w:rFonts w:eastAsiaTheme="majorEastAsia"/>
              </w:rPr>
              <w:t>K.O.-Kriterium</w:t>
            </w:r>
          </w:p>
        </w:tc>
      </w:tr>
      <w:tr w:rsidR="00764ED5" w14:paraId="154327F9" w14:textId="77777777" w:rsidTr="006944E5">
        <w:tc>
          <w:tcPr>
            <w:tcW w:w="2265" w:type="dxa"/>
            <w:shd w:val="clear" w:color="auto" w:fill="D9D9D9" w:themeFill="background1" w:themeFillShade="D9"/>
            <w:vAlign w:val="center"/>
          </w:tcPr>
          <w:p w14:paraId="4BDACE40" w14:textId="5F803160" w:rsidR="00764ED5" w:rsidRPr="00547339" w:rsidRDefault="00764ED5" w:rsidP="00764ED5">
            <w:pPr>
              <w:autoSpaceDE w:val="0"/>
              <w:autoSpaceDN w:val="0"/>
              <w:adjustRightInd w:val="0"/>
              <w:rPr>
                <w:rStyle w:val="Fett"/>
                <w:rFonts w:eastAsiaTheme="majorEastAsia"/>
              </w:rPr>
            </w:pPr>
            <w:r w:rsidRPr="00547339">
              <w:rPr>
                <w:rStyle w:val="Fett"/>
                <w:rFonts w:eastAsiaTheme="majorEastAsia"/>
              </w:rPr>
              <w:t>Beschreibung</w:t>
            </w:r>
          </w:p>
        </w:tc>
        <w:tc>
          <w:tcPr>
            <w:tcW w:w="6797" w:type="dxa"/>
            <w:gridSpan w:val="2"/>
          </w:tcPr>
          <w:p w14:paraId="24275DB8" w14:textId="53F32523" w:rsidR="00764ED5" w:rsidRDefault="00764ED5" w:rsidP="00764ED5">
            <w:pPr>
              <w:autoSpaceDE w:val="0"/>
              <w:autoSpaceDN w:val="0"/>
              <w:adjustRightInd w:val="0"/>
              <w:jc w:val="both"/>
              <w:rPr>
                <w:rStyle w:val="Fett"/>
                <w:rFonts w:eastAsiaTheme="majorEastAsia"/>
                <w:b w:val="0"/>
                <w:bCs w:val="0"/>
              </w:rPr>
            </w:pPr>
            <w:r>
              <w:rPr>
                <w:rStyle w:val="Fett"/>
                <w:rFonts w:eastAsiaTheme="majorEastAsia"/>
                <w:b w:val="0"/>
                <w:bCs w:val="0"/>
              </w:rPr>
              <w:t xml:space="preserve">KI-gestützte Funktionen wie Empfehlungen, adaptive Aufgaben und Bewertungen, dürfen keine systematische Benachteiligung von Gruppen aufgrund von Geschlecht, Herkunft, sozioökonomischen Hintergrund oder Lerntempo erzeugen. Idealerweise ist eine Bias-Dokumentation verfügbar. </w:t>
            </w:r>
          </w:p>
        </w:tc>
      </w:tr>
      <w:tr w:rsidR="00764ED5" w14:paraId="5A1DAAE9" w14:textId="77777777" w:rsidTr="006944E5">
        <w:tc>
          <w:tcPr>
            <w:tcW w:w="2265" w:type="dxa"/>
            <w:shd w:val="clear" w:color="auto" w:fill="D9D9D9" w:themeFill="background1" w:themeFillShade="D9"/>
            <w:vAlign w:val="center"/>
          </w:tcPr>
          <w:p w14:paraId="4C6143EA" w14:textId="2907AC8B" w:rsidR="00764ED5" w:rsidRPr="00547339" w:rsidRDefault="00764ED5" w:rsidP="00764ED5">
            <w:pPr>
              <w:autoSpaceDE w:val="0"/>
              <w:autoSpaceDN w:val="0"/>
              <w:adjustRightInd w:val="0"/>
              <w:rPr>
                <w:rStyle w:val="Fett"/>
                <w:rFonts w:eastAsiaTheme="majorEastAsia"/>
              </w:rPr>
            </w:pPr>
            <w:r w:rsidRPr="00547339">
              <w:rPr>
                <w:rStyle w:val="Fett"/>
                <w:rFonts w:eastAsiaTheme="majorEastAsia"/>
              </w:rPr>
              <w:t>Wo muss ich nachschauen</w:t>
            </w:r>
            <w:r>
              <w:rPr>
                <w:rStyle w:val="Fett"/>
                <w:rFonts w:eastAsiaTheme="majorEastAsia"/>
              </w:rPr>
              <w:t>?</w:t>
            </w:r>
          </w:p>
        </w:tc>
        <w:tc>
          <w:tcPr>
            <w:tcW w:w="6797" w:type="dxa"/>
            <w:gridSpan w:val="2"/>
          </w:tcPr>
          <w:p w14:paraId="4A773449" w14:textId="26730E64" w:rsidR="00764ED5" w:rsidRDefault="00764ED5" w:rsidP="00764ED5">
            <w:pPr>
              <w:autoSpaceDE w:val="0"/>
              <w:autoSpaceDN w:val="0"/>
              <w:adjustRightInd w:val="0"/>
              <w:jc w:val="both"/>
              <w:rPr>
                <w:rStyle w:val="Fett"/>
                <w:rFonts w:eastAsiaTheme="majorEastAsia"/>
                <w:b w:val="0"/>
                <w:bCs w:val="0"/>
              </w:rPr>
            </w:pPr>
            <w:r>
              <w:rPr>
                <w:rStyle w:val="Fett"/>
                <w:rFonts w:eastAsiaTheme="majorEastAsia"/>
                <w:b w:val="0"/>
                <w:bCs w:val="0"/>
              </w:rPr>
              <w:t>Bias-Dokumentation des Anbieters, unabhängige Studien, Anfrage beim Anbieter</w:t>
            </w:r>
          </w:p>
        </w:tc>
      </w:tr>
      <w:tr w:rsidR="00764ED5" w14:paraId="37171A12" w14:textId="77777777" w:rsidTr="006944E5">
        <w:tc>
          <w:tcPr>
            <w:tcW w:w="2265" w:type="dxa"/>
            <w:shd w:val="clear" w:color="auto" w:fill="D9D9D9" w:themeFill="background1" w:themeFillShade="D9"/>
            <w:vAlign w:val="center"/>
          </w:tcPr>
          <w:p w14:paraId="3F32970B" w14:textId="2413FF2F" w:rsidR="00764ED5" w:rsidRPr="00547339" w:rsidRDefault="00764ED5" w:rsidP="00764ED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gridSpan w:val="2"/>
          </w:tcPr>
          <w:p w14:paraId="12D95824" w14:textId="30302687" w:rsidR="00764ED5" w:rsidRDefault="00764ED5" w:rsidP="00764ED5">
            <w:pPr>
              <w:autoSpaceDE w:val="0"/>
              <w:autoSpaceDN w:val="0"/>
              <w:adjustRightInd w:val="0"/>
              <w:jc w:val="both"/>
              <w:rPr>
                <w:rStyle w:val="Fett"/>
                <w:rFonts w:eastAsiaTheme="majorEastAsia"/>
                <w:b w:val="0"/>
                <w:bCs w:val="0"/>
              </w:rPr>
            </w:pPr>
            <w:r>
              <w:rPr>
                <w:rStyle w:val="Fett"/>
                <w:rFonts w:eastAsiaTheme="majorEastAsia"/>
                <w:b w:val="0"/>
                <w:bCs w:val="0"/>
              </w:rPr>
              <w:t>Diskriminierungen durch Algorithmen können Bildungsungleichheiten reproduzieren und verstärken. Dies stellt ein zentrales ethisches Risiko von KI-</w:t>
            </w:r>
            <w:r w:rsidR="00D014B3">
              <w:rPr>
                <w:rStyle w:val="Fett"/>
                <w:rFonts w:eastAsiaTheme="majorEastAsia"/>
                <w:b w:val="0"/>
                <w:bCs w:val="0"/>
              </w:rPr>
              <w:t>P</w:t>
            </w:r>
            <w:r>
              <w:rPr>
                <w:rStyle w:val="Fett"/>
                <w:rFonts w:eastAsiaTheme="majorEastAsia"/>
                <w:b w:val="0"/>
                <w:bCs w:val="0"/>
              </w:rPr>
              <w:t xml:space="preserve">lattformen dar. </w:t>
            </w:r>
          </w:p>
        </w:tc>
      </w:tr>
    </w:tbl>
    <w:p w14:paraId="07EB138C" w14:textId="77777777" w:rsidR="001A685E" w:rsidRDefault="001A685E"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6797"/>
      </w:tblGrid>
      <w:tr w:rsidR="00860A36" w14:paraId="5D881722" w14:textId="77777777" w:rsidTr="006944E5">
        <w:tc>
          <w:tcPr>
            <w:tcW w:w="9062" w:type="dxa"/>
            <w:gridSpan w:val="2"/>
            <w:shd w:val="clear" w:color="auto" w:fill="7F7F7F" w:themeFill="text1" w:themeFillTint="80"/>
            <w:vAlign w:val="center"/>
          </w:tcPr>
          <w:p w14:paraId="784A82C7" w14:textId="3269B223" w:rsidR="00860A36"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7.3 </w:t>
            </w:r>
            <w:r w:rsidR="00860A36">
              <w:rPr>
                <w:rStyle w:val="Fett"/>
                <w:rFonts w:eastAsiaTheme="majorEastAsia"/>
                <w:color w:val="F8F8F8"/>
                <w:sz w:val="24"/>
                <w:szCs w:val="24"/>
              </w:rPr>
              <w:t xml:space="preserve">Menschliche Aufsicht </w:t>
            </w:r>
            <w:r w:rsidR="00915CEA">
              <w:rPr>
                <w:rStyle w:val="Fett"/>
                <w:rFonts w:eastAsiaTheme="majorEastAsia"/>
                <w:color w:val="F8F8F8"/>
                <w:sz w:val="24"/>
                <w:szCs w:val="24"/>
              </w:rPr>
              <w:t>&amp;</w:t>
            </w:r>
            <w:r w:rsidR="00860A36">
              <w:rPr>
                <w:rStyle w:val="Fett"/>
                <w:rFonts w:eastAsiaTheme="majorEastAsia"/>
                <w:color w:val="F8F8F8"/>
                <w:sz w:val="24"/>
                <w:szCs w:val="24"/>
              </w:rPr>
              <w:t xml:space="preserve"> Korrigierbarkeit</w:t>
            </w:r>
          </w:p>
        </w:tc>
      </w:tr>
      <w:tr w:rsidR="00860A36" w14:paraId="76E098C3" w14:textId="77777777" w:rsidTr="006944E5">
        <w:tc>
          <w:tcPr>
            <w:tcW w:w="2265" w:type="dxa"/>
            <w:shd w:val="clear" w:color="auto" w:fill="D9D9D9" w:themeFill="background1" w:themeFillShade="D9"/>
            <w:vAlign w:val="center"/>
          </w:tcPr>
          <w:p w14:paraId="48EC6385" w14:textId="77777777" w:rsidR="00860A36" w:rsidRPr="00547339" w:rsidRDefault="00860A36"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2FB2BBEF" w14:textId="368F8057" w:rsidR="00860A36" w:rsidRDefault="00860A36"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Automatisierte KI-Funktionen wie Bewertungen, Empfehlungen und Feedback können von Lehrkräften jederzeit eingesehen und korrigiert </w:t>
            </w:r>
            <w:r>
              <w:rPr>
                <w:rStyle w:val="Fett"/>
                <w:rFonts w:eastAsiaTheme="majorEastAsia"/>
                <w:b w:val="0"/>
                <w:bCs w:val="0"/>
              </w:rPr>
              <w:lastRenderedPageBreak/>
              <w:t xml:space="preserve">werden. Es gibt keine vollständig autonomen KI-Entscheidungen ohne menschliche Kontrollmöglichkeit. </w:t>
            </w:r>
          </w:p>
        </w:tc>
      </w:tr>
      <w:tr w:rsidR="00860A36" w14:paraId="182D093B" w14:textId="77777777" w:rsidTr="006944E5">
        <w:tc>
          <w:tcPr>
            <w:tcW w:w="2265" w:type="dxa"/>
            <w:shd w:val="clear" w:color="auto" w:fill="D9D9D9" w:themeFill="background1" w:themeFillShade="D9"/>
            <w:vAlign w:val="center"/>
          </w:tcPr>
          <w:p w14:paraId="215161FC" w14:textId="77777777" w:rsidR="00860A36" w:rsidRPr="00547339" w:rsidRDefault="00860A36" w:rsidP="006944E5">
            <w:pPr>
              <w:autoSpaceDE w:val="0"/>
              <w:autoSpaceDN w:val="0"/>
              <w:adjustRightInd w:val="0"/>
              <w:rPr>
                <w:rStyle w:val="Fett"/>
                <w:rFonts w:eastAsiaTheme="majorEastAsia"/>
              </w:rPr>
            </w:pPr>
            <w:r w:rsidRPr="00547339">
              <w:rPr>
                <w:rStyle w:val="Fett"/>
                <w:rFonts w:eastAsiaTheme="majorEastAsia"/>
              </w:rPr>
              <w:lastRenderedPageBreak/>
              <w:t xml:space="preserve">Wo </w:t>
            </w:r>
            <w:r>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4A28BED0" w14:textId="6AA210A6" w:rsidR="00860A36" w:rsidRDefault="00327E0C" w:rsidP="006944E5">
            <w:pPr>
              <w:autoSpaceDE w:val="0"/>
              <w:autoSpaceDN w:val="0"/>
              <w:adjustRightInd w:val="0"/>
              <w:jc w:val="both"/>
              <w:rPr>
                <w:rStyle w:val="Fett"/>
                <w:rFonts w:eastAsiaTheme="majorEastAsia"/>
                <w:b w:val="0"/>
                <w:bCs w:val="0"/>
              </w:rPr>
            </w:pPr>
            <w:r>
              <w:rPr>
                <w:rStyle w:val="Fett"/>
                <w:rFonts w:eastAsiaTheme="majorEastAsia"/>
                <w:b w:val="0"/>
                <w:bCs w:val="0"/>
              </w:rPr>
              <w:t>Praxistest, Erfahrungsberichte, Funktionsübersicht der Plattform</w:t>
            </w:r>
          </w:p>
        </w:tc>
      </w:tr>
      <w:tr w:rsidR="00860A36" w14:paraId="5A36D6BB" w14:textId="77777777" w:rsidTr="006944E5">
        <w:tc>
          <w:tcPr>
            <w:tcW w:w="2265" w:type="dxa"/>
            <w:shd w:val="clear" w:color="auto" w:fill="D9D9D9" w:themeFill="background1" w:themeFillShade="D9"/>
            <w:vAlign w:val="center"/>
          </w:tcPr>
          <w:p w14:paraId="12C7E3D8" w14:textId="77777777" w:rsidR="00860A36" w:rsidRPr="00547339" w:rsidRDefault="00860A36"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197C8CEB" w14:textId="4C2169AF" w:rsidR="00860A36" w:rsidRDefault="00327E0C"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Unkontrollierbare KI-Systeme können im Bildungsbereich zu Problemen bei der pädagogischen Verantwortung der Lehrkräfte und systematischen Fehlentscheidungen führen. </w:t>
            </w:r>
          </w:p>
        </w:tc>
      </w:tr>
    </w:tbl>
    <w:tbl>
      <w:tblPr>
        <w:tblStyle w:val="Tabellenraster"/>
        <w:tblpPr w:leftFromText="141" w:rightFromText="141" w:vertAnchor="text" w:horzAnchor="margin" w:tblpY="302"/>
        <w:tblW w:w="0" w:type="auto"/>
        <w:tblLook w:val="04A0" w:firstRow="1" w:lastRow="0" w:firstColumn="1" w:lastColumn="0" w:noHBand="0" w:noVBand="1"/>
      </w:tblPr>
      <w:tblGrid>
        <w:gridCol w:w="2265"/>
        <w:gridCol w:w="6797"/>
      </w:tblGrid>
      <w:tr w:rsidR="0066617E" w14:paraId="2FF21878" w14:textId="77777777" w:rsidTr="0066617E">
        <w:tc>
          <w:tcPr>
            <w:tcW w:w="9062" w:type="dxa"/>
            <w:gridSpan w:val="2"/>
            <w:shd w:val="clear" w:color="auto" w:fill="7F7F7F" w:themeFill="text1" w:themeFillTint="80"/>
            <w:vAlign w:val="center"/>
          </w:tcPr>
          <w:p w14:paraId="6170657B" w14:textId="3A52C12B" w:rsidR="0066617E" w:rsidRPr="00547339" w:rsidRDefault="00BA5280" w:rsidP="0066617E">
            <w:pPr>
              <w:autoSpaceDE w:val="0"/>
              <w:autoSpaceDN w:val="0"/>
              <w:adjustRightInd w:val="0"/>
              <w:rPr>
                <w:rStyle w:val="Fett"/>
                <w:rFonts w:eastAsiaTheme="majorEastAsia"/>
              </w:rPr>
            </w:pPr>
            <w:r>
              <w:rPr>
                <w:rStyle w:val="Fett"/>
                <w:rFonts w:eastAsiaTheme="majorEastAsia"/>
                <w:color w:val="F8F8F8"/>
                <w:sz w:val="24"/>
                <w:szCs w:val="24"/>
              </w:rPr>
              <w:t xml:space="preserve">7.4 </w:t>
            </w:r>
            <w:r w:rsidR="0066617E">
              <w:rPr>
                <w:rStyle w:val="Fett"/>
                <w:rFonts w:eastAsiaTheme="majorEastAsia"/>
                <w:color w:val="F8F8F8"/>
                <w:sz w:val="24"/>
                <w:szCs w:val="24"/>
              </w:rPr>
              <w:t>Transparenz des KI-Einsatz</w:t>
            </w:r>
          </w:p>
        </w:tc>
      </w:tr>
      <w:tr w:rsidR="0066617E" w14:paraId="14672F1D" w14:textId="77777777" w:rsidTr="0066617E">
        <w:tc>
          <w:tcPr>
            <w:tcW w:w="2265" w:type="dxa"/>
            <w:shd w:val="clear" w:color="auto" w:fill="D9D9D9" w:themeFill="background1" w:themeFillShade="D9"/>
            <w:vAlign w:val="center"/>
          </w:tcPr>
          <w:p w14:paraId="75A185F0" w14:textId="77777777" w:rsidR="0066617E" w:rsidRPr="00547339" w:rsidRDefault="0066617E" w:rsidP="0066617E">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509C39EE" w14:textId="77777777" w:rsidR="0066617E" w:rsidRDefault="0066617E" w:rsidP="0066617E">
            <w:pPr>
              <w:autoSpaceDE w:val="0"/>
              <w:autoSpaceDN w:val="0"/>
              <w:adjustRightInd w:val="0"/>
              <w:jc w:val="both"/>
              <w:rPr>
                <w:rStyle w:val="Fett"/>
                <w:rFonts w:eastAsiaTheme="majorEastAsia"/>
                <w:b w:val="0"/>
                <w:bCs w:val="0"/>
              </w:rPr>
            </w:pPr>
            <w:r>
              <w:rPr>
                <w:rStyle w:val="Fett"/>
                <w:rFonts w:eastAsiaTheme="majorEastAsia"/>
                <w:b w:val="0"/>
                <w:bCs w:val="0"/>
              </w:rPr>
              <w:t xml:space="preserve">Es ist für Lehrende und Lernende klar erkennbar wann, wie und wo KI-Funktionen zum Einsatz kommen. </w:t>
            </w:r>
          </w:p>
        </w:tc>
      </w:tr>
      <w:tr w:rsidR="0066617E" w14:paraId="76E1E686" w14:textId="77777777" w:rsidTr="0066617E">
        <w:tc>
          <w:tcPr>
            <w:tcW w:w="2265" w:type="dxa"/>
            <w:shd w:val="clear" w:color="auto" w:fill="D9D9D9" w:themeFill="background1" w:themeFillShade="D9"/>
            <w:vAlign w:val="center"/>
          </w:tcPr>
          <w:p w14:paraId="5587223B" w14:textId="77777777" w:rsidR="0066617E" w:rsidRPr="00547339" w:rsidRDefault="0066617E" w:rsidP="0066617E">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3C392234" w14:textId="77777777" w:rsidR="0066617E" w:rsidRDefault="0066617E" w:rsidP="0066617E">
            <w:pPr>
              <w:autoSpaceDE w:val="0"/>
              <w:autoSpaceDN w:val="0"/>
              <w:adjustRightInd w:val="0"/>
              <w:jc w:val="both"/>
              <w:rPr>
                <w:rStyle w:val="Fett"/>
                <w:rFonts w:eastAsiaTheme="majorEastAsia"/>
                <w:b w:val="0"/>
                <w:bCs w:val="0"/>
              </w:rPr>
            </w:pPr>
            <w:r>
              <w:rPr>
                <w:rStyle w:val="Fett"/>
                <w:rFonts w:eastAsiaTheme="majorEastAsia"/>
                <w:b w:val="0"/>
                <w:bCs w:val="0"/>
              </w:rPr>
              <w:t>KI-Kennzeichnungen, Funktionsbeschreibung der Plattform, White Papers</w:t>
            </w:r>
          </w:p>
        </w:tc>
      </w:tr>
      <w:tr w:rsidR="0066617E" w14:paraId="4673FBA1" w14:textId="77777777" w:rsidTr="0066617E">
        <w:tc>
          <w:tcPr>
            <w:tcW w:w="2265" w:type="dxa"/>
            <w:shd w:val="clear" w:color="auto" w:fill="D9D9D9" w:themeFill="background1" w:themeFillShade="D9"/>
            <w:vAlign w:val="center"/>
          </w:tcPr>
          <w:p w14:paraId="5355A760" w14:textId="77777777" w:rsidR="0066617E" w:rsidRPr="00547339" w:rsidRDefault="0066617E" w:rsidP="0066617E">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18030217" w14:textId="77777777" w:rsidR="0066617E" w:rsidRDefault="0066617E" w:rsidP="0066617E">
            <w:pPr>
              <w:autoSpaceDE w:val="0"/>
              <w:autoSpaceDN w:val="0"/>
              <w:adjustRightInd w:val="0"/>
              <w:jc w:val="both"/>
              <w:rPr>
                <w:rStyle w:val="Fett"/>
                <w:rFonts w:eastAsiaTheme="majorEastAsia"/>
                <w:b w:val="0"/>
                <w:bCs w:val="0"/>
              </w:rPr>
            </w:pPr>
            <w:r>
              <w:rPr>
                <w:rStyle w:val="Fett"/>
                <w:rFonts w:eastAsiaTheme="majorEastAsia"/>
                <w:b w:val="0"/>
                <w:bCs w:val="0"/>
              </w:rPr>
              <w:t xml:space="preserve">Durch den EU AI Act sind KI-generierte Inhalte kenntlich zu machen. Ohne diese Transparenz ist es Lehrenden und Lernenden nicht möglich entsprechende Kompetenzen im richtigen Umgang mit Künstlichen Intelligenzen aufzubauen. </w:t>
            </w:r>
          </w:p>
        </w:tc>
      </w:tr>
    </w:tbl>
    <w:p w14:paraId="1636661D" w14:textId="77777777" w:rsidR="00860A36" w:rsidRDefault="00860A36" w:rsidP="0037770B">
      <w:pPr>
        <w:autoSpaceDE w:val="0"/>
        <w:autoSpaceDN w:val="0"/>
        <w:adjustRightInd w:val="0"/>
        <w:spacing w:after="0" w:line="240" w:lineRule="auto"/>
        <w:jc w:val="both"/>
        <w:rPr>
          <w:rStyle w:val="Fett"/>
          <w:rFonts w:eastAsiaTheme="majorEastAsia"/>
          <w:sz w:val="24"/>
          <w:szCs w:val="24"/>
        </w:rPr>
      </w:pPr>
    </w:p>
    <w:p w14:paraId="74CC8BCB" w14:textId="77777777" w:rsidR="001F0985" w:rsidRDefault="001F0985" w:rsidP="0037770B">
      <w:pPr>
        <w:autoSpaceDE w:val="0"/>
        <w:autoSpaceDN w:val="0"/>
        <w:adjustRightInd w:val="0"/>
        <w:spacing w:after="0" w:line="240" w:lineRule="auto"/>
        <w:jc w:val="both"/>
        <w:rPr>
          <w:rStyle w:val="Fett"/>
          <w:rFonts w:eastAsiaTheme="majorEastAsia"/>
          <w:sz w:val="24"/>
          <w:szCs w:val="24"/>
        </w:rPr>
      </w:pPr>
    </w:p>
    <w:tbl>
      <w:tblPr>
        <w:tblStyle w:val="Tabellenraster"/>
        <w:tblW w:w="0" w:type="auto"/>
        <w:tblLook w:val="04A0" w:firstRow="1" w:lastRow="0" w:firstColumn="1" w:lastColumn="0" w:noHBand="0" w:noVBand="1"/>
      </w:tblPr>
      <w:tblGrid>
        <w:gridCol w:w="2265"/>
        <w:gridCol w:w="6797"/>
      </w:tblGrid>
      <w:tr w:rsidR="00A8419C" w14:paraId="78AB95B8" w14:textId="77777777" w:rsidTr="006944E5">
        <w:tc>
          <w:tcPr>
            <w:tcW w:w="9062" w:type="dxa"/>
            <w:gridSpan w:val="2"/>
            <w:shd w:val="clear" w:color="auto" w:fill="7F7F7F" w:themeFill="text1" w:themeFillTint="80"/>
            <w:vAlign w:val="center"/>
          </w:tcPr>
          <w:p w14:paraId="35F0F9CA" w14:textId="4F9D6758" w:rsidR="00A8419C" w:rsidRPr="00547339" w:rsidRDefault="00BA5280" w:rsidP="006944E5">
            <w:pPr>
              <w:autoSpaceDE w:val="0"/>
              <w:autoSpaceDN w:val="0"/>
              <w:adjustRightInd w:val="0"/>
              <w:rPr>
                <w:rStyle w:val="Fett"/>
                <w:rFonts w:eastAsiaTheme="majorEastAsia"/>
              </w:rPr>
            </w:pPr>
            <w:r>
              <w:rPr>
                <w:rStyle w:val="Fett"/>
                <w:rFonts w:eastAsiaTheme="majorEastAsia"/>
                <w:color w:val="F8F8F8"/>
                <w:sz w:val="24"/>
                <w:szCs w:val="24"/>
              </w:rPr>
              <w:t xml:space="preserve">7.5 </w:t>
            </w:r>
            <w:r w:rsidR="00A8419C">
              <w:rPr>
                <w:rStyle w:val="Fett"/>
                <w:rFonts w:eastAsiaTheme="majorEastAsia"/>
                <w:color w:val="F8F8F8"/>
                <w:sz w:val="24"/>
                <w:szCs w:val="24"/>
              </w:rPr>
              <w:t>Externe Evaluation</w:t>
            </w:r>
          </w:p>
        </w:tc>
      </w:tr>
      <w:tr w:rsidR="00A8419C" w14:paraId="564AAC82" w14:textId="77777777" w:rsidTr="006944E5">
        <w:tc>
          <w:tcPr>
            <w:tcW w:w="2265" w:type="dxa"/>
            <w:shd w:val="clear" w:color="auto" w:fill="D9D9D9" w:themeFill="background1" w:themeFillShade="D9"/>
            <w:vAlign w:val="center"/>
          </w:tcPr>
          <w:p w14:paraId="699B9DCA" w14:textId="77777777" w:rsidR="00A8419C" w:rsidRPr="00547339" w:rsidRDefault="00A8419C" w:rsidP="006944E5">
            <w:pPr>
              <w:autoSpaceDE w:val="0"/>
              <w:autoSpaceDN w:val="0"/>
              <w:adjustRightInd w:val="0"/>
              <w:rPr>
                <w:rStyle w:val="Fett"/>
                <w:rFonts w:eastAsiaTheme="majorEastAsia"/>
              </w:rPr>
            </w:pPr>
            <w:r w:rsidRPr="00547339">
              <w:rPr>
                <w:rStyle w:val="Fett"/>
                <w:rFonts w:eastAsiaTheme="majorEastAsia"/>
              </w:rPr>
              <w:t>Beschreibung</w:t>
            </w:r>
          </w:p>
        </w:tc>
        <w:tc>
          <w:tcPr>
            <w:tcW w:w="6797" w:type="dxa"/>
          </w:tcPr>
          <w:p w14:paraId="12014898" w14:textId="599006E2" w:rsidR="00A8419C" w:rsidRDefault="00243493"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Die Plattform mit ihren KI-gestützten Funktionen wurden von unabhängigen Dritten evaluiert oder auditiert. Die entsprechenden Evaluationsberichte sind verfügbar. </w:t>
            </w:r>
          </w:p>
        </w:tc>
      </w:tr>
      <w:tr w:rsidR="00A8419C" w14:paraId="758083A3" w14:textId="77777777" w:rsidTr="006944E5">
        <w:tc>
          <w:tcPr>
            <w:tcW w:w="2265" w:type="dxa"/>
            <w:shd w:val="clear" w:color="auto" w:fill="D9D9D9" w:themeFill="background1" w:themeFillShade="D9"/>
            <w:vAlign w:val="center"/>
          </w:tcPr>
          <w:p w14:paraId="09C8E766" w14:textId="77777777" w:rsidR="00A8419C" w:rsidRPr="00547339" w:rsidRDefault="00A8419C" w:rsidP="006944E5">
            <w:pPr>
              <w:autoSpaceDE w:val="0"/>
              <w:autoSpaceDN w:val="0"/>
              <w:adjustRightInd w:val="0"/>
              <w:rPr>
                <w:rStyle w:val="Fett"/>
                <w:rFonts w:eastAsiaTheme="majorEastAsia"/>
              </w:rPr>
            </w:pPr>
            <w:r w:rsidRPr="00547339">
              <w:rPr>
                <w:rStyle w:val="Fett"/>
                <w:rFonts w:eastAsiaTheme="majorEastAsia"/>
              </w:rPr>
              <w:t xml:space="preserve">Wo </w:t>
            </w:r>
            <w:r>
              <w:rPr>
                <w:rStyle w:val="Fett"/>
                <w:rFonts w:eastAsiaTheme="majorEastAsia"/>
              </w:rPr>
              <w:t>kann</w:t>
            </w:r>
            <w:r w:rsidRPr="00547339">
              <w:rPr>
                <w:rStyle w:val="Fett"/>
                <w:rFonts w:eastAsiaTheme="majorEastAsia"/>
              </w:rPr>
              <w:t xml:space="preserve"> ich nachschauen</w:t>
            </w:r>
            <w:r>
              <w:rPr>
                <w:rStyle w:val="Fett"/>
                <w:rFonts w:eastAsiaTheme="majorEastAsia"/>
              </w:rPr>
              <w:t>?</w:t>
            </w:r>
          </w:p>
        </w:tc>
        <w:tc>
          <w:tcPr>
            <w:tcW w:w="6797" w:type="dxa"/>
          </w:tcPr>
          <w:p w14:paraId="7B61E44E" w14:textId="4AD8AD00" w:rsidR="00A8419C" w:rsidRDefault="00A8419C"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Auditberichte (meist nach Anfrage beim Anbieter, Zertifizierungsdatenbanken, unabhängige Publikationen (Google Scholar, </w:t>
            </w:r>
            <w:proofErr w:type="spellStart"/>
            <w:r>
              <w:rPr>
                <w:rStyle w:val="Fett"/>
                <w:rFonts w:eastAsiaTheme="majorEastAsia"/>
                <w:b w:val="0"/>
                <w:bCs w:val="0"/>
              </w:rPr>
              <w:t>ReaserchGate</w:t>
            </w:r>
            <w:proofErr w:type="spellEnd"/>
            <w:r>
              <w:rPr>
                <w:rStyle w:val="Fett"/>
                <w:rFonts w:eastAsiaTheme="majorEastAsia"/>
                <w:b w:val="0"/>
                <w:bCs w:val="0"/>
              </w:rPr>
              <w:t>)</w:t>
            </w:r>
          </w:p>
        </w:tc>
      </w:tr>
      <w:tr w:rsidR="00A8419C" w14:paraId="05AF29A1" w14:textId="77777777" w:rsidTr="006944E5">
        <w:tc>
          <w:tcPr>
            <w:tcW w:w="2265" w:type="dxa"/>
            <w:shd w:val="clear" w:color="auto" w:fill="D9D9D9" w:themeFill="background1" w:themeFillShade="D9"/>
            <w:vAlign w:val="center"/>
          </w:tcPr>
          <w:p w14:paraId="5E46F56E" w14:textId="77777777" w:rsidR="00A8419C" w:rsidRPr="00547339" w:rsidRDefault="00A8419C" w:rsidP="006944E5">
            <w:pPr>
              <w:autoSpaceDE w:val="0"/>
              <w:autoSpaceDN w:val="0"/>
              <w:adjustRightInd w:val="0"/>
              <w:rPr>
                <w:rStyle w:val="Fett"/>
                <w:rFonts w:eastAsiaTheme="majorEastAsia"/>
              </w:rPr>
            </w:pPr>
            <w:r w:rsidRPr="00547339">
              <w:rPr>
                <w:rStyle w:val="Fett"/>
                <w:rFonts w:eastAsiaTheme="majorEastAsia"/>
              </w:rPr>
              <w:t xml:space="preserve">Warum ist das Wichtig? </w:t>
            </w:r>
          </w:p>
        </w:tc>
        <w:tc>
          <w:tcPr>
            <w:tcW w:w="6797" w:type="dxa"/>
          </w:tcPr>
          <w:p w14:paraId="6342687B" w14:textId="77505D0D" w:rsidR="00A8419C" w:rsidRDefault="00243493" w:rsidP="006944E5">
            <w:pPr>
              <w:autoSpaceDE w:val="0"/>
              <w:autoSpaceDN w:val="0"/>
              <w:adjustRightInd w:val="0"/>
              <w:jc w:val="both"/>
              <w:rPr>
                <w:rStyle w:val="Fett"/>
                <w:rFonts w:eastAsiaTheme="majorEastAsia"/>
                <w:b w:val="0"/>
                <w:bCs w:val="0"/>
              </w:rPr>
            </w:pPr>
            <w:r>
              <w:rPr>
                <w:rStyle w:val="Fett"/>
                <w:rFonts w:eastAsiaTheme="majorEastAsia"/>
                <w:b w:val="0"/>
                <w:bCs w:val="0"/>
              </w:rPr>
              <w:t xml:space="preserve">Selbstaussagen von Anbietern müssen aufgrund möglicher wirtschaftlicher Interessen kritisch hinterfragt werden. Unabhängige Evaluierungen erhöhen die Vertrauenswürdigkeit der Plattform. </w:t>
            </w:r>
          </w:p>
        </w:tc>
      </w:tr>
    </w:tbl>
    <w:p w14:paraId="160D9ADE"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44065A3F"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03529EBA"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790B6B16"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25C2AB92"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0C46BA8D"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1C6A96B6"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53E15ECF"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6031629E"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015EE67A"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4CD0FF57"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2B236780"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676670FB" w14:textId="77777777" w:rsidR="00B05B2C" w:rsidRDefault="00B05B2C" w:rsidP="00C6092E">
      <w:pPr>
        <w:autoSpaceDE w:val="0"/>
        <w:autoSpaceDN w:val="0"/>
        <w:adjustRightInd w:val="0"/>
        <w:spacing w:after="0" w:line="240" w:lineRule="auto"/>
        <w:jc w:val="both"/>
        <w:rPr>
          <w:rStyle w:val="Fett"/>
          <w:rFonts w:eastAsiaTheme="majorEastAsia"/>
          <w:sz w:val="28"/>
          <w:szCs w:val="28"/>
        </w:rPr>
      </w:pPr>
    </w:p>
    <w:p w14:paraId="0E48270F"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52546735"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53835A3D"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1B51866A" w14:textId="77777777" w:rsidR="00D014B3" w:rsidRDefault="00D014B3" w:rsidP="00C6092E">
      <w:pPr>
        <w:autoSpaceDE w:val="0"/>
        <w:autoSpaceDN w:val="0"/>
        <w:adjustRightInd w:val="0"/>
        <w:spacing w:after="0" w:line="240" w:lineRule="auto"/>
        <w:jc w:val="both"/>
        <w:rPr>
          <w:rStyle w:val="Fett"/>
          <w:rFonts w:eastAsiaTheme="majorEastAsia"/>
          <w:sz w:val="28"/>
          <w:szCs w:val="28"/>
        </w:rPr>
      </w:pPr>
    </w:p>
    <w:p w14:paraId="663DCE16"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3E7A020F" w14:textId="77777777" w:rsidR="00C6092E" w:rsidRDefault="00C6092E" w:rsidP="00C6092E">
      <w:pPr>
        <w:autoSpaceDE w:val="0"/>
        <w:autoSpaceDN w:val="0"/>
        <w:adjustRightInd w:val="0"/>
        <w:spacing w:after="0" w:line="240" w:lineRule="auto"/>
        <w:jc w:val="both"/>
        <w:rPr>
          <w:rStyle w:val="Fett"/>
          <w:rFonts w:eastAsiaTheme="majorEastAsia"/>
          <w:sz w:val="28"/>
          <w:szCs w:val="28"/>
        </w:rPr>
      </w:pPr>
    </w:p>
    <w:p w14:paraId="76C59369" w14:textId="50C25F49" w:rsidR="00C6092E" w:rsidRPr="00C6092E" w:rsidRDefault="00450680" w:rsidP="00C6092E">
      <w:pPr>
        <w:autoSpaceDE w:val="0"/>
        <w:autoSpaceDN w:val="0"/>
        <w:adjustRightInd w:val="0"/>
        <w:spacing w:after="0" w:line="240" w:lineRule="auto"/>
        <w:jc w:val="both"/>
        <w:rPr>
          <w:rFonts w:eastAsiaTheme="majorEastAsia"/>
          <w:b/>
          <w:bCs/>
          <w:sz w:val="28"/>
          <w:szCs w:val="28"/>
        </w:rPr>
      </w:pPr>
      <w:r>
        <w:rPr>
          <w:rStyle w:val="Fett"/>
          <w:rFonts w:eastAsiaTheme="majorEastAsia"/>
          <w:sz w:val="28"/>
          <w:szCs w:val="28"/>
        </w:rPr>
        <w:lastRenderedPageBreak/>
        <w:t>Checkliste: Schnellbewertung von KI-</w:t>
      </w:r>
      <w:r w:rsidR="00D014B3">
        <w:rPr>
          <w:rStyle w:val="Fett"/>
          <w:rFonts w:eastAsiaTheme="majorEastAsia"/>
          <w:sz w:val="28"/>
          <w:szCs w:val="28"/>
        </w:rPr>
        <w:t>(</w:t>
      </w:r>
      <w:proofErr w:type="spellStart"/>
      <w:r>
        <w:rPr>
          <w:rStyle w:val="Fett"/>
          <w:rFonts w:eastAsiaTheme="majorEastAsia"/>
          <w:sz w:val="28"/>
          <w:szCs w:val="28"/>
        </w:rPr>
        <w:t>Bildungs</w:t>
      </w:r>
      <w:proofErr w:type="spellEnd"/>
      <w:r w:rsidR="00D014B3">
        <w:rPr>
          <w:rStyle w:val="Fett"/>
          <w:rFonts w:eastAsiaTheme="majorEastAsia"/>
          <w:sz w:val="28"/>
          <w:szCs w:val="28"/>
        </w:rPr>
        <w:t>)</w:t>
      </w:r>
      <w:proofErr w:type="spellStart"/>
      <w:r>
        <w:rPr>
          <w:rStyle w:val="Fett"/>
          <w:rFonts w:eastAsiaTheme="majorEastAsia"/>
          <w:sz w:val="28"/>
          <w:szCs w:val="28"/>
        </w:rPr>
        <w:t>plattformen</w:t>
      </w:r>
      <w:proofErr w:type="spellEnd"/>
    </w:p>
    <w:tbl>
      <w:tblPr>
        <w:tblStyle w:val="Tabellenraster"/>
        <w:tblpPr w:leftFromText="141" w:rightFromText="141" w:vertAnchor="page" w:horzAnchor="margin" w:tblpY="3087"/>
        <w:tblW w:w="9054" w:type="dxa"/>
        <w:tblLook w:val="04A0" w:firstRow="1" w:lastRow="0" w:firstColumn="1" w:lastColumn="0" w:noHBand="0" w:noVBand="1"/>
      </w:tblPr>
      <w:tblGrid>
        <w:gridCol w:w="531"/>
        <w:gridCol w:w="7002"/>
        <w:gridCol w:w="633"/>
        <w:gridCol w:w="888"/>
      </w:tblGrid>
      <w:tr w:rsidR="00926B91" w14:paraId="1C0914F5" w14:textId="77777777" w:rsidTr="00856AD3">
        <w:trPr>
          <w:trHeight w:val="277"/>
        </w:trPr>
        <w:tc>
          <w:tcPr>
            <w:tcW w:w="5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47474" w:themeFill="background2" w:themeFillShade="80"/>
          </w:tcPr>
          <w:p w14:paraId="47EBC2C8" w14:textId="66E3945E" w:rsidR="00926B91" w:rsidRPr="001F6C34" w:rsidRDefault="00926B91" w:rsidP="00BA5280">
            <w:pPr>
              <w:autoSpaceDE w:val="0"/>
              <w:autoSpaceDN w:val="0"/>
              <w:adjustRightInd w:val="0"/>
              <w:jc w:val="both"/>
              <w:rPr>
                <w:rStyle w:val="Fett"/>
                <w:rFonts w:eastAsiaTheme="majorEastAsia"/>
                <w:color w:val="F8F8F8"/>
                <w:sz w:val="24"/>
                <w:szCs w:val="24"/>
              </w:rPr>
            </w:pPr>
            <w:r w:rsidRPr="001F6C34">
              <w:rPr>
                <w:rStyle w:val="Fett"/>
                <w:rFonts w:eastAsiaTheme="majorEastAsia"/>
                <w:color w:val="F8F8F8"/>
                <w:sz w:val="24"/>
                <w:szCs w:val="24"/>
              </w:rPr>
              <w:t xml:space="preserve">Nr. </w:t>
            </w:r>
          </w:p>
        </w:tc>
        <w:tc>
          <w:tcPr>
            <w:tcW w:w="7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47474" w:themeFill="background2" w:themeFillShade="80"/>
          </w:tcPr>
          <w:p w14:paraId="1B267F2E" w14:textId="4667CEA5" w:rsidR="00926B91" w:rsidRPr="001F6C34" w:rsidRDefault="00926B91" w:rsidP="00BA5280">
            <w:pPr>
              <w:autoSpaceDE w:val="0"/>
              <w:autoSpaceDN w:val="0"/>
              <w:adjustRightInd w:val="0"/>
              <w:jc w:val="both"/>
              <w:rPr>
                <w:rStyle w:val="Fett"/>
                <w:rFonts w:eastAsiaTheme="majorEastAsia"/>
                <w:color w:val="F8F8F8"/>
                <w:sz w:val="24"/>
                <w:szCs w:val="24"/>
              </w:rPr>
            </w:pPr>
            <w:r w:rsidRPr="001F6C34">
              <w:rPr>
                <w:rStyle w:val="Fett"/>
                <w:rFonts w:eastAsiaTheme="majorEastAsia"/>
                <w:color w:val="F8F8F8"/>
                <w:sz w:val="24"/>
                <w:szCs w:val="24"/>
              </w:rPr>
              <w:t>Kriterium</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47474" w:themeFill="background2" w:themeFillShade="80"/>
          </w:tcPr>
          <w:p w14:paraId="2EE9C275" w14:textId="77777777" w:rsidR="00926B91" w:rsidRPr="001F6C34" w:rsidRDefault="00926B91" w:rsidP="00BA5280">
            <w:pPr>
              <w:autoSpaceDE w:val="0"/>
              <w:autoSpaceDN w:val="0"/>
              <w:adjustRightInd w:val="0"/>
              <w:jc w:val="both"/>
              <w:rPr>
                <w:rStyle w:val="Fett"/>
                <w:rFonts w:eastAsiaTheme="majorEastAsia"/>
                <w:color w:val="F8F8F8"/>
                <w:sz w:val="24"/>
                <w:szCs w:val="24"/>
              </w:rPr>
            </w:pPr>
            <w:r w:rsidRPr="001F6C34">
              <w:rPr>
                <w:rStyle w:val="Fett"/>
                <w:rFonts w:eastAsiaTheme="majorEastAsia"/>
                <w:color w:val="F8F8F8"/>
                <w:sz w:val="24"/>
                <w:szCs w:val="24"/>
              </w:rPr>
              <w:t>Typ</w:t>
            </w:r>
          </w:p>
        </w:tc>
        <w:tc>
          <w:tcPr>
            <w:tcW w:w="8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47474" w:themeFill="background2" w:themeFillShade="80"/>
          </w:tcPr>
          <w:p w14:paraId="58D5C590" w14:textId="77777777" w:rsidR="00926B91" w:rsidRPr="001F6C34" w:rsidRDefault="00926B91" w:rsidP="00BA5280">
            <w:pPr>
              <w:autoSpaceDE w:val="0"/>
              <w:autoSpaceDN w:val="0"/>
              <w:adjustRightInd w:val="0"/>
              <w:jc w:val="both"/>
              <w:rPr>
                <w:rStyle w:val="Fett"/>
                <w:rFonts w:eastAsiaTheme="majorEastAsia"/>
                <w:color w:val="F8F8F8"/>
                <w:sz w:val="24"/>
                <w:szCs w:val="24"/>
              </w:rPr>
            </w:pPr>
            <w:r w:rsidRPr="001F6C34">
              <w:rPr>
                <w:rStyle w:val="Fett"/>
                <w:rFonts w:eastAsiaTheme="majorEastAsia"/>
                <w:color w:val="F8F8F8"/>
                <w:sz w:val="24"/>
                <w:szCs w:val="24"/>
              </w:rPr>
              <w:t>Erfüllt</w:t>
            </w:r>
          </w:p>
        </w:tc>
      </w:tr>
      <w:tr w:rsidR="001F6C34" w14:paraId="322379E5" w14:textId="77777777" w:rsidTr="00856AD3">
        <w:trPr>
          <w:trHeight w:val="468"/>
        </w:trPr>
        <w:tc>
          <w:tcPr>
            <w:tcW w:w="9054" w:type="dxa"/>
            <w:gridSpan w:val="4"/>
            <w:tcBorders>
              <w:top w:val="single" w:sz="4" w:space="0" w:color="FFFFFF" w:themeColor="background1"/>
            </w:tcBorders>
            <w:shd w:val="clear" w:color="auto" w:fill="747474" w:themeFill="background2" w:themeFillShade="80"/>
            <w:vAlign w:val="center"/>
          </w:tcPr>
          <w:p w14:paraId="0CD3BDC2" w14:textId="0DBD647A" w:rsidR="001F6C34" w:rsidRPr="001F6C34" w:rsidRDefault="001F6C34" w:rsidP="001F6C34">
            <w:pPr>
              <w:autoSpaceDE w:val="0"/>
              <w:autoSpaceDN w:val="0"/>
              <w:adjustRightInd w:val="0"/>
              <w:rPr>
                <w:rStyle w:val="Fett"/>
                <w:rFonts w:eastAsiaTheme="majorEastAsia"/>
                <w:sz w:val="40"/>
                <w:szCs w:val="40"/>
              </w:rPr>
            </w:pPr>
            <w:r w:rsidRPr="001F6C34">
              <w:rPr>
                <w:rStyle w:val="Fett"/>
                <w:rFonts w:eastAsiaTheme="majorEastAsia"/>
                <w:color w:val="FFFFFF" w:themeColor="background1"/>
                <w:sz w:val="28"/>
                <w:szCs w:val="28"/>
              </w:rPr>
              <w:t>Kategorie 1: Datenschutz &amp; Recht</w:t>
            </w:r>
          </w:p>
        </w:tc>
      </w:tr>
      <w:tr w:rsidR="00926B91" w14:paraId="2208B4A0" w14:textId="77777777" w:rsidTr="00B95FE5">
        <w:trPr>
          <w:trHeight w:val="422"/>
        </w:trPr>
        <w:tc>
          <w:tcPr>
            <w:tcW w:w="531" w:type="dxa"/>
            <w:shd w:val="clear" w:color="auto" w:fill="D1D1D1" w:themeFill="background2" w:themeFillShade="E6"/>
            <w:vAlign w:val="center"/>
          </w:tcPr>
          <w:p w14:paraId="1608056F" w14:textId="7E6E1B3A"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1.1</w:t>
            </w:r>
          </w:p>
        </w:tc>
        <w:tc>
          <w:tcPr>
            <w:tcW w:w="7119" w:type="dxa"/>
            <w:vAlign w:val="center"/>
          </w:tcPr>
          <w:p w14:paraId="442EC3F8" w14:textId="0DA15101" w:rsidR="00926B91" w:rsidRPr="00472129" w:rsidRDefault="00926B91" w:rsidP="005114ED">
            <w:pPr>
              <w:autoSpaceDE w:val="0"/>
              <w:autoSpaceDN w:val="0"/>
              <w:adjustRightInd w:val="0"/>
              <w:rPr>
                <w:rStyle w:val="Fett"/>
                <w:rFonts w:eastAsiaTheme="majorEastAsia"/>
                <w:b w:val="0"/>
                <w:bCs w:val="0"/>
              </w:rPr>
            </w:pPr>
            <w:r w:rsidRPr="00472129">
              <w:rPr>
                <w:rStyle w:val="Fett"/>
                <w:rFonts w:eastAsiaTheme="majorEastAsia"/>
                <w:b w:val="0"/>
                <w:bCs w:val="0"/>
              </w:rPr>
              <w:t>DSGVO-Konformität &amp; Datenerhebung</w:t>
            </w:r>
          </w:p>
        </w:tc>
        <w:tc>
          <w:tcPr>
            <w:tcW w:w="516" w:type="dxa"/>
            <w:shd w:val="clear" w:color="auto" w:fill="C00000"/>
            <w:vAlign w:val="center"/>
          </w:tcPr>
          <w:p w14:paraId="5120E3C6" w14:textId="5C8EF0C4" w:rsidR="00926B91" w:rsidRPr="005114ED" w:rsidRDefault="00605066"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75CF053C"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3DBD4BC9" w14:textId="77777777" w:rsidTr="00B95FE5">
        <w:trPr>
          <w:trHeight w:val="444"/>
        </w:trPr>
        <w:tc>
          <w:tcPr>
            <w:tcW w:w="531" w:type="dxa"/>
            <w:shd w:val="clear" w:color="auto" w:fill="D1D1D1" w:themeFill="background2" w:themeFillShade="E6"/>
            <w:vAlign w:val="center"/>
          </w:tcPr>
          <w:p w14:paraId="43063245" w14:textId="61DDAA2B"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1.2</w:t>
            </w:r>
          </w:p>
        </w:tc>
        <w:tc>
          <w:tcPr>
            <w:tcW w:w="7119" w:type="dxa"/>
            <w:vAlign w:val="center"/>
          </w:tcPr>
          <w:p w14:paraId="6469691D" w14:textId="5BF73CC8" w:rsidR="00926B91" w:rsidRPr="00472129" w:rsidRDefault="00605066" w:rsidP="005114ED">
            <w:pPr>
              <w:autoSpaceDE w:val="0"/>
              <w:autoSpaceDN w:val="0"/>
              <w:adjustRightInd w:val="0"/>
              <w:rPr>
                <w:rStyle w:val="Fett"/>
                <w:rFonts w:eastAsiaTheme="majorEastAsia"/>
                <w:b w:val="0"/>
                <w:bCs w:val="0"/>
              </w:rPr>
            </w:pPr>
            <w:r>
              <w:rPr>
                <w:rStyle w:val="Fett"/>
                <w:rFonts w:eastAsiaTheme="majorEastAsia"/>
                <w:b w:val="0"/>
                <w:bCs w:val="0"/>
              </w:rPr>
              <w:t>Serverstandort &amp; Datenspeicherung</w:t>
            </w:r>
          </w:p>
        </w:tc>
        <w:tc>
          <w:tcPr>
            <w:tcW w:w="516" w:type="dxa"/>
            <w:shd w:val="clear" w:color="auto" w:fill="C00000"/>
            <w:vAlign w:val="center"/>
          </w:tcPr>
          <w:p w14:paraId="3AF27C04" w14:textId="6C4E7687" w:rsidR="00926B91" w:rsidRPr="005114ED" w:rsidRDefault="00605066"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038C704F"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04056AAF" w14:textId="77777777" w:rsidTr="00B95FE5">
        <w:trPr>
          <w:trHeight w:val="422"/>
        </w:trPr>
        <w:tc>
          <w:tcPr>
            <w:tcW w:w="531" w:type="dxa"/>
            <w:shd w:val="clear" w:color="auto" w:fill="D1D1D1" w:themeFill="background2" w:themeFillShade="E6"/>
            <w:vAlign w:val="center"/>
          </w:tcPr>
          <w:p w14:paraId="221123A1" w14:textId="40FC29D8"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1.3</w:t>
            </w:r>
          </w:p>
        </w:tc>
        <w:tc>
          <w:tcPr>
            <w:tcW w:w="7119" w:type="dxa"/>
            <w:vAlign w:val="center"/>
          </w:tcPr>
          <w:p w14:paraId="76772620" w14:textId="1D15241A" w:rsidR="00926B91" w:rsidRPr="00472129" w:rsidRDefault="00605066" w:rsidP="005114ED">
            <w:pPr>
              <w:autoSpaceDE w:val="0"/>
              <w:autoSpaceDN w:val="0"/>
              <w:adjustRightInd w:val="0"/>
              <w:rPr>
                <w:rStyle w:val="Fett"/>
                <w:rFonts w:eastAsiaTheme="majorEastAsia"/>
                <w:b w:val="0"/>
                <w:bCs w:val="0"/>
              </w:rPr>
            </w:pPr>
            <w:r>
              <w:rPr>
                <w:rStyle w:val="Fett"/>
                <w:rFonts w:eastAsiaTheme="majorEastAsia"/>
                <w:b w:val="0"/>
                <w:bCs w:val="0"/>
              </w:rPr>
              <w:t>Datensparsamkeit/Datenminimierung</w:t>
            </w:r>
          </w:p>
        </w:tc>
        <w:tc>
          <w:tcPr>
            <w:tcW w:w="516" w:type="dxa"/>
            <w:shd w:val="clear" w:color="auto" w:fill="C00000"/>
            <w:vAlign w:val="center"/>
          </w:tcPr>
          <w:p w14:paraId="53FE9C26" w14:textId="75EF8768" w:rsidR="00926B91" w:rsidRPr="005114ED" w:rsidRDefault="00605066"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69B947D3"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0E1AC6F8" w14:textId="77777777" w:rsidTr="00B95FE5">
        <w:trPr>
          <w:trHeight w:val="422"/>
        </w:trPr>
        <w:tc>
          <w:tcPr>
            <w:tcW w:w="531" w:type="dxa"/>
            <w:shd w:val="clear" w:color="auto" w:fill="D1D1D1" w:themeFill="background2" w:themeFillShade="E6"/>
            <w:vAlign w:val="center"/>
          </w:tcPr>
          <w:p w14:paraId="2B7C3F24" w14:textId="5614D86B"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1.4</w:t>
            </w:r>
          </w:p>
        </w:tc>
        <w:tc>
          <w:tcPr>
            <w:tcW w:w="7119" w:type="dxa"/>
            <w:vAlign w:val="center"/>
          </w:tcPr>
          <w:p w14:paraId="02BF4C75" w14:textId="0367AB08" w:rsidR="00926B91" w:rsidRPr="00472129" w:rsidRDefault="00605066" w:rsidP="005114ED">
            <w:pPr>
              <w:autoSpaceDE w:val="0"/>
              <w:autoSpaceDN w:val="0"/>
              <w:adjustRightInd w:val="0"/>
              <w:rPr>
                <w:rStyle w:val="Fett"/>
                <w:rFonts w:eastAsiaTheme="majorEastAsia"/>
                <w:b w:val="0"/>
                <w:bCs w:val="0"/>
              </w:rPr>
            </w:pPr>
            <w:r>
              <w:rPr>
                <w:rStyle w:val="Fett"/>
                <w:rFonts w:eastAsiaTheme="majorEastAsia"/>
                <w:b w:val="0"/>
                <w:bCs w:val="0"/>
              </w:rPr>
              <w:t xml:space="preserve">Mindestalter &amp; </w:t>
            </w:r>
            <w:proofErr w:type="spellStart"/>
            <w:r>
              <w:rPr>
                <w:rStyle w:val="Fett"/>
                <w:rFonts w:eastAsiaTheme="majorEastAsia"/>
                <w:b w:val="0"/>
                <w:bCs w:val="0"/>
              </w:rPr>
              <w:t>Einwilligungsmanagment</w:t>
            </w:r>
            <w:proofErr w:type="spellEnd"/>
          </w:p>
        </w:tc>
        <w:tc>
          <w:tcPr>
            <w:tcW w:w="516" w:type="dxa"/>
            <w:shd w:val="clear" w:color="auto" w:fill="C00000"/>
            <w:vAlign w:val="center"/>
          </w:tcPr>
          <w:p w14:paraId="7FE4D3DB" w14:textId="143009D1" w:rsidR="00926B91" w:rsidRPr="005114ED" w:rsidRDefault="00605066"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08A070F9"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28EF459A" w14:textId="77777777" w:rsidTr="00B95FE5">
        <w:trPr>
          <w:trHeight w:val="422"/>
        </w:trPr>
        <w:tc>
          <w:tcPr>
            <w:tcW w:w="531" w:type="dxa"/>
            <w:shd w:val="clear" w:color="auto" w:fill="D1D1D1" w:themeFill="background2" w:themeFillShade="E6"/>
            <w:vAlign w:val="center"/>
          </w:tcPr>
          <w:p w14:paraId="344FC8A6" w14:textId="0C22A63D"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1.5</w:t>
            </w:r>
          </w:p>
        </w:tc>
        <w:tc>
          <w:tcPr>
            <w:tcW w:w="7119" w:type="dxa"/>
            <w:vAlign w:val="center"/>
          </w:tcPr>
          <w:p w14:paraId="40FA0AC5" w14:textId="4DD7CA47" w:rsidR="00926B91" w:rsidRPr="00472129" w:rsidRDefault="00605066" w:rsidP="005114ED">
            <w:pPr>
              <w:autoSpaceDE w:val="0"/>
              <w:autoSpaceDN w:val="0"/>
              <w:adjustRightInd w:val="0"/>
              <w:rPr>
                <w:rStyle w:val="Fett"/>
                <w:rFonts w:eastAsiaTheme="majorEastAsia"/>
                <w:b w:val="0"/>
                <w:bCs w:val="0"/>
              </w:rPr>
            </w:pPr>
            <w:r>
              <w:rPr>
                <w:rStyle w:val="Fett"/>
                <w:rFonts w:eastAsiaTheme="majorEastAsia"/>
                <w:b w:val="0"/>
                <w:bCs w:val="0"/>
              </w:rPr>
              <w:t>Transparenz des KI-Models &amp; EU AI Act</w:t>
            </w:r>
          </w:p>
        </w:tc>
        <w:tc>
          <w:tcPr>
            <w:tcW w:w="516" w:type="dxa"/>
            <w:shd w:val="clear" w:color="auto" w:fill="C00000"/>
            <w:vAlign w:val="center"/>
          </w:tcPr>
          <w:p w14:paraId="537C0DB1" w14:textId="38475360" w:rsidR="00926B91" w:rsidRPr="005114ED" w:rsidRDefault="00605066"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59262F3E"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4434AD9E" w14:textId="77777777" w:rsidTr="0066540D">
        <w:trPr>
          <w:trHeight w:val="422"/>
        </w:trPr>
        <w:tc>
          <w:tcPr>
            <w:tcW w:w="9054" w:type="dxa"/>
            <w:gridSpan w:val="4"/>
            <w:shd w:val="clear" w:color="auto" w:fill="747474" w:themeFill="background2" w:themeFillShade="80"/>
            <w:vAlign w:val="center"/>
          </w:tcPr>
          <w:p w14:paraId="57DC945E" w14:textId="74BB8736" w:rsidR="005114ED" w:rsidRPr="002B1025" w:rsidRDefault="002B1025" w:rsidP="002B1025">
            <w:pPr>
              <w:autoSpaceDE w:val="0"/>
              <w:autoSpaceDN w:val="0"/>
              <w:adjustRightInd w:val="0"/>
              <w:rPr>
                <w:rStyle w:val="Fett"/>
                <w:rFonts w:eastAsiaTheme="majorEastAsia"/>
                <w:color w:val="FFFFFF" w:themeColor="background1"/>
                <w:sz w:val="28"/>
                <w:szCs w:val="28"/>
              </w:rPr>
            </w:pPr>
            <w:r>
              <w:rPr>
                <w:rStyle w:val="Fett"/>
                <w:rFonts w:eastAsiaTheme="majorEastAsia"/>
                <w:color w:val="FFFFFF" w:themeColor="background1"/>
                <w:sz w:val="28"/>
                <w:szCs w:val="28"/>
              </w:rPr>
              <w:t>Kategorie 2: Technische Grundvoraussetzungen</w:t>
            </w:r>
          </w:p>
        </w:tc>
      </w:tr>
      <w:tr w:rsidR="00926B91" w14:paraId="67C91E90" w14:textId="77777777" w:rsidTr="003C2E8F">
        <w:trPr>
          <w:trHeight w:val="422"/>
        </w:trPr>
        <w:tc>
          <w:tcPr>
            <w:tcW w:w="531" w:type="dxa"/>
            <w:shd w:val="clear" w:color="auto" w:fill="D1D1D1" w:themeFill="background2" w:themeFillShade="E6"/>
            <w:vAlign w:val="center"/>
          </w:tcPr>
          <w:p w14:paraId="33F56D93" w14:textId="6662A08D"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2.1</w:t>
            </w:r>
          </w:p>
        </w:tc>
        <w:tc>
          <w:tcPr>
            <w:tcW w:w="7119" w:type="dxa"/>
            <w:vAlign w:val="center"/>
          </w:tcPr>
          <w:p w14:paraId="7502C64E" w14:textId="2FB0E32B" w:rsidR="00926B91" w:rsidRPr="00472129" w:rsidRDefault="006766B8" w:rsidP="005114ED">
            <w:pPr>
              <w:autoSpaceDE w:val="0"/>
              <w:autoSpaceDN w:val="0"/>
              <w:adjustRightInd w:val="0"/>
              <w:rPr>
                <w:rStyle w:val="Fett"/>
                <w:rFonts w:eastAsiaTheme="majorEastAsia"/>
                <w:b w:val="0"/>
                <w:bCs w:val="0"/>
              </w:rPr>
            </w:pPr>
            <w:r>
              <w:rPr>
                <w:rStyle w:val="Fett"/>
                <w:rFonts w:eastAsiaTheme="majorEastAsia"/>
                <w:b w:val="0"/>
                <w:bCs w:val="0"/>
              </w:rPr>
              <w:t>Daten</w:t>
            </w:r>
            <w:r w:rsidR="00915CEA">
              <w:rPr>
                <w:rStyle w:val="Fett"/>
                <w:rFonts w:eastAsiaTheme="majorEastAsia"/>
                <w:b w:val="0"/>
                <w:bCs w:val="0"/>
              </w:rPr>
              <w:t>verschlüsselung &amp; Sicherheit</w:t>
            </w:r>
          </w:p>
        </w:tc>
        <w:tc>
          <w:tcPr>
            <w:tcW w:w="516" w:type="dxa"/>
            <w:shd w:val="clear" w:color="auto" w:fill="C00000"/>
            <w:vAlign w:val="center"/>
          </w:tcPr>
          <w:p w14:paraId="067E88E3" w14:textId="5267AF00" w:rsidR="00926B91" w:rsidRPr="005114ED" w:rsidRDefault="00915CEA"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3F562B54"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33D4C523" w14:textId="77777777" w:rsidTr="00B95FE5">
        <w:trPr>
          <w:trHeight w:val="422"/>
        </w:trPr>
        <w:tc>
          <w:tcPr>
            <w:tcW w:w="531" w:type="dxa"/>
            <w:shd w:val="clear" w:color="auto" w:fill="D1D1D1" w:themeFill="background2" w:themeFillShade="E6"/>
            <w:vAlign w:val="center"/>
          </w:tcPr>
          <w:p w14:paraId="30F42140" w14:textId="3F07064B"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2.2</w:t>
            </w:r>
          </w:p>
        </w:tc>
        <w:tc>
          <w:tcPr>
            <w:tcW w:w="7119" w:type="dxa"/>
            <w:vAlign w:val="center"/>
          </w:tcPr>
          <w:p w14:paraId="0FAC9530" w14:textId="564D6E54" w:rsidR="00926B91" w:rsidRPr="00472129" w:rsidRDefault="00915CEA" w:rsidP="005114ED">
            <w:pPr>
              <w:autoSpaceDE w:val="0"/>
              <w:autoSpaceDN w:val="0"/>
              <w:adjustRightInd w:val="0"/>
              <w:rPr>
                <w:rStyle w:val="Fett"/>
                <w:rFonts w:eastAsiaTheme="majorEastAsia"/>
                <w:b w:val="0"/>
                <w:bCs w:val="0"/>
              </w:rPr>
            </w:pPr>
            <w:r>
              <w:rPr>
                <w:rStyle w:val="Fett"/>
                <w:rFonts w:eastAsiaTheme="majorEastAsia"/>
                <w:b w:val="0"/>
                <w:bCs w:val="0"/>
              </w:rPr>
              <w:t>Gerätekompatibilität &amp; Bandbreitentoleranz</w:t>
            </w:r>
          </w:p>
        </w:tc>
        <w:tc>
          <w:tcPr>
            <w:tcW w:w="516" w:type="dxa"/>
            <w:vAlign w:val="center"/>
          </w:tcPr>
          <w:p w14:paraId="6AE41AE4"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4BE88F78"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0C91A42A" w14:textId="77777777" w:rsidTr="00B95FE5">
        <w:trPr>
          <w:trHeight w:val="422"/>
        </w:trPr>
        <w:tc>
          <w:tcPr>
            <w:tcW w:w="531" w:type="dxa"/>
            <w:shd w:val="clear" w:color="auto" w:fill="D1D1D1" w:themeFill="background2" w:themeFillShade="E6"/>
            <w:vAlign w:val="center"/>
          </w:tcPr>
          <w:p w14:paraId="049BA1B1" w14:textId="222854C3"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2.3</w:t>
            </w:r>
          </w:p>
        </w:tc>
        <w:tc>
          <w:tcPr>
            <w:tcW w:w="7119" w:type="dxa"/>
            <w:vAlign w:val="center"/>
          </w:tcPr>
          <w:p w14:paraId="6C4B14D8" w14:textId="4171F9CE" w:rsidR="00926B91" w:rsidRPr="00472129" w:rsidRDefault="00915CEA" w:rsidP="005114ED">
            <w:pPr>
              <w:autoSpaceDE w:val="0"/>
              <w:autoSpaceDN w:val="0"/>
              <w:adjustRightInd w:val="0"/>
              <w:rPr>
                <w:rStyle w:val="Fett"/>
                <w:rFonts w:eastAsiaTheme="majorEastAsia"/>
                <w:b w:val="0"/>
                <w:bCs w:val="0"/>
              </w:rPr>
            </w:pPr>
            <w:r>
              <w:rPr>
                <w:rStyle w:val="Fett"/>
                <w:rFonts w:eastAsiaTheme="majorEastAsia"/>
                <w:b w:val="0"/>
                <w:bCs w:val="0"/>
              </w:rPr>
              <w:t>Technischer Support &amp; Wartung</w:t>
            </w:r>
          </w:p>
        </w:tc>
        <w:tc>
          <w:tcPr>
            <w:tcW w:w="516" w:type="dxa"/>
            <w:vAlign w:val="center"/>
          </w:tcPr>
          <w:p w14:paraId="176B9616"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156987F6"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2D5489C8" w14:textId="77777777" w:rsidTr="0066540D">
        <w:trPr>
          <w:trHeight w:val="422"/>
        </w:trPr>
        <w:tc>
          <w:tcPr>
            <w:tcW w:w="9054" w:type="dxa"/>
            <w:gridSpan w:val="4"/>
            <w:shd w:val="clear" w:color="auto" w:fill="747474" w:themeFill="background2" w:themeFillShade="80"/>
            <w:vAlign w:val="center"/>
          </w:tcPr>
          <w:p w14:paraId="17C2F598" w14:textId="00B3B0A8" w:rsidR="005114ED" w:rsidRPr="002B1025" w:rsidRDefault="002B1025" w:rsidP="002B1025">
            <w:pPr>
              <w:autoSpaceDE w:val="0"/>
              <w:autoSpaceDN w:val="0"/>
              <w:adjustRightInd w:val="0"/>
              <w:rPr>
                <w:rStyle w:val="Fett"/>
                <w:rFonts w:eastAsiaTheme="majorEastAsia"/>
                <w:color w:val="FFFFFF" w:themeColor="background1"/>
                <w:sz w:val="28"/>
                <w:szCs w:val="28"/>
              </w:rPr>
            </w:pPr>
            <w:r>
              <w:rPr>
                <w:rStyle w:val="Fett"/>
                <w:rFonts w:eastAsiaTheme="majorEastAsia"/>
                <w:color w:val="FFFFFF" w:themeColor="background1"/>
                <w:sz w:val="28"/>
                <w:szCs w:val="28"/>
              </w:rPr>
              <w:t xml:space="preserve">Kategorie 3: </w:t>
            </w:r>
            <w:r w:rsidR="00915CEA">
              <w:rPr>
                <w:rStyle w:val="Fett"/>
                <w:rFonts w:eastAsiaTheme="majorEastAsia"/>
                <w:color w:val="FFFFFF" w:themeColor="background1"/>
                <w:sz w:val="28"/>
                <w:szCs w:val="28"/>
              </w:rPr>
              <w:t>Benutzerfreundlichkeit (Usability)</w:t>
            </w:r>
          </w:p>
        </w:tc>
      </w:tr>
      <w:tr w:rsidR="00926B91" w14:paraId="3C4DB99D" w14:textId="77777777" w:rsidTr="003C2E8F">
        <w:trPr>
          <w:trHeight w:val="422"/>
        </w:trPr>
        <w:tc>
          <w:tcPr>
            <w:tcW w:w="531" w:type="dxa"/>
            <w:shd w:val="clear" w:color="auto" w:fill="D1D1D1" w:themeFill="background2" w:themeFillShade="E6"/>
            <w:vAlign w:val="center"/>
          </w:tcPr>
          <w:p w14:paraId="1F369506" w14:textId="6B0EDF2E"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3.1</w:t>
            </w:r>
          </w:p>
        </w:tc>
        <w:tc>
          <w:tcPr>
            <w:tcW w:w="7119" w:type="dxa"/>
            <w:vAlign w:val="center"/>
          </w:tcPr>
          <w:p w14:paraId="71379C32" w14:textId="6E77E74A" w:rsidR="00926B91" w:rsidRPr="00472129" w:rsidRDefault="00915CEA" w:rsidP="005114ED">
            <w:pPr>
              <w:autoSpaceDE w:val="0"/>
              <w:autoSpaceDN w:val="0"/>
              <w:adjustRightInd w:val="0"/>
              <w:rPr>
                <w:rStyle w:val="Fett"/>
                <w:rFonts w:eastAsiaTheme="majorEastAsia"/>
                <w:b w:val="0"/>
                <w:bCs w:val="0"/>
              </w:rPr>
            </w:pPr>
            <w:r>
              <w:rPr>
                <w:rStyle w:val="Fett"/>
                <w:rFonts w:eastAsiaTheme="majorEastAsia"/>
                <w:b w:val="0"/>
                <w:bCs w:val="0"/>
              </w:rPr>
              <w:t>Navigation &amp; Orientierung</w:t>
            </w:r>
          </w:p>
        </w:tc>
        <w:tc>
          <w:tcPr>
            <w:tcW w:w="516" w:type="dxa"/>
            <w:shd w:val="clear" w:color="auto" w:fill="C00000"/>
            <w:vAlign w:val="center"/>
          </w:tcPr>
          <w:p w14:paraId="7D701263" w14:textId="2A82C717" w:rsidR="00926B91" w:rsidRPr="005114ED" w:rsidRDefault="000B6BF5"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4F7E5347"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6407E776" w14:textId="77777777" w:rsidTr="00B95FE5">
        <w:trPr>
          <w:trHeight w:val="422"/>
        </w:trPr>
        <w:tc>
          <w:tcPr>
            <w:tcW w:w="531" w:type="dxa"/>
            <w:shd w:val="clear" w:color="auto" w:fill="D1D1D1" w:themeFill="background2" w:themeFillShade="E6"/>
            <w:vAlign w:val="center"/>
          </w:tcPr>
          <w:p w14:paraId="0CD68851" w14:textId="669BD370"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3.2</w:t>
            </w:r>
          </w:p>
        </w:tc>
        <w:tc>
          <w:tcPr>
            <w:tcW w:w="7119" w:type="dxa"/>
            <w:vAlign w:val="center"/>
          </w:tcPr>
          <w:p w14:paraId="114DBB8B" w14:textId="58098A11"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 xml:space="preserve">Schulungsaufwand &amp; </w:t>
            </w:r>
            <w:proofErr w:type="spellStart"/>
            <w:r>
              <w:rPr>
                <w:rStyle w:val="Fett"/>
                <w:rFonts w:eastAsiaTheme="majorEastAsia"/>
                <w:b w:val="0"/>
                <w:bCs w:val="0"/>
              </w:rPr>
              <w:t>Einarbeitsungszeit</w:t>
            </w:r>
            <w:proofErr w:type="spellEnd"/>
          </w:p>
        </w:tc>
        <w:tc>
          <w:tcPr>
            <w:tcW w:w="516" w:type="dxa"/>
            <w:vAlign w:val="center"/>
          </w:tcPr>
          <w:p w14:paraId="6E207446"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6E1984C8"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69E82183" w14:textId="77777777" w:rsidTr="00B95FE5">
        <w:trPr>
          <w:trHeight w:val="422"/>
        </w:trPr>
        <w:tc>
          <w:tcPr>
            <w:tcW w:w="531" w:type="dxa"/>
            <w:shd w:val="clear" w:color="auto" w:fill="D1D1D1" w:themeFill="background2" w:themeFillShade="E6"/>
            <w:vAlign w:val="center"/>
          </w:tcPr>
          <w:p w14:paraId="1E478EFC" w14:textId="6002A3B1"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3.3</w:t>
            </w:r>
          </w:p>
        </w:tc>
        <w:tc>
          <w:tcPr>
            <w:tcW w:w="7119" w:type="dxa"/>
            <w:vAlign w:val="center"/>
          </w:tcPr>
          <w:p w14:paraId="05849731" w14:textId="38C60050"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Rollenverteilung &amp; Funktion für Lehrkräfte</w:t>
            </w:r>
          </w:p>
        </w:tc>
        <w:tc>
          <w:tcPr>
            <w:tcW w:w="516" w:type="dxa"/>
            <w:vAlign w:val="center"/>
          </w:tcPr>
          <w:p w14:paraId="4AA8EFF1"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4E09D2C8"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4154B50A" w14:textId="77777777" w:rsidTr="00B95FE5">
        <w:trPr>
          <w:trHeight w:val="422"/>
        </w:trPr>
        <w:tc>
          <w:tcPr>
            <w:tcW w:w="531" w:type="dxa"/>
            <w:shd w:val="clear" w:color="auto" w:fill="D1D1D1" w:themeFill="background2" w:themeFillShade="E6"/>
            <w:vAlign w:val="center"/>
          </w:tcPr>
          <w:p w14:paraId="095A9D26" w14:textId="5ED756EF"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3.4</w:t>
            </w:r>
          </w:p>
        </w:tc>
        <w:tc>
          <w:tcPr>
            <w:tcW w:w="7119" w:type="dxa"/>
            <w:vAlign w:val="center"/>
          </w:tcPr>
          <w:p w14:paraId="0B9EFFAB" w14:textId="78E8AC54"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Responsives Design</w:t>
            </w:r>
          </w:p>
        </w:tc>
        <w:tc>
          <w:tcPr>
            <w:tcW w:w="516" w:type="dxa"/>
            <w:vAlign w:val="center"/>
          </w:tcPr>
          <w:p w14:paraId="6DC3092D"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6E43FD2E"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7EBEBD9C" w14:textId="77777777" w:rsidTr="002B1025">
        <w:trPr>
          <w:trHeight w:val="442"/>
        </w:trPr>
        <w:tc>
          <w:tcPr>
            <w:tcW w:w="9054" w:type="dxa"/>
            <w:gridSpan w:val="4"/>
            <w:shd w:val="clear" w:color="auto" w:fill="747474" w:themeFill="background2" w:themeFillShade="80"/>
            <w:vAlign w:val="center"/>
          </w:tcPr>
          <w:p w14:paraId="212760F1" w14:textId="133C07A3" w:rsidR="005114ED" w:rsidRPr="002B1025" w:rsidRDefault="002B1025" w:rsidP="002B1025">
            <w:pPr>
              <w:autoSpaceDE w:val="0"/>
              <w:autoSpaceDN w:val="0"/>
              <w:adjustRightInd w:val="0"/>
              <w:rPr>
                <w:rStyle w:val="Fett"/>
                <w:rFonts w:eastAsiaTheme="majorEastAsia"/>
                <w:color w:val="FFFFFF" w:themeColor="background1"/>
                <w:sz w:val="28"/>
                <w:szCs w:val="28"/>
              </w:rPr>
            </w:pPr>
            <w:r>
              <w:rPr>
                <w:rStyle w:val="Fett"/>
                <w:rFonts w:eastAsiaTheme="majorEastAsia"/>
                <w:color w:val="FFFFFF" w:themeColor="background1"/>
                <w:sz w:val="28"/>
                <w:szCs w:val="28"/>
              </w:rPr>
              <w:t xml:space="preserve">Kategorie 4: </w:t>
            </w:r>
            <w:r w:rsidR="000B6BF5">
              <w:rPr>
                <w:rStyle w:val="Fett"/>
                <w:rFonts w:eastAsiaTheme="majorEastAsia"/>
                <w:color w:val="FFFFFF" w:themeColor="background1"/>
                <w:sz w:val="28"/>
                <w:szCs w:val="28"/>
              </w:rPr>
              <w:t>Barrierefreiheit &amp; Inklusion</w:t>
            </w:r>
          </w:p>
        </w:tc>
      </w:tr>
      <w:tr w:rsidR="00926B91" w14:paraId="396EB1A1" w14:textId="77777777" w:rsidTr="003C2E8F">
        <w:trPr>
          <w:trHeight w:val="422"/>
        </w:trPr>
        <w:tc>
          <w:tcPr>
            <w:tcW w:w="531" w:type="dxa"/>
            <w:shd w:val="clear" w:color="auto" w:fill="D1D1D1" w:themeFill="background2" w:themeFillShade="E6"/>
            <w:vAlign w:val="center"/>
          </w:tcPr>
          <w:p w14:paraId="46AD73BE" w14:textId="18C58FC7"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4.1</w:t>
            </w:r>
          </w:p>
        </w:tc>
        <w:tc>
          <w:tcPr>
            <w:tcW w:w="7119" w:type="dxa"/>
            <w:vAlign w:val="center"/>
          </w:tcPr>
          <w:p w14:paraId="7689ACE6" w14:textId="135FF621"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WCAG-Konformität</w:t>
            </w:r>
          </w:p>
        </w:tc>
        <w:tc>
          <w:tcPr>
            <w:tcW w:w="516" w:type="dxa"/>
            <w:shd w:val="clear" w:color="auto" w:fill="C00000"/>
            <w:vAlign w:val="center"/>
          </w:tcPr>
          <w:p w14:paraId="1ABAF40F" w14:textId="262A4283" w:rsidR="00926B91" w:rsidRPr="005114ED" w:rsidRDefault="000B6BF5"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1131AAB6"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6444C549" w14:textId="77777777" w:rsidTr="00B95FE5">
        <w:trPr>
          <w:trHeight w:val="422"/>
        </w:trPr>
        <w:tc>
          <w:tcPr>
            <w:tcW w:w="531" w:type="dxa"/>
            <w:shd w:val="clear" w:color="auto" w:fill="D1D1D1" w:themeFill="background2" w:themeFillShade="E6"/>
            <w:vAlign w:val="center"/>
          </w:tcPr>
          <w:p w14:paraId="66A13917" w14:textId="6A75B5DB"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4.2</w:t>
            </w:r>
          </w:p>
        </w:tc>
        <w:tc>
          <w:tcPr>
            <w:tcW w:w="7119" w:type="dxa"/>
            <w:vAlign w:val="center"/>
          </w:tcPr>
          <w:p w14:paraId="7F87FA99" w14:textId="496F966F"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Mehrsprachigkeit</w:t>
            </w:r>
          </w:p>
        </w:tc>
        <w:tc>
          <w:tcPr>
            <w:tcW w:w="516" w:type="dxa"/>
            <w:vAlign w:val="center"/>
          </w:tcPr>
          <w:p w14:paraId="1EA5B9B8"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56D27E51"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60FEE7D1" w14:textId="77777777" w:rsidTr="00B95FE5">
        <w:trPr>
          <w:trHeight w:val="422"/>
        </w:trPr>
        <w:tc>
          <w:tcPr>
            <w:tcW w:w="531" w:type="dxa"/>
            <w:shd w:val="clear" w:color="auto" w:fill="D1D1D1" w:themeFill="background2" w:themeFillShade="E6"/>
            <w:vAlign w:val="center"/>
          </w:tcPr>
          <w:p w14:paraId="3D5175E2" w14:textId="676F93EE"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4.3</w:t>
            </w:r>
          </w:p>
        </w:tc>
        <w:tc>
          <w:tcPr>
            <w:tcW w:w="7119" w:type="dxa"/>
            <w:vAlign w:val="center"/>
          </w:tcPr>
          <w:p w14:paraId="7E2AA166" w14:textId="23C85863"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Differenzierung nach Lernbedürfnissen</w:t>
            </w:r>
          </w:p>
        </w:tc>
        <w:tc>
          <w:tcPr>
            <w:tcW w:w="516" w:type="dxa"/>
            <w:vAlign w:val="center"/>
          </w:tcPr>
          <w:p w14:paraId="447ECC40"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4F6E9960"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4C16A0AE" w14:textId="77777777" w:rsidTr="002B1025">
        <w:trPr>
          <w:trHeight w:val="454"/>
        </w:trPr>
        <w:tc>
          <w:tcPr>
            <w:tcW w:w="9054" w:type="dxa"/>
            <w:gridSpan w:val="4"/>
            <w:shd w:val="clear" w:color="auto" w:fill="747474" w:themeFill="background2" w:themeFillShade="80"/>
            <w:vAlign w:val="center"/>
          </w:tcPr>
          <w:p w14:paraId="3A7F98D3" w14:textId="7943CD3F" w:rsidR="005114ED" w:rsidRPr="002B1025" w:rsidRDefault="002B1025" w:rsidP="002B1025">
            <w:pPr>
              <w:autoSpaceDE w:val="0"/>
              <w:autoSpaceDN w:val="0"/>
              <w:adjustRightInd w:val="0"/>
              <w:rPr>
                <w:rStyle w:val="Fett"/>
                <w:rFonts w:eastAsiaTheme="majorEastAsia"/>
                <w:sz w:val="28"/>
                <w:szCs w:val="28"/>
              </w:rPr>
            </w:pPr>
            <w:r w:rsidRPr="002B1025">
              <w:rPr>
                <w:rStyle w:val="Fett"/>
                <w:rFonts w:eastAsiaTheme="majorEastAsia"/>
                <w:color w:val="FFFFFF" w:themeColor="background1"/>
                <w:sz w:val="28"/>
                <w:szCs w:val="28"/>
              </w:rPr>
              <w:t xml:space="preserve">Kategorie </w:t>
            </w:r>
            <w:r>
              <w:rPr>
                <w:rStyle w:val="Fett"/>
                <w:rFonts w:eastAsiaTheme="majorEastAsia"/>
                <w:color w:val="FFFFFF" w:themeColor="background1"/>
                <w:sz w:val="28"/>
                <w:szCs w:val="28"/>
              </w:rPr>
              <w:t>5</w:t>
            </w:r>
            <w:r w:rsidRPr="002B1025">
              <w:rPr>
                <w:rStyle w:val="Fett"/>
                <w:rFonts w:eastAsiaTheme="majorEastAsia"/>
                <w:color w:val="FFFFFF" w:themeColor="background1"/>
                <w:sz w:val="28"/>
                <w:szCs w:val="28"/>
              </w:rPr>
              <w:t>:</w:t>
            </w:r>
            <w:r w:rsidR="000B6BF5">
              <w:rPr>
                <w:rStyle w:val="Fett"/>
                <w:rFonts w:eastAsiaTheme="majorEastAsia"/>
                <w:color w:val="FFFFFF" w:themeColor="background1"/>
                <w:sz w:val="28"/>
                <w:szCs w:val="28"/>
              </w:rPr>
              <w:t xml:space="preserve"> Kosten</w:t>
            </w:r>
          </w:p>
        </w:tc>
      </w:tr>
      <w:tr w:rsidR="00926B91" w14:paraId="30CC43F6" w14:textId="77777777" w:rsidTr="003C2E8F">
        <w:trPr>
          <w:trHeight w:val="422"/>
        </w:trPr>
        <w:tc>
          <w:tcPr>
            <w:tcW w:w="531" w:type="dxa"/>
            <w:shd w:val="clear" w:color="auto" w:fill="D1D1D1" w:themeFill="background2" w:themeFillShade="E6"/>
            <w:vAlign w:val="center"/>
          </w:tcPr>
          <w:p w14:paraId="1B1F1EBC" w14:textId="0463B324"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5.1</w:t>
            </w:r>
          </w:p>
        </w:tc>
        <w:tc>
          <w:tcPr>
            <w:tcW w:w="7119" w:type="dxa"/>
            <w:vAlign w:val="center"/>
          </w:tcPr>
          <w:p w14:paraId="34750347" w14:textId="44745A9C"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Kostentransparent</w:t>
            </w:r>
          </w:p>
        </w:tc>
        <w:tc>
          <w:tcPr>
            <w:tcW w:w="516" w:type="dxa"/>
            <w:shd w:val="clear" w:color="auto" w:fill="C00000"/>
            <w:vAlign w:val="center"/>
          </w:tcPr>
          <w:p w14:paraId="080B94B6" w14:textId="2DD2B4D9" w:rsidR="00926B91" w:rsidRPr="005114ED" w:rsidRDefault="000B6BF5" w:rsidP="006D1BB9">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3F54BC65"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3AAEF394" w14:textId="77777777" w:rsidTr="00B95FE5">
        <w:trPr>
          <w:trHeight w:val="422"/>
        </w:trPr>
        <w:tc>
          <w:tcPr>
            <w:tcW w:w="531" w:type="dxa"/>
            <w:shd w:val="clear" w:color="auto" w:fill="D1D1D1" w:themeFill="background2" w:themeFillShade="E6"/>
            <w:vAlign w:val="center"/>
          </w:tcPr>
          <w:p w14:paraId="13B13E00" w14:textId="7840AE05"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5.2</w:t>
            </w:r>
          </w:p>
        </w:tc>
        <w:tc>
          <w:tcPr>
            <w:tcW w:w="7119" w:type="dxa"/>
            <w:vAlign w:val="center"/>
          </w:tcPr>
          <w:p w14:paraId="637D37A8" w14:textId="53AC5B7A"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Kostenlose Version</w:t>
            </w:r>
          </w:p>
        </w:tc>
        <w:tc>
          <w:tcPr>
            <w:tcW w:w="516" w:type="dxa"/>
            <w:vAlign w:val="center"/>
          </w:tcPr>
          <w:p w14:paraId="55CD08FD"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35DEAD66"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0F8D608B" w14:textId="77777777" w:rsidTr="00B95FE5">
        <w:trPr>
          <w:trHeight w:val="422"/>
        </w:trPr>
        <w:tc>
          <w:tcPr>
            <w:tcW w:w="531" w:type="dxa"/>
            <w:shd w:val="clear" w:color="auto" w:fill="D1D1D1" w:themeFill="background2" w:themeFillShade="E6"/>
            <w:vAlign w:val="center"/>
          </w:tcPr>
          <w:p w14:paraId="64C34037" w14:textId="3175A1C5"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5.3</w:t>
            </w:r>
          </w:p>
        </w:tc>
        <w:tc>
          <w:tcPr>
            <w:tcW w:w="7119" w:type="dxa"/>
            <w:vAlign w:val="center"/>
          </w:tcPr>
          <w:p w14:paraId="1C0B4891" w14:textId="0DB3CD38" w:rsidR="00926B91" w:rsidRPr="00472129" w:rsidRDefault="000B6BF5" w:rsidP="005114ED">
            <w:pPr>
              <w:autoSpaceDE w:val="0"/>
              <w:autoSpaceDN w:val="0"/>
              <w:adjustRightInd w:val="0"/>
              <w:rPr>
                <w:rStyle w:val="Fett"/>
                <w:rFonts w:eastAsiaTheme="majorEastAsia"/>
                <w:b w:val="0"/>
                <w:bCs w:val="0"/>
              </w:rPr>
            </w:pPr>
            <w:r>
              <w:rPr>
                <w:rStyle w:val="Fett"/>
                <w:rFonts w:eastAsiaTheme="majorEastAsia"/>
                <w:b w:val="0"/>
                <w:bCs w:val="0"/>
              </w:rPr>
              <w:t>Verfügbarkeit einer Testversion</w:t>
            </w:r>
            <w:r w:rsidR="00B95FE5">
              <w:rPr>
                <w:rStyle w:val="Fett"/>
                <w:rFonts w:eastAsiaTheme="majorEastAsia"/>
                <w:b w:val="0"/>
                <w:bCs w:val="0"/>
              </w:rPr>
              <w:t xml:space="preserve"> </w:t>
            </w:r>
          </w:p>
        </w:tc>
        <w:tc>
          <w:tcPr>
            <w:tcW w:w="516" w:type="dxa"/>
            <w:vAlign w:val="center"/>
          </w:tcPr>
          <w:p w14:paraId="77EBB5B1"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28A65165"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1851A3DE" w14:textId="77777777" w:rsidTr="00B95FE5">
        <w:trPr>
          <w:trHeight w:val="422"/>
        </w:trPr>
        <w:tc>
          <w:tcPr>
            <w:tcW w:w="531" w:type="dxa"/>
            <w:shd w:val="clear" w:color="auto" w:fill="D1D1D1" w:themeFill="background2" w:themeFillShade="E6"/>
            <w:vAlign w:val="center"/>
          </w:tcPr>
          <w:p w14:paraId="3DBD6799" w14:textId="14198C77"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5.4</w:t>
            </w:r>
          </w:p>
        </w:tc>
        <w:tc>
          <w:tcPr>
            <w:tcW w:w="7119" w:type="dxa"/>
            <w:vAlign w:val="center"/>
          </w:tcPr>
          <w:p w14:paraId="6DB4F2EC" w14:textId="7DDB6789" w:rsidR="00926B91" w:rsidRPr="00472129" w:rsidRDefault="00B95FE5" w:rsidP="005114ED">
            <w:pPr>
              <w:autoSpaceDE w:val="0"/>
              <w:autoSpaceDN w:val="0"/>
              <w:adjustRightInd w:val="0"/>
              <w:rPr>
                <w:rStyle w:val="Fett"/>
                <w:rFonts w:eastAsiaTheme="majorEastAsia"/>
                <w:b w:val="0"/>
                <w:bCs w:val="0"/>
              </w:rPr>
            </w:pPr>
            <w:r>
              <w:rPr>
                <w:rStyle w:val="Fett"/>
                <w:rFonts w:eastAsiaTheme="majorEastAsia"/>
                <w:b w:val="0"/>
                <w:bCs w:val="0"/>
              </w:rPr>
              <w:t xml:space="preserve">Nachhaltigkeit, Betriebskontinuität &amp; Umgang mit </w:t>
            </w:r>
            <w:proofErr w:type="spellStart"/>
            <w:r>
              <w:rPr>
                <w:rStyle w:val="Fett"/>
                <w:rFonts w:eastAsiaTheme="majorEastAsia"/>
                <w:b w:val="0"/>
                <w:bCs w:val="0"/>
              </w:rPr>
              <w:t>Dekommissionierung</w:t>
            </w:r>
            <w:proofErr w:type="spellEnd"/>
          </w:p>
        </w:tc>
        <w:tc>
          <w:tcPr>
            <w:tcW w:w="516" w:type="dxa"/>
            <w:vAlign w:val="center"/>
          </w:tcPr>
          <w:p w14:paraId="51D83A73" w14:textId="77777777" w:rsidR="00926B91" w:rsidRPr="005114ED" w:rsidRDefault="00926B91" w:rsidP="006D1BB9">
            <w:pPr>
              <w:autoSpaceDE w:val="0"/>
              <w:autoSpaceDN w:val="0"/>
              <w:adjustRightInd w:val="0"/>
              <w:jc w:val="center"/>
              <w:rPr>
                <w:rStyle w:val="Fett"/>
                <w:rFonts w:eastAsiaTheme="majorEastAsia"/>
              </w:rPr>
            </w:pPr>
          </w:p>
        </w:tc>
        <w:tc>
          <w:tcPr>
            <w:tcW w:w="888" w:type="dxa"/>
            <w:vAlign w:val="center"/>
          </w:tcPr>
          <w:p w14:paraId="6F472B36"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30BD217D" w14:textId="77777777" w:rsidTr="0066540D">
        <w:trPr>
          <w:trHeight w:val="422"/>
        </w:trPr>
        <w:tc>
          <w:tcPr>
            <w:tcW w:w="9054" w:type="dxa"/>
            <w:gridSpan w:val="4"/>
            <w:shd w:val="clear" w:color="auto" w:fill="747474" w:themeFill="background2" w:themeFillShade="80"/>
            <w:vAlign w:val="center"/>
          </w:tcPr>
          <w:p w14:paraId="7831FCD3" w14:textId="4BC0446F" w:rsidR="005114ED" w:rsidRPr="002B1025" w:rsidRDefault="002B1025" w:rsidP="002B1025">
            <w:pPr>
              <w:autoSpaceDE w:val="0"/>
              <w:autoSpaceDN w:val="0"/>
              <w:adjustRightInd w:val="0"/>
              <w:rPr>
                <w:rStyle w:val="Fett"/>
                <w:rFonts w:eastAsiaTheme="majorEastAsia"/>
                <w:sz w:val="28"/>
                <w:szCs w:val="28"/>
              </w:rPr>
            </w:pPr>
            <w:r w:rsidRPr="002B1025">
              <w:rPr>
                <w:rStyle w:val="Fett"/>
                <w:rFonts w:eastAsiaTheme="majorEastAsia"/>
                <w:color w:val="FFFFFF" w:themeColor="background1"/>
                <w:sz w:val="28"/>
                <w:szCs w:val="28"/>
              </w:rPr>
              <w:t xml:space="preserve">Kategorie </w:t>
            </w:r>
            <w:r>
              <w:rPr>
                <w:rStyle w:val="Fett"/>
                <w:rFonts w:eastAsiaTheme="majorEastAsia"/>
                <w:color w:val="FFFFFF" w:themeColor="background1"/>
                <w:sz w:val="28"/>
                <w:szCs w:val="28"/>
              </w:rPr>
              <w:t>6</w:t>
            </w:r>
            <w:r w:rsidRPr="002B1025">
              <w:rPr>
                <w:rStyle w:val="Fett"/>
                <w:rFonts w:eastAsiaTheme="majorEastAsia"/>
                <w:color w:val="FFFFFF" w:themeColor="background1"/>
                <w:sz w:val="28"/>
                <w:szCs w:val="28"/>
              </w:rPr>
              <w:t>:</w:t>
            </w:r>
          </w:p>
        </w:tc>
      </w:tr>
      <w:tr w:rsidR="00926B91" w14:paraId="608FDA23" w14:textId="77777777" w:rsidTr="003C2E8F">
        <w:trPr>
          <w:trHeight w:val="422"/>
        </w:trPr>
        <w:tc>
          <w:tcPr>
            <w:tcW w:w="531" w:type="dxa"/>
            <w:shd w:val="clear" w:color="auto" w:fill="D1D1D1" w:themeFill="background2" w:themeFillShade="E6"/>
            <w:vAlign w:val="center"/>
          </w:tcPr>
          <w:p w14:paraId="62BA958B" w14:textId="68308E63"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lastRenderedPageBreak/>
              <w:t>6.1</w:t>
            </w:r>
          </w:p>
        </w:tc>
        <w:tc>
          <w:tcPr>
            <w:tcW w:w="7119" w:type="dxa"/>
            <w:vAlign w:val="center"/>
          </w:tcPr>
          <w:p w14:paraId="6A24D450" w14:textId="4E60C4B9" w:rsidR="00926B91" w:rsidRPr="00472129" w:rsidRDefault="00B95FE5" w:rsidP="005114ED">
            <w:pPr>
              <w:autoSpaceDE w:val="0"/>
              <w:autoSpaceDN w:val="0"/>
              <w:adjustRightInd w:val="0"/>
              <w:rPr>
                <w:rStyle w:val="Fett"/>
                <w:rFonts w:eastAsiaTheme="majorEastAsia"/>
                <w:b w:val="0"/>
                <w:bCs w:val="0"/>
              </w:rPr>
            </w:pPr>
            <w:r>
              <w:rPr>
                <w:rStyle w:val="Fett"/>
                <w:rFonts w:eastAsiaTheme="majorEastAsia"/>
                <w:b w:val="0"/>
                <w:bCs w:val="0"/>
              </w:rPr>
              <w:t>Inhaltsverwaltung durch Lehrkräfte</w:t>
            </w:r>
          </w:p>
        </w:tc>
        <w:tc>
          <w:tcPr>
            <w:tcW w:w="516" w:type="dxa"/>
            <w:shd w:val="clear" w:color="auto" w:fill="C00000"/>
            <w:vAlign w:val="center"/>
          </w:tcPr>
          <w:p w14:paraId="21F1DFC6" w14:textId="1588860A" w:rsidR="00926B91" w:rsidRPr="005114ED" w:rsidRDefault="003C2E8F" w:rsidP="002D1122">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5722792F"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1ABDB090" w14:textId="77777777" w:rsidTr="0089198A">
        <w:trPr>
          <w:trHeight w:val="422"/>
        </w:trPr>
        <w:tc>
          <w:tcPr>
            <w:tcW w:w="531" w:type="dxa"/>
            <w:shd w:val="clear" w:color="auto" w:fill="D1D1D1" w:themeFill="background2" w:themeFillShade="E6"/>
            <w:vAlign w:val="center"/>
          </w:tcPr>
          <w:p w14:paraId="09B0574C" w14:textId="55349478"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6.2</w:t>
            </w:r>
          </w:p>
        </w:tc>
        <w:tc>
          <w:tcPr>
            <w:tcW w:w="7119" w:type="dxa"/>
            <w:vAlign w:val="center"/>
          </w:tcPr>
          <w:p w14:paraId="38FE3DC8" w14:textId="2CA31E19"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Qualität der adaptiven Lernfunktion</w:t>
            </w:r>
          </w:p>
        </w:tc>
        <w:tc>
          <w:tcPr>
            <w:tcW w:w="516" w:type="dxa"/>
            <w:shd w:val="clear" w:color="auto" w:fill="C00000"/>
            <w:vAlign w:val="center"/>
          </w:tcPr>
          <w:p w14:paraId="0C94E2D9" w14:textId="60C88BF1" w:rsidR="00926B91" w:rsidRPr="005114ED" w:rsidRDefault="0089198A" w:rsidP="002D1122">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46CF535B"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134C6438" w14:textId="77777777" w:rsidTr="0089198A">
        <w:trPr>
          <w:trHeight w:val="422"/>
        </w:trPr>
        <w:tc>
          <w:tcPr>
            <w:tcW w:w="531" w:type="dxa"/>
            <w:shd w:val="clear" w:color="auto" w:fill="D1D1D1" w:themeFill="background2" w:themeFillShade="E6"/>
            <w:vAlign w:val="center"/>
          </w:tcPr>
          <w:p w14:paraId="7A2B4A5E" w14:textId="091AF933"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6.3</w:t>
            </w:r>
          </w:p>
        </w:tc>
        <w:tc>
          <w:tcPr>
            <w:tcW w:w="7119" w:type="dxa"/>
            <w:vAlign w:val="center"/>
          </w:tcPr>
          <w:p w14:paraId="0FE01183" w14:textId="61F25877"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Nachvollziehbarkeit &amp; Qualität von Feedback</w:t>
            </w:r>
          </w:p>
        </w:tc>
        <w:tc>
          <w:tcPr>
            <w:tcW w:w="516" w:type="dxa"/>
            <w:shd w:val="clear" w:color="auto" w:fill="C00000"/>
            <w:vAlign w:val="center"/>
          </w:tcPr>
          <w:p w14:paraId="220C9493" w14:textId="6E6BAC74" w:rsidR="00926B91" w:rsidRPr="005114ED" w:rsidRDefault="0089198A" w:rsidP="002D1122">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57AC97E7"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34CA4196" w14:textId="77777777" w:rsidTr="00B95FE5">
        <w:trPr>
          <w:trHeight w:val="422"/>
        </w:trPr>
        <w:tc>
          <w:tcPr>
            <w:tcW w:w="531" w:type="dxa"/>
            <w:shd w:val="clear" w:color="auto" w:fill="D1D1D1" w:themeFill="background2" w:themeFillShade="E6"/>
            <w:vAlign w:val="center"/>
          </w:tcPr>
          <w:p w14:paraId="74AD7003" w14:textId="18E3F0A2"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6.4</w:t>
            </w:r>
          </w:p>
        </w:tc>
        <w:tc>
          <w:tcPr>
            <w:tcW w:w="7119" w:type="dxa"/>
            <w:vAlign w:val="center"/>
          </w:tcPr>
          <w:p w14:paraId="25AD68C9" w14:textId="1303D80E"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Kommunikations- &amp; Kollaborationstools</w:t>
            </w:r>
          </w:p>
        </w:tc>
        <w:tc>
          <w:tcPr>
            <w:tcW w:w="516" w:type="dxa"/>
            <w:vAlign w:val="center"/>
          </w:tcPr>
          <w:p w14:paraId="0899B1CD" w14:textId="77777777" w:rsidR="00926B91" w:rsidRPr="005114ED" w:rsidRDefault="00926B91" w:rsidP="002D1122">
            <w:pPr>
              <w:autoSpaceDE w:val="0"/>
              <w:autoSpaceDN w:val="0"/>
              <w:adjustRightInd w:val="0"/>
              <w:jc w:val="center"/>
              <w:rPr>
                <w:rStyle w:val="Fett"/>
                <w:rFonts w:eastAsiaTheme="majorEastAsia"/>
              </w:rPr>
            </w:pPr>
          </w:p>
        </w:tc>
        <w:tc>
          <w:tcPr>
            <w:tcW w:w="888" w:type="dxa"/>
            <w:vAlign w:val="center"/>
          </w:tcPr>
          <w:p w14:paraId="0B46C397"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0F48AB50" w14:textId="77777777" w:rsidTr="00B95FE5">
        <w:trPr>
          <w:trHeight w:val="422"/>
        </w:trPr>
        <w:tc>
          <w:tcPr>
            <w:tcW w:w="531" w:type="dxa"/>
            <w:shd w:val="clear" w:color="auto" w:fill="D1D1D1" w:themeFill="background2" w:themeFillShade="E6"/>
            <w:vAlign w:val="center"/>
          </w:tcPr>
          <w:p w14:paraId="4E42E724" w14:textId="17BA8394"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6.5</w:t>
            </w:r>
          </w:p>
        </w:tc>
        <w:tc>
          <w:tcPr>
            <w:tcW w:w="7119" w:type="dxa"/>
            <w:vAlign w:val="center"/>
          </w:tcPr>
          <w:p w14:paraId="5692887B" w14:textId="55EAD35F"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Evidenzbasierung der Plattformwirksamkeit</w:t>
            </w:r>
          </w:p>
        </w:tc>
        <w:tc>
          <w:tcPr>
            <w:tcW w:w="516" w:type="dxa"/>
            <w:vAlign w:val="center"/>
          </w:tcPr>
          <w:p w14:paraId="4E8ABEC2" w14:textId="77777777" w:rsidR="00926B91" w:rsidRPr="005114ED" w:rsidRDefault="00926B91" w:rsidP="002D1122">
            <w:pPr>
              <w:autoSpaceDE w:val="0"/>
              <w:autoSpaceDN w:val="0"/>
              <w:adjustRightInd w:val="0"/>
              <w:jc w:val="center"/>
              <w:rPr>
                <w:rStyle w:val="Fett"/>
                <w:rFonts w:eastAsiaTheme="majorEastAsia"/>
              </w:rPr>
            </w:pPr>
          </w:p>
        </w:tc>
        <w:tc>
          <w:tcPr>
            <w:tcW w:w="888" w:type="dxa"/>
            <w:vAlign w:val="center"/>
          </w:tcPr>
          <w:p w14:paraId="3BC4FDC8"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5114ED" w14:paraId="0909B67E" w14:textId="77777777" w:rsidTr="00C6092E">
        <w:trPr>
          <w:trHeight w:val="58"/>
        </w:trPr>
        <w:tc>
          <w:tcPr>
            <w:tcW w:w="9054" w:type="dxa"/>
            <w:gridSpan w:val="4"/>
            <w:shd w:val="clear" w:color="auto" w:fill="747474" w:themeFill="background2" w:themeFillShade="80"/>
            <w:vAlign w:val="center"/>
          </w:tcPr>
          <w:p w14:paraId="74B2C3AD" w14:textId="7B3E253D" w:rsidR="005114ED" w:rsidRPr="002B1025" w:rsidRDefault="002B1025" w:rsidP="002B1025">
            <w:pPr>
              <w:autoSpaceDE w:val="0"/>
              <w:autoSpaceDN w:val="0"/>
              <w:adjustRightInd w:val="0"/>
              <w:rPr>
                <w:rStyle w:val="Fett"/>
                <w:rFonts w:eastAsiaTheme="majorEastAsia"/>
                <w:sz w:val="28"/>
                <w:szCs w:val="28"/>
              </w:rPr>
            </w:pPr>
            <w:r w:rsidRPr="002B1025">
              <w:rPr>
                <w:rStyle w:val="Fett"/>
                <w:rFonts w:eastAsiaTheme="majorEastAsia"/>
                <w:color w:val="FFFFFF" w:themeColor="background1"/>
                <w:sz w:val="28"/>
                <w:szCs w:val="28"/>
              </w:rPr>
              <w:t xml:space="preserve">Kategorie </w:t>
            </w:r>
            <w:r>
              <w:rPr>
                <w:rStyle w:val="Fett"/>
                <w:rFonts w:eastAsiaTheme="majorEastAsia"/>
                <w:color w:val="FFFFFF" w:themeColor="background1"/>
                <w:sz w:val="28"/>
                <w:szCs w:val="28"/>
              </w:rPr>
              <w:t>7</w:t>
            </w:r>
            <w:r w:rsidRPr="002B1025">
              <w:rPr>
                <w:rStyle w:val="Fett"/>
                <w:rFonts w:eastAsiaTheme="majorEastAsia"/>
                <w:color w:val="FFFFFF" w:themeColor="background1"/>
                <w:sz w:val="28"/>
                <w:szCs w:val="28"/>
              </w:rPr>
              <w:t>:</w:t>
            </w:r>
          </w:p>
        </w:tc>
      </w:tr>
      <w:tr w:rsidR="00926B91" w14:paraId="01D4DB45" w14:textId="77777777" w:rsidTr="003C2E8F">
        <w:trPr>
          <w:trHeight w:val="422"/>
        </w:trPr>
        <w:tc>
          <w:tcPr>
            <w:tcW w:w="531" w:type="dxa"/>
            <w:shd w:val="clear" w:color="auto" w:fill="D1D1D1" w:themeFill="background2" w:themeFillShade="E6"/>
            <w:vAlign w:val="center"/>
          </w:tcPr>
          <w:p w14:paraId="14DCEAFD" w14:textId="30703850"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7.1</w:t>
            </w:r>
          </w:p>
        </w:tc>
        <w:tc>
          <w:tcPr>
            <w:tcW w:w="7119" w:type="dxa"/>
            <w:vAlign w:val="center"/>
          </w:tcPr>
          <w:p w14:paraId="1352647D" w14:textId="7ABDC2E0"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 xml:space="preserve">Ethische </w:t>
            </w:r>
            <w:proofErr w:type="spellStart"/>
            <w:r>
              <w:rPr>
                <w:rStyle w:val="Fett"/>
                <w:rFonts w:eastAsiaTheme="majorEastAsia"/>
                <w:b w:val="0"/>
                <w:bCs w:val="0"/>
              </w:rPr>
              <w:t>Governance</w:t>
            </w:r>
            <w:proofErr w:type="spellEnd"/>
            <w:r>
              <w:rPr>
                <w:rStyle w:val="Fett"/>
                <w:rFonts w:eastAsiaTheme="majorEastAsia"/>
                <w:b w:val="0"/>
                <w:bCs w:val="0"/>
              </w:rPr>
              <w:t>-Dokumentation</w:t>
            </w:r>
          </w:p>
        </w:tc>
        <w:tc>
          <w:tcPr>
            <w:tcW w:w="516" w:type="dxa"/>
            <w:shd w:val="clear" w:color="auto" w:fill="C00000"/>
            <w:vAlign w:val="center"/>
          </w:tcPr>
          <w:p w14:paraId="5AE5CE6C" w14:textId="12087F94" w:rsidR="00926B91" w:rsidRPr="005114ED" w:rsidRDefault="003C2E8F" w:rsidP="002D1122">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3D2CFC39"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4F4B4860" w14:textId="77777777" w:rsidTr="003C2E8F">
        <w:trPr>
          <w:trHeight w:val="422"/>
        </w:trPr>
        <w:tc>
          <w:tcPr>
            <w:tcW w:w="531" w:type="dxa"/>
            <w:shd w:val="clear" w:color="auto" w:fill="D1D1D1" w:themeFill="background2" w:themeFillShade="E6"/>
            <w:vAlign w:val="center"/>
          </w:tcPr>
          <w:p w14:paraId="5DECA142" w14:textId="2E006A1A"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7.2</w:t>
            </w:r>
          </w:p>
        </w:tc>
        <w:tc>
          <w:tcPr>
            <w:tcW w:w="7119" w:type="dxa"/>
            <w:vAlign w:val="center"/>
          </w:tcPr>
          <w:p w14:paraId="65FE6BC0" w14:textId="0FF13649"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Nicht-Diskriminierung durch KI-Algorithmen</w:t>
            </w:r>
          </w:p>
        </w:tc>
        <w:tc>
          <w:tcPr>
            <w:tcW w:w="516" w:type="dxa"/>
            <w:shd w:val="clear" w:color="auto" w:fill="C00000"/>
            <w:vAlign w:val="center"/>
          </w:tcPr>
          <w:p w14:paraId="6C78907F" w14:textId="77658EFB" w:rsidR="00926B91" w:rsidRPr="005114ED" w:rsidRDefault="003C2E8F" w:rsidP="002D1122">
            <w:pPr>
              <w:autoSpaceDE w:val="0"/>
              <w:autoSpaceDN w:val="0"/>
              <w:adjustRightInd w:val="0"/>
              <w:jc w:val="center"/>
              <w:rPr>
                <w:rStyle w:val="Fett"/>
                <w:rFonts w:eastAsiaTheme="majorEastAsia"/>
              </w:rPr>
            </w:pPr>
            <w:r>
              <w:rPr>
                <w:rStyle w:val="Fett"/>
                <w:rFonts w:eastAsiaTheme="majorEastAsia"/>
              </w:rPr>
              <w:t>K.O.</w:t>
            </w:r>
          </w:p>
        </w:tc>
        <w:tc>
          <w:tcPr>
            <w:tcW w:w="888" w:type="dxa"/>
            <w:vAlign w:val="center"/>
          </w:tcPr>
          <w:p w14:paraId="684C399E"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55F01339" w14:textId="77777777" w:rsidTr="00B95FE5">
        <w:trPr>
          <w:trHeight w:val="422"/>
        </w:trPr>
        <w:tc>
          <w:tcPr>
            <w:tcW w:w="531" w:type="dxa"/>
            <w:shd w:val="clear" w:color="auto" w:fill="D1D1D1" w:themeFill="background2" w:themeFillShade="E6"/>
            <w:vAlign w:val="center"/>
          </w:tcPr>
          <w:p w14:paraId="16246CE2" w14:textId="0148D971"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7.3</w:t>
            </w:r>
          </w:p>
        </w:tc>
        <w:tc>
          <w:tcPr>
            <w:tcW w:w="7119" w:type="dxa"/>
            <w:vAlign w:val="center"/>
          </w:tcPr>
          <w:p w14:paraId="4246D1A4" w14:textId="0F00F2E0"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Menschliche Aufsicht und Korrigierbarkeit</w:t>
            </w:r>
          </w:p>
        </w:tc>
        <w:tc>
          <w:tcPr>
            <w:tcW w:w="516" w:type="dxa"/>
            <w:vAlign w:val="center"/>
          </w:tcPr>
          <w:p w14:paraId="31E55147" w14:textId="77777777" w:rsidR="00926B91" w:rsidRPr="005114ED" w:rsidRDefault="00926B91" w:rsidP="002D1122">
            <w:pPr>
              <w:autoSpaceDE w:val="0"/>
              <w:autoSpaceDN w:val="0"/>
              <w:adjustRightInd w:val="0"/>
              <w:jc w:val="center"/>
              <w:rPr>
                <w:rStyle w:val="Fett"/>
                <w:rFonts w:eastAsiaTheme="majorEastAsia"/>
              </w:rPr>
            </w:pPr>
          </w:p>
        </w:tc>
        <w:tc>
          <w:tcPr>
            <w:tcW w:w="888" w:type="dxa"/>
            <w:vAlign w:val="center"/>
          </w:tcPr>
          <w:p w14:paraId="456BDC52"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1ECCB6AA" w14:textId="77777777" w:rsidTr="00B95FE5">
        <w:trPr>
          <w:trHeight w:val="422"/>
        </w:trPr>
        <w:tc>
          <w:tcPr>
            <w:tcW w:w="531" w:type="dxa"/>
            <w:shd w:val="clear" w:color="auto" w:fill="D1D1D1" w:themeFill="background2" w:themeFillShade="E6"/>
            <w:vAlign w:val="center"/>
          </w:tcPr>
          <w:p w14:paraId="761E5EF3" w14:textId="0638EB70"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7.4</w:t>
            </w:r>
          </w:p>
        </w:tc>
        <w:tc>
          <w:tcPr>
            <w:tcW w:w="7119" w:type="dxa"/>
            <w:vAlign w:val="center"/>
          </w:tcPr>
          <w:p w14:paraId="1C155B8E" w14:textId="7117675C"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Transparenz des KI-Einsatz</w:t>
            </w:r>
          </w:p>
        </w:tc>
        <w:tc>
          <w:tcPr>
            <w:tcW w:w="516" w:type="dxa"/>
            <w:vAlign w:val="center"/>
          </w:tcPr>
          <w:p w14:paraId="7A6619B8" w14:textId="77777777" w:rsidR="00926B91" w:rsidRPr="005114ED" w:rsidRDefault="00926B91" w:rsidP="002D1122">
            <w:pPr>
              <w:autoSpaceDE w:val="0"/>
              <w:autoSpaceDN w:val="0"/>
              <w:adjustRightInd w:val="0"/>
              <w:jc w:val="center"/>
              <w:rPr>
                <w:rStyle w:val="Fett"/>
                <w:rFonts w:eastAsiaTheme="majorEastAsia"/>
              </w:rPr>
            </w:pPr>
          </w:p>
        </w:tc>
        <w:tc>
          <w:tcPr>
            <w:tcW w:w="888" w:type="dxa"/>
            <w:vAlign w:val="center"/>
          </w:tcPr>
          <w:p w14:paraId="39F59E75"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r w:rsidR="00926B91" w14:paraId="4F30F463" w14:textId="77777777" w:rsidTr="00B95FE5">
        <w:trPr>
          <w:trHeight w:val="422"/>
        </w:trPr>
        <w:tc>
          <w:tcPr>
            <w:tcW w:w="531" w:type="dxa"/>
            <w:shd w:val="clear" w:color="auto" w:fill="D1D1D1" w:themeFill="background2" w:themeFillShade="E6"/>
            <w:vAlign w:val="center"/>
          </w:tcPr>
          <w:p w14:paraId="2E88482A" w14:textId="5F1486F8" w:rsidR="00926B91" w:rsidRPr="005114ED" w:rsidRDefault="00926B91" w:rsidP="005114ED">
            <w:pPr>
              <w:autoSpaceDE w:val="0"/>
              <w:autoSpaceDN w:val="0"/>
              <w:adjustRightInd w:val="0"/>
              <w:jc w:val="center"/>
              <w:rPr>
                <w:rStyle w:val="Fett"/>
                <w:rFonts w:eastAsiaTheme="majorEastAsia"/>
              </w:rPr>
            </w:pPr>
            <w:r>
              <w:rPr>
                <w:rStyle w:val="Fett"/>
                <w:rFonts w:eastAsiaTheme="majorEastAsia"/>
              </w:rPr>
              <w:t>7.5</w:t>
            </w:r>
          </w:p>
        </w:tc>
        <w:tc>
          <w:tcPr>
            <w:tcW w:w="7119" w:type="dxa"/>
            <w:vAlign w:val="center"/>
          </w:tcPr>
          <w:p w14:paraId="22DFF578" w14:textId="5D4DE58C" w:rsidR="00926B91" w:rsidRPr="00472129" w:rsidRDefault="003C2E8F" w:rsidP="005114ED">
            <w:pPr>
              <w:autoSpaceDE w:val="0"/>
              <w:autoSpaceDN w:val="0"/>
              <w:adjustRightInd w:val="0"/>
              <w:rPr>
                <w:rStyle w:val="Fett"/>
                <w:rFonts w:eastAsiaTheme="majorEastAsia"/>
                <w:b w:val="0"/>
                <w:bCs w:val="0"/>
              </w:rPr>
            </w:pPr>
            <w:r>
              <w:rPr>
                <w:rStyle w:val="Fett"/>
                <w:rFonts w:eastAsiaTheme="majorEastAsia"/>
                <w:b w:val="0"/>
                <w:bCs w:val="0"/>
              </w:rPr>
              <w:t>Externe Evaluation</w:t>
            </w:r>
          </w:p>
        </w:tc>
        <w:tc>
          <w:tcPr>
            <w:tcW w:w="516" w:type="dxa"/>
            <w:vAlign w:val="center"/>
          </w:tcPr>
          <w:p w14:paraId="04D8BB76" w14:textId="77777777" w:rsidR="00926B91" w:rsidRPr="005114ED" w:rsidRDefault="00926B91" w:rsidP="002D1122">
            <w:pPr>
              <w:autoSpaceDE w:val="0"/>
              <w:autoSpaceDN w:val="0"/>
              <w:adjustRightInd w:val="0"/>
              <w:jc w:val="center"/>
              <w:rPr>
                <w:rStyle w:val="Fett"/>
                <w:rFonts w:eastAsiaTheme="majorEastAsia"/>
              </w:rPr>
            </w:pPr>
          </w:p>
        </w:tc>
        <w:tc>
          <w:tcPr>
            <w:tcW w:w="888" w:type="dxa"/>
            <w:vAlign w:val="center"/>
          </w:tcPr>
          <w:p w14:paraId="099C608F" w14:textId="77777777" w:rsidR="00926B91" w:rsidRPr="001F0A6F" w:rsidRDefault="00926B91" w:rsidP="00BA5280">
            <w:pPr>
              <w:pStyle w:val="Listenabsatz"/>
              <w:numPr>
                <w:ilvl w:val="0"/>
                <w:numId w:val="7"/>
              </w:numPr>
              <w:autoSpaceDE w:val="0"/>
              <w:autoSpaceDN w:val="0"/>
              <w:adjustRightInd w:val="0"/>
              <w:ind w:left="188" w:firstLine="0"/>
              <w:jc w:val="center"/>
              <w:rPr>
                <w:rStyle w:val="Fett"/>
                <w:rFonts w:eastAsiaTheme="majorEastAsia"/>
                <w:sz w:val="40"/>
                <w:szCs w:val="40"/>
              </w:rPr>
            </w:pPr>
          </w:p>
        </w:tc>
      </w:tr>
    </w:tbl>
    <w:p w14:paraId="0328DD0F" w14:textId="77777777" w:rsidR="00214DCB" w:rsidRDefault="00214DCB" w:rsidP="0037770B">
      <w:pPr>
        <w:autoSpaceDE w:val="0"/>
        <w:autoSpaceDN w:val="0"/>
        <w:adjustRightInd w:val="0"/>
        <w:spacing w:after="0" w:line="240" w:lineRule="auto"/>
        <w:jc w:val="both"/>
        <w:rPr>
          <w:rStyle w:val="Fett"/>
          <w:rFonts w:eastAsiaTheme="majorEastAsia"/>
          <w:sz w:val="28"/>
          <w:szCs w:val="28"/>
        </w:rPr>
      </w:pPr>
    </w:p>
    <w:p w14:paraId="6E321C6D" w14:textId="77777777" w:rsidR="00C07046" w:rsidRDefault="00C07046" w:rsidP="0037770B">
      <w:pPr>
        <w:autoSpaceDE w:val="0"/>
        <w:autoSpaceDN w:val="0"/>
        <w:adjustRightInd w:val="0"/>
        <w:spacing w:after="0" w:line="240" w:lineRule="auto"/>
        <w:jc w:val="both"/>
        <w:rPr>
          <w:rStyle w:val="Fett"/>
          <w:rFonts w:eastAsiaTheme="majorEastAsia"/>
          <w:sz w:val="28"/>
          <w:szCs w:val="28"/>
        </w:rPr>
      </w:pPr>
    </w:p>
    <w:p w14:paraId="37FC8138" w14:textId="77777777" w:rsidR="00C07046" w:rsidRPr="00214DCB" w:rsidRDefault="00C07046" w:rsidP="0037770B">
      <w:pPr>
        <w:autoSpaceDE w:val="0"/>
        <w:autoSpaceDN w:val="0"/>
        <w:adjustRightInd w:val="0"/>
        <w:spacing w:after="0" w:line="240" w:lineRule="auto"/>
        <w:jc w:val="both"/>
        <w:rPr>
          <w:rStyle w:val="Fett"/>
          <w:rFonts w:eastAsiaTheme="majorEastAsia"/>
          <w:sz w:val="28"/>
          <w:szCs w:val="28"/>
        </w:rPr>
      </w:pPr>
    </w:p>
    <w:p w14:paraId="13F30C0B" w14:textId="3A2DFAF2" w:rsidR="00A63546" w:rsidRPr="00C07046" w:rsidRDefault="00C07046" w:rsidP="0037770B">
      <w:pPr>
        <w:autoSpaceDE w:val="0"/>
        <w:autoSpaceDN w:val="0"/>
        <w:adjustRightInd w:val="0"/>
        <w:spacing w:after="0" w:line="240" w:lineRule="auto"/>
        <w:jc w:val="both"/>
        <w:rPr>
          <w:rStyle w:val="Fett"/>
          <w:rFonts w:eastAsiaTheme="majorEastAsia"/>
          <w:b w:val="0"/>
          <w:bCs w:val="0"/>
          <w:sz w:val="32"/>
          <w:szCs w:val="32"/>
        </w:rPr>
      </w:pPr>
      <w:r w:rsidRPr="00C07046">
        <w:rPr>
          <w:rStyle w:val="Fett"/>
          <w:rFonts w:eastAsiaTheme="majorEastAsia"/>
          <w:b w:val="0"/>
          <w:bCs w:val="0"/>
          <w:sz w:val="32"/>
          <w:szCs w:val="32"/>
        </w:rPr>
        <w:t>Link zur Umfrage</w:t>
      </w:r>
    </w:p>
    <w:p w14:paraId="6B091BA5" w14:textId="77777777" w:rsidR="00C07046" w:rsidRDefault="00C07046" w:rsidP="0037770B">
      <w:pPr>
        <w:autoSpaceDE w:val="0"/>
        <w:autoSpaceDN w:val="0"/>
        <w:adjustRightInd w:val="0"/>
        <w:spacing w:after="0" w:line="240" w:lineRule="auto"/>
        <w:jc w:val="both"/>
        <w:rPr>
          <w:rStyle w:val="Fett"/>
          <w:rFonts w:eastAsiaTheme="majorEastAsia"/>
          <w:b w:val="0"/>
          <w:bCs w:val="0"/>
        </w:rPr>
      </w:pPr>
    </w:p>
    <w:p w14:paraId="79896169" w14:textId="77777777" w:rsidR="00C07046" w:rsidRPr="00A63546" w:rsidRDefault="00C07046" w:rsidP="0037770B">
      <w:pPr>
        <w:autoSpaceDE w:val="0"/>
        <w:autoSpaceDN w:val="0"/>
        <w:adjustRightInd w:val="0"/>
        <w:spacing w:after="0" w:line="240" w:lineRule="auto"/>
        <w:jc w:val="both"/>
        <w:rPr>
          <w:rStyle w:val="Fett"/>
          <w:rFonts w:eastAsiaTheme="majorEastAsia"/>
          <w:b w:val="0"/>
          <w:bCs w:val="0"/>
        </w:rPr>
      </w:pPr>
    </w:p>
    <w:p w14:paraId="7BE51687" w14:textId="61441373" w:rsidR="00C47D6C" w:rsidRPr="00C272CE" w:rsidRDefault="00082A54" w:rsidP="0037770B">
      <w:pPr>
        <w:pStyle w:val="font-claude-response-body"/>
        <w:jc w:val="both"/>
        <w:rPr>
          <w:rFonts w:asciiTheme="minorHAnsi" w:hAnsiTheme="minorHAnsi"/>
          <w:sz w:val="22"/>
          <w:szCs w:val="22"/>
        </w:rPr>
      </w:pPr>
      <w:r>
        <w:rPr>
          <w:rStyle w:val="Fett"/>
          <w:rFonts w:asciiTheme="minorHAnsi" w:eastAsiaTheme="majorEastAsia" w:hAnsiTheme="minorHAnsi"/>
          <w:sz w:val="22"/>
          <w:szCs w:val="22"/>
        </w:rPr>
        <w:t>Quellen</w:t>
      </w:r>
      <w:r w:rsidR="0019025E" w:rsidRPr="00C272CE">
        <w:rPr>
          <w:rStyle w:val="Fett"/>
          <w:rFonts w:asciiTheme="minorHAnsi" w:eastAsiaTheme="majorEastAsia" w:hAnsiTheme="minorHAnsi"/>
          <w:sz w:val="22"/>
          <w:szCs w:val="22"/>
        </w:rPr>
        <w:t>verzeichnis</w:t>
      </w:r>
    </w:p>
    <w:p w14:paraId="41A53660" w14:textId="4A1AAC37" w:rsidR="008D4FD2" w:rsidRDefault="008D4FD2" w:rsidP="0037770B">
      <w:pPr>
        <w:pStyle w:val="font-claude-response-body"/>
        <w:jc w:val="both"/>
        <w:rPr>
          <w:rFonts w:asciiTheme="minorHAnsi" w:hAnsiTheme="minorHAnsi"/>
          <w:sz w:val="22"/>
          <w:szCs w:val="22"/>
        </w:rPr>
      </w:pPr>
      <w:r w:rsidRPr="00C272CE">
        <w:rPr>
          <w:rFonts w:asciiTheme="minorHAnsi" w:hAnsiTheme="minorHAnsi"/>
          <w:sz w:val="22"/>
          <w:szCs w:val="22"/>
        </w:rPr>
        <w:t>Baumgartner, Peter/Häfele, Kornelia &amp; Hartmut (2002): E-Learning: Didaktische und technische Grundlagen. In:</w:t>
      </w:r>
      <w:r w:rsidRPr="00C272CE">
        <w:rPr>
          <w:rStyle w:val="Hervorhebung"/>
          <w:rFonts w:asciiTheme="minorHAnsi" w:eastAsiaTheme="majorEastAsia" w:hAnsiTheme="minorHAnsi"/>
          <w:sz w:val="22"/>
          <w:szCs w:val="22"/>
        </w:rPr>
        <w:t xml:space="preserve"> </w:t>
      </w:r>
      <w:hyperlink r:id="rId6" w:history="1">
        <w:r w:rsidRPr="00C272CE">
          <w:rPr>
            <w:rStyle w:val="Hyperlink"/>
            <w:rFonts w:asciiTheme="minorHAnsi" w:eastAsiaTheme="majorEastAsia" w:hAnsiTheme="minorHAnsi"/>
            <w:sz w:val="22"/>
            <w:szCs w:val="22"/>
          </w:rPr>
          <w:t>www.qualifizierung.com/cms/images/PDF-Dokumente/e-learning-didaktische%20und%20technische%20grundlagen.pdf</w:t>
        </w:r>
      </w:hyperlink>
      <w:r w:rsidRPr="00C272CE">
        <w:rPr>
          <w:rStyle w:val="Hervorhebung"/>
          <w:rFonts w:asciiTheme="minorHAnsi" w:eastAsiaTheme="majorEastAsia" w:hAnsiTheme="minorHAnsi"/>
          <w:sz w:val="22"/>
          <w:szCs w:val="22"/>
        </w:rPr>
        <w:t xml:space="preserve"> </w:t>
      </w:r>
      <w:r w:rsidRPr="00C272CE">
        <w:rPr>
          <w:rFonts w:asciiTheme="minorHAnsi" w:hAnsiTheme="minorHAnsi"/>
          <w:sz w:val="22"/>
          <w:szCs w:val="22"/>
        </w:rPr>
        <w:t>[30.03.2026].</w:t>
      </w:r>
    </w:p>
    <w:p w14:paraId="366D06C7" w14:textId="46DE17D5" w:rsidR="00F2329D" w:rsidRDefault="00E12FD3" w:rsidP="0037770B">
      <w:pPr>
        <w:autoSpaceDE w:val="0"/>
        <w:autoSpaceDN w:val="0"/>
        <w:adjustRightInd w:val="0"/>
        <w:spacing w:after="0" w:line="240" w:lineRule="auto"/>
        <w:jc w:val="both"/>
        <w:rPr>
          <w:rFonts w:cs="Arial"/>
          <w:color w:val="1C2B3A"/>
          <w:kern w:val="0"/>
        </w:rPr>
      </w:pPr>
      <w:r w:rsidRPr="00F2329D">
        <w:rPr>
          <w:rFonts w:cs="Arial"/>
          <w:color w:val="1C2B3A"/>
          <w:kern w:val="0"/>
        </w:rPr>
        <w:t>Europäische Union (2016)</w:t>
      </w:r>
      <w:r w:rsidR="00F2329D">
        <w:rPr>
          <w:rFonts w:cs="Arial"/>
          <w:color w:val="1C2B3A"/>
          <w:kern w:val="0"/>
        </w:rPr>
        <w:t xml:space="preserve">: </w:t>
      </w:r>
      <w:r w:rsidRPr="00F2329D">
        <w:rPr>
          <w:rFonts w:cs="Arial"/>
          <w:color w:val="1C2B3A"/>
          <w:kern w:val="0"/>
        </w:rPr>
        <w:t>Verordnung (EU) 2016/679 des Europäischen Parlaments und des Rates (DSGVO).</w:t>
      </w:r>
      <w:r w:rsidR="00F2329D">
        <w:rPr>
          <w:rFonts w:cs="Arial"/>
          <w:color w:val="1C2B3A"/>
          <w:kern w:val="0"/>
        </w:rPr>
        <w:t xml:space="preserve"> </w:t>
      </w:r>
      <w:r w:rsidR="00F2329D" w:rsidRPr="00F2329D">
        <w:rPr>
          <w:rFonts w:cs="Arial"/>
          <w:color w:val="1C2B3A"/>
          <w:kern w:val="0"/>
        </w:rPr>
        <w:t xml:space="preserve">In: </w:t>
      </w:r>
      <w:hyperlink r:id="rId7" w:history="1">
        <w:r w:rsidR="00F2329D" w:rsidRPr="006E4CD1">
          <w:rPr>
            <w:rStyle w:val="Hyperlink"/>
            <w:rFonts w:cs="Arial"/>
            <w:kern w:val="0"/>
          </w:rPr>
          <w:t>https://eur-lex.europa.eu/legal-content/DE/TXT/?uri=uriserv%3AOJ.L_.2016.119.01.0001.01.DEU&amp;toc=OJ%3AL%3A2016%3A1..19%3AFULL</w:t>
        </w:r>
      </w:hyperlink>
      <w:r w:rsidR="00F2329D" w:rsidRPr="00F2329D">
        <w:rPr>
          <w:rFonts w:cs="Arial"/>
          <w:color w:val="1C2B3A"/>
          <w:kern w:val="0"/>
        </w:rPr>
        <w:t xml:space="preserve"> </w:t>
      </w:r>
      <w:r w:rsidR="00F2329D">
        <w:rPr>
          <w:rFonts w:cs="Arial"/>
          <w:color w:val="1C2B3A"/>
          <w:kern w:val="0"/>
        </w:rPr>
        <w:t>[17.04.2026].</w:t>
      </w:r>
    </w:p>
    <w:p w14:paraId="1D2DEC7F" w14:textId="77777777" w:rsidR="00F2329D" w:rsidRPr="00F2329D" w:rsidRDefault="00F2329D" w:rsidP="0037770B">
      <w:pPr>
        <w:autoSpaceDE w:val="0"/>
        <w:autoSpaceDN w:val="0"/>
        <w:adjustRightInd w:val="0"/>
        <w:spacing w:after="0" w:line="240" w:lineRule="auto"/>
        <w:jc w:val="both"/>
        <w:rPr>
          <w:rFonts w:cs="Arial"/>
          <w:color w:val="1C2B3A"/>
          <w:kern w:val="0"/>
        </w:rPr>
      </w:pPr>
    </w:p>
    <w:p w14:paraId="15EBAC38" w14:textId="5145290F" w:rsidR="00E12FD3" w:rsidRPr="00C00DA8" w:rsidRDefault="00E12FD3" w:rsidP="0037770B">
      <w:pPr>
        <w:autoSpaceDE w:val="0"/>
        <w:autoSpaceDN w:val="0"/>
        <w:adjustRightInd w:val="0"/>
        <w:spacing w:after="0" w:line="240" w:lineRule="auto"/>
        <w:jc w:val="both"/>
        <w:rPr>
          <w:rFonts w:cs="Arial"/>
          <w:color w:val="1C2B3A"/>
          <w:kern w:val="0"/>
        </w:rPr>
      </w:pPr>
      <w:r w:rsidRPr="00F2329D">
        <w:rPr>
          <w:rFonts w:cs="Arial"/>
          <w:color w:val="1C2B3A"/>
          <w:kern w:val="0"/>
        </w:rPr>
        <w:t>Europäische Union (2016)</w:t>
      </w:r>
      <w:r w:rsidR="00F2329D">
        <w:rPr>
          <w:rFonts w:cs="Arial"/>
          <w:color w:val="1C2B3A"/>
          <w:kern w:val="0"/>
        </w:rPr>
        <w:t xml:space="preserve">: </w:t>
      </w:r>
      <w:r w:rsidRPr="00F2329D">
        <w:rPr>
          <w:rFonts w:cs="Arial"/>
          <w:color w:val="1C2B3A"/>
          <w:kern w:val="0"/>
        </w:rPr>
        <w:t>Richtlinie (EU) 2016/2102 über den barrierefreien Zugang zu W</w:t>
      </w:r>
      <w:r w:rsidR="00F2329D">
        <w:rPr>
          <w:rFonts w:cs="Arial"/>
          <w:color w:val="1C2B3A"/>
          <w:kern w:val="0"/>
        </w:rPr>
        <w:t>ebsites</w:t>
      </w:r>
      <w:r w:rsidRPr="00F2329D">
        <w:rPr>
          <w:rFonts w:cs="Arial"/>
          <w:color w:val="1C2B3A"/>
          <w:kern w:val="0"/>
        </w:rPr>
        <w:t xml:space="preserve"> und mobilen</w:t>
      </w:r>
      <w:r w:rsidR="00F2329D">
        <w:rPr>
          <w:rFonts w:cs="Arial"/>
          <w:color w:val="1C2B3A"/>
          <w:kern w:val="0"/>
        </w:rPr>
        <w:t xml:space="preserve"> </w:t>
      </w:r>
      <w:r w:rsidRPr="00F2329D">
        <w:rPr>
          <w:rFonts w:cs="Arial"/>
          <w:color w:val="1C2B3A"/>
          <w:kern w:val="0"/>
        </w:rPr>
        <w:t>Anwendungen öffentlicher</w:t>
      </w:r>
      <w:r w:rsidR="00F2329D">
        <w:rPr>
          <w:rFonts w:cs="Arial"/>
          <w:color w:val="1C2B3A"/>
          <w:kern w:val="0"/>
        </w:rPr>
        <w:t xml:space="preserve">. </w:t>
      </w:r>
      <w:r w:rsidR="00F2329D" w:rsidRPr="00C00DA8">
        <w:rPr>
          <w:rFonts w:cs="Arial"/>
          <w:color w:val="1C2B3A"/>
          <w:kern w:val="0"/>
        </w:rPr>
        <w:t xml:space="preserve">In: </w:t>
      </w:r>
      <w:hyperlink r:id="rId8" w:history="1">
        <w:r w:rsidR="00F2329D" w:rsidRPr="00C00DA8">
          <w:rPr>
            <w:rStyle w:val="Hyperlink"/>
            <w:rFonts w:cs="Arial"/>
            <w:kern w:val="0"/>
          </w:rPr>
          <w:t>https://eur-lex.europa.eu/legal-content/DE/TXT/PDF/?uri=CELEX:32016L2102</w:t>
        </w:r>
      </w:hyperlink>
      <w:r w:rsidR="00F2329D" w:rsidRPr="00C00DA8">
        <w:rPr>
          <w:rFonts w:cs="Arial"/>
          <w:color w:val="1C2B3A"/>
          <w:kern w:val="0"/>
        </w:rPr>
        <w:t xml:space="preserve"> [17.04.2026].</w:t>
      </w:r>
    </w:p>
    <w:p w14:paraId="14DEE463" w14:textId="77777777" w:rsidR="00F2329D" w:rsidRPr="00C00DA8" w:rsidRDefault="00F2329D" w:rsidP="0037770B">
      <w:pPr>
        <w:autoSpaceDE w:val="0"/>
        <w:autoSpaceDN w:val="0"/>
        <w:adjustRightInd w:val="0"/>
        <w:spacing w:after="0" w:line="240" w:lineRule="auto"/>
        <w:jc w:val="both"/>
        <w:rPr>
          <w:rFonts w:cs="Arial"/>
          <w:color w:val="1C2B3A"/>
          <w:kern w:val="0"/>
        </w:rPr>
      </w:pPr>
    </w:p>
    <w:p w14:paraId="21A026A0" w14:textId="73094D0E" w:rsidR="00E12FD3" w:rsidRPr="00F2329D" w:rsidRDefault="00E12FD3" w:rsidP="0037770B">
      <w:pPr>
        <w:autoSpaceDE w:val="0"/>
        <w:autoSpaceDN w:val="0"/>
        <w:adjustRightInd w:val="0"/>
        <w:spacing w:after="0" w:line="240" w:lineRule="auto"/>
        <w:jc w:val="both"/>
        <w:rPr>
          <w:sz w:val="32"/>
          <w:szCs w:val="32"/>
          <w:lang w:val="en-GB"/>
        </w:rPr>
      </w:pPr>
      <w:r w:rsidRPr="00C00DA8">
        <w:rPr>
          <w:rFonts w:cs="Arial"/>
          <w:color w:val="1C2B3A"/>
          <w:kern w:val="0"/>
        </w:rPr>
        <w:t xml:space="preserve">Europäische Union (2024). </w:t>
      </w:r>
      <w:r w:rsidRPr="00F2329D">
        <w:rPr>
          <w:rFonts w:cs="Arial"/>
          <w:color w:val="1C2B3A"/>
          <w:kern w:val="0"/>
        </w:rPr>
        <w:t xml:space="preserve">Verordnung (EU) 2024/1689 über Künstliche Intelligenz (EU AI Act). </w:t>
      </w:r>
      <w:r w:rsidR="00F2329D">
        <w:rPr>
          <w:rFonts w:cs="Arial"/>
          <w:color w:val="1C2B3A"/>
          <w:kern w:val="0"/>
          <w:lang w:val="en-GB"/>
        </w:rPr>
        <w:t xml:space="preserve">In: </w:t>
      </w:r>
      <w:hyperlink r:id="rId9" w:history="1">
        <w:r w:rsidR="00F2329D" w:rsidRPr="006E4CD1">
          <w:rPr>
            <w:rStyle w:val="Hyperlink"/>
            <w:rFonts w:cs="Arial"/>
            <w:kern w:val="0"/>
            <w:lang w:val="en-GB"/>
          </w:rPr>
          <w:t>https://eur-lex.europa.eu/legal-content/DE/TXT/HTML/?uri=OJ:L_202401689</w:t>
        </w:r>
      </w:hyperlink>
      <w:r w:rsidR="00F2329D">
        <w:rPr>
          <w:rFonts w:cs="Arial"/>
          <w:color w:val="1C2B3A"/>
          <w:kern w:val="0"/>
          <w:lang w:val="en-GB"/>
        </w:rPr>
        <w:t xml:space="preserve"> [17.04.2026].</w:t>
      </w:r>
    </w:p>
    <w:p w14:paraId="30DB507D" w14:textId="1A445838" w:rsidR="006B6C2D" w:rsidRPr="00C00DA8" w:rsidRDefault="006B6C2D" w:rsidP="0037770B">
      <w:pPr>
        <w:pStyle w:val="font-claude-response-body"/>
        <w:jc w:val="both"/>
        <w:rPr>
          <w:rFonts w:asciiTheme="minorHAnsi" w:hAnsiTheme="minorHAnsi"/>
          <w:sz w:val="22"/>
          <w:szCs w:val="22"/>
        </w:rPr>
      </w:pPr>
      <w:proofErr w:type="spellStart"/>
      <w:r w:rsidRPr="006B6C2D">
        <w:rPr>
          <w:rFonts w:asciiTheme="minorHAnsi" w:hAnsiTheme="minorHAnsi"/>
          <w:sz w:val="22"/>
          <w:szCs w:val="22"/>
          <w:lang w:val="en-GB"/>
        </w:rPr>
        <w:t>Isaifan</w:t>
      </w:r>
      <w:proofErr w:type="spellEnd"/>
      <w:r w:rsidRPr="006B6C2D">
        <w:rPr>
          <w:rFonts w:asciiTheme="minorHAnsi" w:hAnsiTheme="minorHAnsi"/>
          <w:sz w:val="22"/>
          <w:szCs w:val="22"/>
          <w:lang w:val="en-GB"/>
        </w:rPr>
        <w:t xml:space="preserve"> R</w:t>
      </w:r>
      <w:r>
        <w:rPr>
          <w:rFonts w:asciiTheme="minorHAnsi" w:hAnsiTheme="minorHAnsi"/>
          <w:sz w:val="22"/>
          <w:szCs w:val="22"/>
          <w:lang w:val="en-GB"/>
        </w:rPr>
        <w:t xml:space="preserve">ima </w:t>
      </w:r>
      <w:r w:rsidRPr="006B6C2D">
        <w:rPr>
          <w:rFonts w:asciiTheme="minorHAnsi" w:hAnsiTheme="minorHAnsi"/>
          <w:sz w:val="22"/>
          <w:szCs w:val="22"/>
          <w:lang w:val="en-GB"/>
        </w:rPr>
        <w:t>J</w:t>
      </w:r>
      <w:r>
        <w:rPr>
          <w:rFonts w:asciiTheme="minorHAnsi" w:hAnsiTheme="minorHAnsi"/>
          <w:sz w:val="22"/>
          <w:szCs w:val="22"/>
          <w:lang w:val="en-GB"/>
        </w:rPr>
        <w:t>./</w:t>
      </w:r>
      <w:proofErr w:type="spellStart"/>
      <w:r w:rsidRPr="006B6C2D">
        <w:rPr>
          <w:rFonts w:asciiTheme="minorHAnsi" w:hAnsiTheme="minorHAnsi"/>
          <w:sz w:val="22"/>
          <w:szCs w:val="22"/>
          <w:lang w:val="en-GB"/>
        </w:rPr>
        <w:t>Tawalbeh</w:t>
      </w:r>
      <w:proofErr w:type="spellEnd"/>
      <w:r w:rsidRPr="006B6C2D">
        <w:rPr>
          <w:rFonts w:asciiTheme="minorHAnsi" w:hAnsiTheme="minorHAnsi"/>
          <w:sz w:val="22"/>
          <w:szCs w:val="22"/>
          <w:lang w:val="en-GB"/>
        </w:rPr>
        <w:t xml:space="preserve"> A</w:t>
      </w:r>
      <w:r>
        <w:rPr>
          <w:rFonts w:asciiTheme="minorHAnsi" w:hAnsiTheme="minorHAnsi"/>
          <w:sz w:val="22"/>
          <w:szCs w:val="22"/>
          <w:lang w:val="en-GB"/>
        </w:rPr>
        <w:t>yman/</w:t>
      </w:r>
      <w:r w:rsidRPr="006B6C2D">
        <w:rPr>
          <w:rFonts w:asciiTheme="minorHAnsi" w:hAnsiTheme="minorHAnsi"/>
          <w:sz w:val="22"/>
          <w:szCs w:val="22"/>
          <w:lang w:val="en-GB"/>
        </w:rPr>
        <w:t>Hasna M</w:t>
      </w:r>
      <w:r>
        <w:rPr>
          <w:rFonts w:asciiTheme="minorHAnsi" w:hAnsiTheme="minorHAnsi"/>
          <w:sz w:val="22"/>
          <w:szCs w:val="22"/>
          <w:lang w:val="en-GB"/>
        </w:rPr>
        <w:t xml:space="preserve">azen </w:t>
      </w:r>
      <w:r w:rsidRPr="006B6C2D">
        <w:rPr>
          <w:rFonts w:asciiTheme="minorHAnsi" w:hAnsiTheme="minorHAnsi"/>
          <w:sz w:val="22"/>
          <w:szCs w:val="22"/>
          <w:lang w:val="en-GB"/>
        </w:rPr>
        <w:t>O</w:t>
      </w:r>
      <w:r>
        <w:rPr>
          <w:rFonts w:asciiTheme="minorHAnsi" w:hAnsiTheme="minorHAnsi"/>
          <w:sz w:val="22"/>
          <w:szCs w:val="22"/>
          <w:lang w:val="en-GB"/>
        </w:rPr>
        <w:t>.</w:t>
      </w:r>
      <w:r w:rsidRPr="006B6C2D">
        <w:rPr>
          <w:rFonts w:asciiTheme="minorHAnsi" w:hAnsiTheme="minorHAnsi"/>
          <w:sz w:val="22"/>
          <w:szCs w:val="22"/>
          <w:lang w:val="en-GB"/>
        </w:rPr>
        <w:t xml:space="preserve"> (2025)</w:t>
      </w:r>
      <w:r>
        <w:rPr>
          <w:rFonts w:asciiTheme="minorHAnsi" w:hAnsiTheme="minorHAnsi"/>
          <w:sz w:val="22"/>
          <w:szCs w:val="22"/>
          <w:lang w:val="en-GB"/>
        </w:rPr>
        <w:t xml:space="preserve">: </w:t>
      </w:r>
      <w:r w:rsidRPr="006B6C2D">
        <w:rPr>
          <w:rFonts w:asciiTheme="minorHAnsi" w:hAnsiTheme="minorHAnsi"/>
          <w:sz w:val="22"/>
          <w:szCs w:val="22"/>
          <w:lang w:val="en-GB"/>
        </w:rPr>
        <w:t xml:space="preserve">From principles to practice: a novel matrix for evaluating AI-powered learning platforms based on the UNESCO Ethical Impact Assessment tool. </w:t>
      </w:r>
      <w:r w:rsidRPr="00C00DA8">
        <w:rPr>
          <w:rFonts w:asciiTheme="minorHAnsi" w:hAnsiTheme="minorHAnsi"/>
          <w:sz w:val="22"/>
          <w:szCs w:val="22"/>
        </w:rPr>
        <w:t xml:space="preserve">DOI: </w:t>
      </w:r>
      <w:hyperlink r:id="rId10" w:tgtFrame="_blank" w:history="1">
        <w:r w:rsidRPr="00C00DA8">
          <w:rPr>
            <w:rStyle w:val="Hyperlink"/>
            <w:rFonts w:asciiTheme="minorHAnsi" w:hAnsiTheme="minorHAnsi"/>
            <w:sz w:val="22"/>
            <w:szCs w:val="22"/>
          </w:rPr>
          <w:t>10.3389/feduc.2025.1640780</w:t>
        </w:r>
      </w:hyperlink>
      <w:r w:rsidRPr="00C00DA8">
        <w:rPr>
          <w:rFonts w:asciiTheme="minorHAnsi" w:hAnsiTheme="minorHAnsi"/>
          <w:sz w:val="22"/>
          <w:szCs w:val="22"/>
        </w:rPr>
        <w:t xml:space="preserve"> </w:t>
      </w:r>
      <w:r w:rsidR="00F2329D" w:rsidRPr="00C00DA8">
        <w:rPr>
          <w:rFonts w:asciiTheme="minorHAnsi" w:hAnsiTheme="minorHAnsi"/>
          <w:sz w:val="22"/>
          <w:szCs w:val="22"/>
        </w:rPr>
        <w:t>[17.04.2026].</w:t>
      </w:r>
    </w:p>
    <w:p w14:paraId="48E75D0B" w14:textId="2420FFF1" w:rsidR="008D4FD2" w:rsidRPr="008D4FD2" w:rsidRDefault="008D4FD2" w:rsidP="0037770B">
      <w:pPr>
        <w:pStyle w:val="font-claude-response-body"/>
        <w:jc w:val="both"/>
        <w:rPr>
          <w:rFonts w:asciiTheme="minorHAnsi" w:hAnsiTheme="minorHAnsi"/>
          <w:sz w:val="22"/>
          <w:szCs w:val="22"/>
        </w:rPr>
      </w:pPr>
      <w:r w:rsidRPr="00C00DA8">
        <w:rPr>
          <w:rFonts w:asciiTheme="minorHAnsi" w:hAnsiTheme="minorHAnsi"/>
          <w:sz w:val="22"/>
          <w:szCs w:val="22"/>
        </w:rPr>
        <w:lastRenderedPageBreak/>
        <w:t xml:space="preserve">Mah, Dana-Kristin/Torner, Cordula (Hrsg.) </w:t>
      </w:r>
      <w:r w:rsidRPr="008D4FD2">
        <w:rPr>
          <w:rFonts w:asciiTheme="minorHAnsi" w:hAnsiTheme="minorHAnsi"/>
          <w:sz w:val="22"/>
          <w:szCs w:val="22"/>
        </w:rPr>
        <w:t>(2022): Künstlich</w:t>
      </w:r>
      <w:r>
        <w:rPr>
          <w:rFonts w:asciiTheme="minorHAnsi" w:hAnsiTheme="minorHAnsi"/>
          <w:sz w:val="22"/>
          <w:szCs w:val="22"/>
        </w:rPr>
        <w:t xml:space="preserve">e Intelligenz mit offenen Lernangeboten an Hochschulen lehren. Berlin: KI-Campus In: </w:t>
      </w:r>
      <w:hyperlink r:id="rId11" w:history="1">
        <w:r w:rsidRPr="006E4CD1">
          <w:rPr>
            <w:rStyle w:val="Hyperlink"/>
            <w:rFonts w:asciiTheme="minorHAnsi" w:hAnsiTheme="minorHAnsi"/>
            <w:sz w:val="22"/>
            <w:szCs w:val="22"/>
          </w:rPr>
          <w:t>https://doi.org/10.5281/zenodo.6325161</w:t>
        </w:r>
      </w:hyperlink>
      <w:r>
        <w:rPr>
          <w:rFonts w:asciiTheme="minorHAnsi" w:hAnsiTheme="minorHAnsi"/>
          <w:sz w:val="22"/>
          <w:szCs w:val="22"/>
        </w:rPr>
        <w:t xml:space="preserve"> [</w:t>
      </w:r>
      <w:r w:rsidR="008825E2">
        <w:rPr>
          <w:rFonts w:asciiTheme="minorHAnsi" w:hAnsiTheme="minorHAnsi"/>
          <w:sz w:val="22"/>
          <w:szCs w:val="22"/>
        </w:rPr>
        <w:t>17</w:t>
      </w:r>
      <w:r>
        <w:rPr>
          <w:rFonts w:asciiTheme="minorHAnsi" w:hAnsiTheme="minorHAnsi"/>
          <w:sz w:val="22"/>
          <w:szCs w:val="22"/>
        </w:rPr>
        <w:t>.04.2026]</w:t>
      </w:r>
      <w:r w:rsidR="00F2329D">
        <w:rPr>
          <w:rFonts w:asciiTheme="minorHAnsi" w:hAnsiTheme="minorHAnsi"/>
          <w:sz w:val="22"/>
          <w:szCs w:val="22"/>
        </w:rPr>
        <w:t>.</w:t>
      </w:r>
    </w:p>
    <w:p w14:paraId="372A1D0A" w14:textId="2107949F" w:rsidR="00C47D6C" w:rsidRDefault="00C47D6C" w:rsidP="0037770B">
      <w:pPr>
        <w:pStyle w:val="font-claude-response-body"/>
        <w:jc w:val="both"/>
        <w:rPr>
          <w:rFonts w:asciiTheme="minorHAnsi" w:hAnsiTheme="minorHAnsi"/>
          <w:sz w:val="22"/>
          <w:szCs w:val="22"/>
        </w:rPr>
      </w:pPr>
      <w:r w:rsidRPr="00C272CE">
        <w:rPr>
          <w:rFonts w:asciiTheme="minorHAnsi" w:hAnsiTheme="minorHAnsi"/>
          <w:sz w:val="22"/>
          <w:szCs w:val="22"/>
        </w:rPr>
        <w:t>Mah, Dana-Kristin/</w:t>
      </w:r>
      <w:proofErr w:type="spellStart"/>
      <w:r w:rsidRPr="00C272CE">
        <w:rPr>
          <w:rFonts w:asciiTheme="minorHAnsi" w:hAnsiTheme="minorHAnsi"/>
          <w:sz w:val="22"/>
          <w:szCs w:val="22"/>
        </w:rPr>
        <w:t>Rampelt</w:t>
      </w:r>
      <w:proofErr w:type="spellEnd"/>
      <w:r w:rsidRPr="00C272CE">
        <w:rPr>
          <w:rFonts w:asciiTheme="minorHAnsi" w:hAnsiTheme="minorHAnsi"/>
          <w:sz w:val="22"/>
          <w:szCs w:val="22"/>
        </w:rPr>
        <w:t>, Florien/</w:t>
      </w:r>
      <w:proofErr w:type="spellStart"/>
      <w:r w:rsidRPr="00C272CE">
        <w:rPr>
          <w:rFonts w:asciiTheme="minorHAnsi" w:hAnsiTheme="minorHAnsi"/>
          <w:sz w:val="22"/>
          <w:szCs w:val="22"/>
        </w:rPr>
        <w:t>Dufentester</w:t>
      </w:r>
      <w:proofErr w:type="spellEnd"/>
      <w:r w:rsidRPr="00C272CE">
        <w:rPr>
          <w:rFonts w:asciiTheme="minorHAnsi" w:hAnsiTheme="minorHAnsi"/>
          <w:sz w:val="22"/>
          <w:szCs w:val="22"/>
        </w:rPr>
        <w:t xml:space="preserve">, Christian/Bernd, Mike/Gamst, Cornelia/Weygandt, Benedikt (2020): Digitale Lernangebote zum Thema </w:t>
      </w:r>
      <w:r w:rsidR="008D4FD2" w:rsidRPr="00C272CE">
        <w:rPr>
          <w:rFonts w:asciiTheme="minorHAnsi" w:hAnsiTheme="minorHAnsi"/>
          <w:sz w:val="22"/>
          <w:szCs w:val="22"/>
        </w:rPr>
        <w:t>Künstliche</w:t>
      </w:r>
      <w:r w:rsidRPr="00C272CE">
        <w:rPr>
          <w:rFonts w:asciiTheme="minorHAnsi" w:hAnsiTheme="minorHAnsi"/>
          <w:sz w:val="22"/>
          <w:szCs w:val="22"/>
        </w:rPr>
        <w:t xml:space="preserve"> Intelligenz: Überblicksstudie zu kostenlosen Online-Kursen auf deutschen Lernplattformen. Berlin: KI-Campus. In: </w:t>
      </w:r>
      <w:hyperlink r:id="rId12" w:history="1">
        <w:r w:rsidR="008D4FD2" w:rsidRPr="006E4CD1">
          <w:rPr>
            <w:rStyle w:val="Hyperlink"/>
            <w:rFonts w:asciiTheme="minorHAnsi" w:hAnsiTheme="minorHAnsi"/>
            <w:sz w:val="22"/>
            <w:szCs w:val="22"/>
          </w:rPr>
          <w:t>https://doi.org/10.5281/zenodo.4293318</w:t>
        </w:r>
      </w:hyperlink>
      <w:r w:rsidR="008D4FD2">
        <w:rPr>
          <w:rFonts w:asciiTheme="minorHAnsi" w:hAnsiTheme="minorHAnsi"/>
          <w:sz w:val="22"/>
          <w:szCs w:val="22"/>
        </w:rPr>
        <w:t xml:space="preserve"> [17.04.2026]</w:t>
      </w:r>
      <w:r w:rsidR="00F2329D">
        <w:rPr>
          <w:rFonts w:asciiTheme="minorHAnsi" w:hAnsiTheme="minorHAnsi"/>
          <w:sz w:val="22"/>
          <w:szCs w:val="22"/>
        </w:rPr>
        <w:t>.</w:t>
      </w:r>
    </w:p>
    <w:p w14:paraId="3AD709DB" w14:textId="4086AE86" w:rsidR="00490A53" w:rsidRPr="00A63546" w:rsidRDefault="00490A53" w:rsidP="0037770B">
      <w:pPr>
        <w:pStyle w:val="font-claude-response-body"/>
        <w:jc w:val="both"/>
        <w:rPr>
          <w:rFonts w:asciiTheme="minorHAnsi" w:hAnsiTheme="minorHAnsi"/>
          <w:sz w:val="22"/>
          <w:szCs w:val="22"/>
          <w:lang w:val="en-GB"/>
        </w:rPr>
      </w:pPr>
      <w:r>
        <w:rPr>
          <w:rFonts w:asciiTheme="minorHAnsi" w:hAnsiTheme="minorHAnsi"/>
          <w:sz w:val="22"/>
          <w:szCs w:val="22"/>
        </w:rPr>
        <w:t xml:space="preserve">Schulmeister, Rolf (2005): Lernplattformen für das virtuelle Lernen. </w:t>
      </w:r>
      <w:r w:rsidRPr="00A63546">
        <w:rPr>
          <w:rFonts w:asciiTheme="minorHAnsi" w:hAnsiTheme="minorHAnsi"/>
          <w:sz w:val="22"/>
          <w:szCs w:val="22"/>
          <w:lang w:val="en-GB"/>
        </w:rPr>
        <w:t xml:space="preserve">Evaluation und </w:t>
      </w:r>
      <w:proofErr w:type="spellStart"/>
      <w:r w:rsidRPr="00A63546">
        <w:rPr>
          <w:rFonts w:asciiTheme="minorHAnsi" w:hAnsiTheme="minorHAnsi"/>
          <w:sz w:val="22"/>
          <w:szCs w:val="22"/>
          <w:lang w:val="en-GB"/>
        </w:rPr>
        <w:t>Didaktik</w:t>
      </w:r>
      <w:proofErr w:type="spellEnd"/>
      <w:r w:rsidRPr="00A63546">
        <w:rPr>
          <w:rFonts w:asciiTheme="minorHAnsi" w:hAnsiTheme="minorHAnsi"/>
          <w:sz w:val="22"/>
          <w:szCs w:val="22"/>
          <w:lang w:val="en-GB"/>
        </w:rPr>
        <w:t xml:space="preserve">. 2. </w:t>
      </w:r>
      <w:proofErr w:type="spellStart"/>
      <w:r w:rsidRPr="00A63546">
        <w:rPr>
          <w:rFonts w:asciiTheme="minorHAnsi" w:hAnsiTheme="minorHAnsi"/>
          <w:sz w:val="22"/>
          <w:szCs w:val="22"/>
          <w:lang w:val="en-GB"/>
        </w:rPr>
        <w:t>Auflage</w:t>
      </w:r>
      <w:proofErr w:type="spellEnd"/>
      <w:r w:rsidRPr="00A63546">
        <w:rPr>
          <w:rFonts w:asciiTheme="minorHAnsi" w:hAnsiTheme="minorHAnsi"/>
          <w:sz w:val="22"/>
          <w:szCs w:val="22"/>
          <w:lang w:val="en-GB"/>
        </w:rPr>
        <w:t xml:space="preserve">. München: Wien: </w:t>
      </w:r>
      <w:proofErr w:type="spellStart"/>
      <w:r w:rsidRPr="00A63546">
        <w:rPr>
          <w:rFonts w:asciiTheme="minorHAnsi" w:hAnsiTheme="minorHAnsi"/>
          <w:sz w:val="22"/>
          <w:szCs w:val="22"/>
          <w:lang w:val="en-GB"/>
        </w:rPr>
        <w:t>Olgenbourg</w:t>
      </w:r>
      <w:proofErr w:type="spellEnd"/>
      <w:r w:rsidRPr="00A63546">
        <w:rPr>
          <w:rFonts w:asciiTheme="minorHAnsi" w:hAnsiTheme="minorHAnsi"/>
          <w:sz w:val="22"/>
          <w:szCs w:val="22"/>
          <w:lang w:val="en-GB"/>
        </w:rPr>
        <w:t xml:space="preserve"> Verlag. </w:t>
      </w:r>
    </w:p>
    <w:p w14:paraId="043F36C6" w14:textId="0850AF6E" w:rsidR="00210BD2" w:rsidRPr="00210BD2" w:rsidRDefault="004D7F7A" w:rsidP="0037770B">
      <w:pPr>
        <w:pStyle w:val="font-claude-response-body"/>
        <w:jc w:val="both"/>
        <w:rPr>
          <w:rFonts w:asciiTheme="minorHAnsi" w:hAnsiTheme="minorHAnsi"/>
          <w:sz w:val="22"/>
          <w:szCs w:val="22"/>
          <w:lang w:val="en-GB"/>
        </w:rPr>
      </w:pPr>
      <w:r>
        <w:rPr>
          <w:rFonts w:asciiTheme="minorHAnsi" w:hAnsiTheme="minorHAnsi"/>
          <w:sz w:val="22"/>
          <w:szCs w:val="22"/>
          <w:lang w:val="en-GB"/>
        </w:rPr>
        <w:t>United Nations Educational, Scientific and Cultural Organization (</w:t>
      </w:r>
      <w:r w:rsidR="00210BD2" w:rsidRPr="00210BD2">
        <w:rPr>
          <w:rFonts w:asciiTheme="minorHAnsi" w:hAnsiTheme="minorHAnsi"/>
          <w:sz w:val="22"/>
          <w:szCs w:val="22"/>
          <w:lang w:val="en-GB"/>
        </w:rPr>
        <w:t>UNESCO</w:t>
      </w:r>
      <w:r>
        <w:rPr>
          <w:rFonts w:asciiTheme="minorHAnsi" w:hAnsiTheme="minorHAnsi"/>
          <w:sz w:val="22"/>
          <w:szCs w:val="22"/>
          <w:lang w:val="en-GB"/>
        </w:rPr>
        <w:t>)</w:t>
      </w:r>
      <w:r w:rsidR="00210BD2" w:rsidRPr="00210BD2">
        <w:rPr>
          <w:rFonts w:asciiTheme="minorHAnsi" w:hAnsiTheme="minorHAnsi"/>
          <w:sz w:val="22"/>
          <w:szCs w:val="22"/>
          <w:lang w:val="en-GB"/>
        </w:rPr>
        <w:t xml:space="preserve"> </w:t>
      </w:r>
      <w:r>
        <w:rPr>
          <w:rFonts w:asciiTheme="minorHAnsi" w:hAnsiTheme="minorHAnsi"/>
          <w:sz w:val="22"/>
          <w:szCs w:val="22"/>
          <w:lang w:val="en-GB"/>
        </w:rPr>
        <w:t>(</w:t>
      </w:r>
      <w:r w:rsidR="00210BD2" w:rsidRPr="00210BD2">
        <w:rPr>
          <w:rFonts w:asciiTheme="minorHAnsi" w:hAnsiTheme="minorHAnsi"/>
          <w:sz w:val="22"/>
          <w:szCs w:val="22"/>
          <w:lang w:val="en-GB"/>
        </w:rPr>
        <w:t>2026</w:t>
      </w:r>
      <w:r>
        <w:rPr>
          <w:rFonts w:asciiTheme="minorHAnsi" w:hAnsiTheme="minorHAnsi"/>
          <w:sz w:val="22"/>
          <w:szCs w:val="22"/>
          <w:lang w:val="en-GB"/>
        </w:rPr>
        <w:t>)</w:t>
      </w:r>
      <w:r w:rsidR="00210BD2" w:rsidRPr="00210BD2">
        <w:rPr>
          <w:rFonts w:asciiTheme="minorHAnsi" w:hAnsiTheme="minorHAnsi"/>
          <w:sz w:val="22"/>
          <w:szCs w:val="22"/>
          <w:lang w:val="en-GB"/>
        </w:rPr>
        <w:t>: Global AI Et</w:t>
      </w:r>
      <w:r w:rsidR="00210BD2">
        <w:rPr>
          <w:rFonts w:asciiTheme="minorHAnsi" w:hAnsiTheme="minorHAnsi"/>
          <w:sz w:val="22"/>
          <w:szCs w:val="22"/>
          <w:lang w:val="en-GB"/>
        </w:rPr>
        <w:t xml:space="preserve">hics and Governance Observatory. Ethical Impact Assessment (EIA). In: </w:t>
      </w:r>
      <w:hyperlink r:id="rId13" w:history="1">
        <w:r w:rsidR="00210BD2" w:rsidRPr="00136326">
          <w:rPr>
            <w:rStyle w:val="Hyperlink"/>
            <w:rFonts w:asciiTheme="minorHAnsi" w:hAnsiTheme="minorHAnsi"/>
            <w:sz w:val="22"/>
            <w:szCs w:val="22"/>
            <w:lang w:val="en-GB"/>
          </w:rPr>
          <w:t>https://www.unesco.org/ethics-ai/en/eia</w:t>
        </w:r>
      </w:hyperlink>
      <w:r w:rsidR="00210BD2">
        <w:rPr>
          <w:rFonts w:asciiTheme="minorHAnsi" w:hAnsiTheme="minorHAnsi"/>
          <w:sz w:val="22"/>
          <w:szCs w:val="22"/>
          <w:lang w:val="en-GB"/>
        </w:rPr>
        <w:t xml:space="preserve"> </w:t>
      </w:r>
    </w:p>
    <w:p w14:paraId="39C77B1D" w14:textId="47D12DA5" w:rsidR="00D22E1C" w:rsidRPr="001F0A6F" w:rsidRDefault="00D22E1C" w:rsidP="0037770B">
      <w:pPr>
        <w:pStyle w:val="font-claude-response-body"/>
        <w:jc w:val="both"/>
        <w:rPr>
          <w:rFonts w:asciiTheme="minorHAnsi" w:hAnsiTheme="minorHAnsi"/>
          <w:sz w:val="22"/>
          <w:szCs w:val="22"/>
        </w:rPr>
      </w:pPr>
      <w:r w:rsidRPr="00210BD2">
        <w:rPr>
          <w:rFonts w:asciiTheme="minorHAnsi" w:hAnsiTheme="minorHAnsi"/>
          <w:sz w:val="22"/>
          <w:szCs w:val="22"/>
          <w:lang w:val="en-GB"/>
        </w:rPr>
        <w:t xml:space="preserve">W3C Recommendations (2025): Web Content Accessibility Guidelines (WCAG) 2.1. </w:t>
      </w:r>
      <w:r w:rsidRPr="001F0A6F">
        <w:rPr>
          <w:rFonts w:asciiTheme="minorHAnsi" w:hAnsiTheme="minorHAnsi"/>
          <w:sz w:val="22"/>
          <w:szCs w:val="22"/>
        </w:rPr>
        <w:t xml:space="preserve">In: </w:t>
      </w:r>
      <w:hyperlink r:id="rId14" w:history="1">
        <w:r w:rsidRPr="001F0A6F">
          <w:rPr>
            <w:rStyle w:val="Hyperlink"/>
            <w:rFonts w:asciiTheme="minorHAnsi" w:hAnsiTheme="minorHAnsi"/>
            <w:sz w:val="22"/>
            <w:szCs w:val="22"/>
          </w:rPr>
          <w:t>https://www.w3.org/TR/WCAG21/</w:t>
        </w:r>
      </w:hyperlink>
      <w:r w:rsidRPr="001F0A6F">
        <w:rPr>
          <w:rFonts w:asciiTheme="minorHAnsi" w:hAnsiTheme="minorHAnsi"/>
          <w:sz w:val="22"/>
          <w:szCs w:val="22"/>
        </w:rPr>
        <w:t xml:space="preserve"> [19.04.2026].</w:t>
      </w:r>
    </w:p>
    <w:p w14:paraId="1384699D" w14:textId="77777777" w:rsidR="00155258" w:rsidRPr="001F0A6F" w:rsidRDefault="00155258" w:rsidP="0037770B">
      <w:pPr>
        <w:jc w:val="both"/>
        <w:rPr>
          <w:b/>
          <w:bCs/>
          <w:sz w:val="48"/>
          <w:szCs w:val="48"/>
        </w:rPr>
      </w:pPr>
    </w:p>
    <w:p w14:paraId="4FC95C29" w14:textId="77777777" w:rsidR="009054A7" w:rsidRPr="001F0A6F" w:rsidRDefault="009054A7" w:rsidP="0037770B">
      <w:pPr>
        <w:jc w:val="both"/>
        <w:rPr>
          <w:b/>
          <w:bCs/>
          <w:sz w:val="48"/>
          <w:szCs w:val="48"/>
        </w:rPr>
      </w:pPr>
    </w:p>
    <w:p w14:paraId="3840B802" w14:textId="03821D5E" w:rsidR="009054A7" w:rsidRPr="001F0A6F" w:rsidRDefault="009054A7" w:rsidP="0037770B">
      <w:pPr>
        <w:jc w:val="both"/>
        <w:rPr>
          <w:b/>
          <w:bCs/>
          <w:sz w:val="20"/>
          <w:szCs w:val="20"/>
        </w:rPr>
      </w:pPr>
    </w:p>
    <w:sectPr w:rsidR="009054A7" w:rsidRPr="001F0A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ril Fatface">
    <w:charset w:val="00"/>
    <w:family w:val="auto"/>
    <w:pitch w:val="variable"/>
    <w:sig w:usb0="A00000A7"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FE6"/>
    <w:multiLevelType w:val="multilevel"/>
    <w:tmpl w:val="41FE0D9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C316FB"/>
    <w:multiLevelType w:val="multilevel"/>
    <w:tmpl w:val="82A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06CB7"/>
    <w:multiLevelType w:val="multilevel"/>
    <w:tmpl w:val="CF7E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8237B"/>
    <w:multiLevelType w:val="hybridMultilevel"/>
    <w:tmpl w:val="107E27F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53733783"/>
    <w:multiLevelType w:val="hybridMultilevel"/>
    <w:tmpl w:val="DB4C8B4C"/>
    <w:lvl w:ilvl="0" w:tplc="0C070001">
      <w:start w:val="1"/>
      <w:numFmt w:val="bullet"/>
      <w:lvlText w:val=""/>
      <w:lvlJc w:val="left"/>
      <w:pPr>
        <w:ind w:left="1776" w:hanging="360"/>
      </w:pPr>
      <w:rPr>
        <w:rFonts w:ascii="Symbol" w:hAnsi="Symbol" w:hint="default"/>
      </w:rPr>
    </w:lvl>
    <w:lvl w:ilvl="1" w:tplc="0C070003" w:tentative="1">
      <w:start w:val="1"/>
      <w:numFmt w:val="bullet"/>
      <w:lvlText w:val="o"/>
      <w:lvlJc w:val="left"/>
      <w:pPr>
        <w:ind w:left="2496" w:hanging="360"/>
      </w:pPr>
      <w:rPr>
        <w:rFonts w:ascii="Courier New" w:hAnsi="Courier New" w:cs="Courier New" w:hint="default"/>
      </w:rPr>
    </w:lvl>
    <w:lvl w:ilvl="2" w:tplc="0C070005" w:tentative="1">
      <w:start w:val="1"/>
      <w:numFmt w:val="bullet"/>
      <w:lvlText w:val=""/>
      <w:lvlJc w:val="left"/>
      <w:pPr>
        <w:ind w:left="3216" w:hanging="360"/>
      </w:pPr>
      <w:rPr>
        <w:rFonts w:ascii="Wingdings" w:hAnsi="Wingdings" w:hint="default"/>
      </w:rPr>
    </w:lvl>
    <w:lvl w:ilvl="3" w:tplc="0C070001" w:tentative="1">
      <w:start w:val="1"/>
      <w:numFmt w:val="bullet"/>
      <w:lvlText w:val=""/>
      <w:lvlJc w:val="left"/>
      <w:pPr>
        <w:ind w:left="3936" w:hanging="360"/>
      </w:pPr>
      <w:rPr>
        <w:rFonts w:ascii="Symbol" w:hAnsi="Symbol" w:hint="default"/>
      </w:rPr>
    </w:lvl>
    <w:lvl w:ilvl="4" w:tplc="0C070003" w:tentative="1">
      <w:start w:val="1"/>
      <w:numFmt w:val="bullet"/>
      <w:lvlText w:val="o"/>
      <w:lvlJc w:val="left"/>
      <w:pPr>
        <w:ind w:left="4656" w:hanging="360"/>
      </w:pPr>
      <w:rPr>
        <w:rFonts w:ascii="Courier New" w:hAnsi="Courier New" w:cs="Courier New" w:hint="default"/>
      </w:rPr>
    </w:lvl>
    <w:lvl w:ilvl="5" w:tplc="0C070005" w:tentative="1">
      <w:start w:val="1"/>
      <w:numFmt w:val="bullet"/>
      <w:lvlText w:val=""/>
      <w:lvlJc w:val="left"/>
      <w:pPr>
        <w:ind w:left="5376" w:hanging="360"/>
      </w:pPr>
      <w:rPr>
        <w:rFonts w:ascii="Wingdings" w:hAnsi="Wingdings" w:hint="default"/>
      </w:rPr>
    </w:lvl>
    <w:lvl w:ilvl="6" w:tplc="0C070001" w:tentative="1">
      <w:start w:val="1"/>
      <w:numFmt w:val="bullet"/>
      <w:lvlText w:val=""/>
      <w:lvlJc w:val="left"/>
      <w:pPr>
        <w:ind w:left="6096" w:hanging="360"/>
      </w:pPr>
      <w:rPr>
        <w:rFonts w:ascii="Symbol" w:hAnsi="Symbol" w:hint="default"/>
      </w:rPr>
    </w:lvl>
    <w:lvl w:ilvl="7" w:tplc="0C070003" w:tentative="1">
      <w:start w:val="1"/>
      <w:numFmt w:val="bullet"/>
      <w:lvlText w:val="o"/>
      <w:lvlJc w:val="left"/>
      <w:pPr>
        <w:ind w:left="6816" w:hanging="360"/>
      </w:pPr>
      <w:rPr>
        <w:rFonts w:ascii="Courier New" w:hAnsi="Courier New" w:cs="Courier New" w:hint="default"/>
      </w:rPr>
    </w:lvl>
    <w:lvl w:ilvl="8" w:tplc="0C070005" w:tentative="1">
      <w:start w:val="1"/>
      <w:numFmt w:val="bullet"/>
      <w:lvlText w:val=""/>
      <w:lvlJc w:val="left"/>
      <w:pPr>
        <w:ind w:left="7536" w:hanging="360"/>
      </w:pPr>
      <w:rPr>
        <w:rFonts w:ascii="Wingdings" w:hAnsi="Wingdings" w:hint="default"/>
      </w:rPr>
    </w:lvl>
  </w:abstractNum>
  <w:abstractNum w:abstractNumId="5" w15:restartNumberingAfterBreak="0">
    <w:nsid w:val="5FCB44C5"/>
    <w:multiLevelType w:val="hybridMultilevel"/>
    <w:tmpl w:val="DF3207A2"/>
    <w:lvl w:ilvl="0" w:tplc="E22A0344">
      <w:start w:val="1"/>
      <w:numFmt w:val="bullet"/>
      <w:lvlText w:val="□"/>
      <w:lvlJc w:val="left"/>
      <w:pPr>
        <w:ind w:left="720" w:hanging="360"/>
      </w:pPr>
      <w:rPr>
        <w:rFonts w:ascii="Abril Fatface" w:hAnsi="Abril Fatface"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690355E7"/>
    <w:multiLevelType w:val="hybridMultilevel"/>
    <w:tmpl w:val="5B4A976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893612134">
    <w:abstractNumId w:val="1"/>
  </w:num>
  <w:num w:numId="2" w16cid:durableId="1304579558">
    <w:abstractNumId w:val="6"/>
  </w:num>
  <w:num w:numId="3" w16cid:durableId="632830699">
    <w:abstractNumId w:val="3"/>
  </w:num>
  <w:num w:numId="4" w16cid:durableId="1888056479">
    <w:abstractNumId w:val="0"/>
  </w:num>
  <w:num w:numId="5" w16cid:durableId="1689596021">
    <w:abstractNumId w:val="2"/>
  </w:num>
  <w:num w:numId="6" w16cid:durableId="1920212278">
    <w:abstractNumId w:val="4"/>
  </w:num>
  <w:num w:numId="7" w16cid:durableId="1223520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58"/>
    <w:rsid w:val="000054DA"/>
    <w:rsid w:val="00005E3A"/>
    <w:rsid w:val="00012D13"/>
    <w:rsid w:val="0002782D"/>
    <w:rsid w:val="00044F78"/>
    <w:rsid w:val="00050192"/>
    <w:rsid w:val="00050FB7"/>
    <w:rsid w:val="0005501E"/>
    <w:rsid w:val="000608D7"/>
    <w:rsid w:val="00066C00"/>
    <w:rsid w:val="000674F0"/>
    <w:rsid w:val="00067611"/>
    <w:rsid w:val="00077347"/>
    <w:rsid w:val="000819EA"/>
    <w:rsid w:val="00082447"/>
    <w:rsid w:val="00082A54"/>
    <w:rsid w:val="0008415A"/>
    <w:rsid w:val="000A2867"/>
    <w:rsid w:val="000A3995"/>
    <w:rsid w:val="000A3B5B"/>
    <w:rsid w:val="000A7976"/>
    <w:rsid w:val="000B2721"/>
    <w:rsid w:val="000B2C90"/>
    <w:rsid w:val="000B6BF5"/>
    <w:rsid w:val="000B75AC"/>
    <w:rsid w:val="000B788A"/>
    <w:rsid w:val="000C035B"/>
    <w:rsid w:val="000C74D9"/>
    <w:rsid w:val="000D35FF"/>
    <w:rsid w:val="000E13D2"/>
    <w:rsid w:val="0011312F"/>
    <w:rsid w:val="00122C07"/>
    <w:rsid w:val="0012723A"/>
    <w:rsid w:val="00131E35"/>
    <w:rsid w:val="00133C5A"/>
    <w:rsid w:val="0014261B"/>
    <w:rsid w:val="0014610C"/>
    <w:rsid w:val="00150AE2"/>
    <w:rsid w:val="00155258"/>
    <w:rsid w:val="001658D3"/>
    <w:rsid w:val="00171A08"/>
    <w:rsid w:val="0019025E"/>
    <w:rsid w:val="0019090F"/>
    <w:rsid w:val="0019462E"/>
    <w:rsid w:val="00196A58"/>
    <w:rsid w:val="00196D65"/>
    <w:rsid w:val="001A366C"/>
    <w:rsid w:val="001A685E"/>
    <w:rsid w:val="001C6E15"/>
    <w:rsid w:val="001D2547"/>
    <w:rsid w:val="001D33AC"/>
    <w:rsid w:val="001F0985"/>
    <w:rsid w:val="001F0A6F"/>
    <w:rsid w:val="001F0EF6"/>
    <w:rsid w:val="001F429F"/>
    <w:rsid w:val="001F4BBD"/>
    <w:rsid w:val="001F6C34"/>
    <w:rsid w:val="00200454"/>
    <w:rsid w:val="00202203"/>
    <w:rsid w:val="00204512"/>
    <w:rsid w:val="00205A29"/>
    <w:rsid w:val="00210BD2"/>
    <w:rsid w:val="00210C57"/>
    <w:rsid w:val="00214989"/>
    <w:rsid w:val="00214DCB"/>
    <w:rsid w:val="00226153"/>
    <w:rsid w:val="00226589"/>
    <w:rsid w:val="00235544"/>
    <w:rsid w:val="00243493"/>
    <w:rsid w:val="00246A3F"/>
    <w:rsid w:val="00250B38"/>
    <w:rsid w:val="00261920"/>
    <w:rsid w:val="002632C1"/>
    <w:rsid w:val="00265801"/>
    <w:rsid w:val="00271D33"/>
    <w:rsid w:val="00281CE0"/>
    <w:rsid w:val="00285E87"/>
    <w:rsid w:val="002878F6"/>
    <w:rsid w:val="0029219B"/>
    <w:rsid w:val="00293200"/>
    <w:rsid w:val="0029358C"/>
    <w:rsid w:val="00297871"/>
    <w:rsid w:val="002A79A1"/>
    <w:rsid w:val="002B0852"/>
    <w:rsid w:val="002B1025"/>
    <w:rsid w:val="002B4868"/>
    <w:rsid w:val="002C11E5"/>
    <w:rsid w:val="002C643D"/>
    <w:rsid w:val="002C6F26"/>
    <w:rsid w:val="002D1122"/>
    <w:rsid w:val="003009CF"/>
    <w:rsid w:val="003116AC"/>
    <w:rsid w:val="0031172A"/>
    <w:rsid w:val="00311B45"/>
    <w:rsid w:val="00322A5A"/>
    <w:rsid w:val="00324550"/>
    <w:rsid w:val="00327E0C"/>
    <w:rsid w:val="0033367A"/>
    <w:rsid w:val="003440AF"/>
    <w:rsid w:val="00345A23"/>
    <w:rsid w:val="003522EF"/>
    <w:rsid w:val="00353C87"/>
    <w:rsid w:val="00354ED9"/>
    <w:rsid w:val="0035649C"/>
    <w:rsid w:val="003613A0"/>
    <w:rsid w:val="00361FF6"/>
    <w:rsid w:val="00363538"/>
    <w:rsid w:val="00367538"/>
    <w:rsid w:val="0037564E"/>
    <w:rsid w:val="00375696"/>
    <w:rsid w:val="0037770B"/>
    <w:rsid w:val="00396D3D"/>
    <w:rsid w:val="003A4D0A"/>
    <w:rsid w:val="003B751F"/>
    <w:rsid w:val="003C09DD"/>
    <w:rsid w:val="003C2E8F"/>
    <w:rsid w:val="003D1CF0"/>
    <w:rsid w:val="003D2A41"/>
    <w:rsid w:val="003D3725"/>
    <w:rsid w:val="003D3985"/>
    <w:rsid w:val="003E65C7"/>
    <w:rsid w:val="003F67F8"/>
    <w:rsid w:val="00411FA8"/>
    <w:rsid w:val="0042105F"/>
    <w:rsid w:val="00423AC4"/>
    <w:rsid w:val="0042477D"/>
    <w:rsid w:val="00436593"/>
    <w:rsid w:val="00437834"/>
    <w:rsid w:val="00443CC2"/>
    <w:rsid w:val="004467F7"/>
    <w:rsid w:val="004468F9"/>
    <w:rsid w:val="00450680"/>
    <w:rsid w:val="00453C06"/>
    <w:rsid w:val="004548BE"/>
    <w:rsid w:val="004630F6"/>
    <w:rsid w:val="00466D5A"/>
    <w:rsid w:val="0047031D"/>
    <w:rsid w:val="00472129"/>
    <w:rsid w:val="004758C5"/>
    <w:rsid w:val="00475FE5"/>
    <w:rsid w:val="00477C12"/>
    <w:rsid w:val="00485E75"/>
    <w:rsid w:val="00485EC6"/>
    <w:rsid w:val="00486FEA"/>
    <w:rsid w:val="0048724D"/>
    <w:rsid w:val="00490A53"/>
    <w:rsid w:val="00493E6E"/>
    <w:rsid w:val="0049419E"/>
    <w:rsid w:val="00496EA7"/>
    <w:rsid w:val="004A595F"/>
    <w:rsid w:val="004A79C4"/>
    <w:rsid w:val="004B46FE"/>
    <w:rsid w:val="004C104B"/>
    <w:rsid w:val="004D7151"/>
    <w:rsid w:val="004D7F7A"/>
    <w:rsid w:val="004E3B53"/>
    <w:rsid w:val="004F0434"/>
    <w:rsid w:val="004F06D9"/>
    <w:rsid w:val="004F7E9B"/>
    <w:rsid w:val="0050446C"/>
    <w:rsid w:val="005114ED"/>
    <w:rsid w:val="00517644"/>
    <w:rsid w:val="005268B8"/>
    <w:rsid w:val="005270BE"/>
    <w:rsid w:val="0053462D"/>
    <w:rsid w:val="00540CE5"/>
    <w:rsid w:val="00544AC0"/>
    <w:rsid w:val="00547339"/>
    <w:rsid w:val="00565471"/>
    <w:rsid w:val="005748B5"/>
    <w:rsid w:val="005748BB"/>
    <w:rsid w:val="005962D8"/>
    <w:rsid w:val="005A2A2D"/>
    <w:rsid w:val="005B5ABC"/>
    <w:rsid w:val="005C128B"/>
    <w:rsid w:val="005C61D5"/>
    <w:rsid w:val="005D1053"/>
    <w:rsid w:val="005D3019"/>
    <w:rsid w:val="005D5ED9"/>
    <w:rsid w:val="005E3614"/>
    <w:rsid w:val="005F25FE"/>
    <w:rsid w:val="005F3A6A"/>
    <w:rsid w:val="005F7830"/>
    <w:rsid w:val="005F7E72"/>
    <w:rsid w:val="00605066"/>
    <w:rsid w:val="00610FEB"/>
    <w:rsid w:val="0061575D"/>
    <w:rsid w:val="006313A2"/>
    <w:rsid w:val="00634261"/>
    <w:rsid w:val="006360C6"/>
    <w:rsid w:val="00637160"/>
    <w:rsid w:val="006458E2"/>
    <w:rsid w:val="0066540D"/>
    <w:rsid w:val="0066570D"/>
    <w:rsid w:val="0066617E"/>
    <w:rsid w:val="006766B8"/>
    <w:rsid w:val="00681038"/>
    <w:rsid w:val="00694080"/>
    <w:rsid w:val="006A61A8"/>
    <w:rsid w:val="006B6C2D"/>
    <w:rsid w:val="006D1BB9"/>
    <w:rsid w:val="006D2484"/>
    <w:rsid w:val="006E179A"/>
    <w:rsid w:val="006F0600"/>
    <w:rsid w:val="006F4FF0"/>
    <w:rsid w:val="007110C7"/>
    <w:rsid w:val="0071179F"/>
    <w:rsid w:val="00713BCA"/>
    <w:rsid w:val="0072476C"/>
    <w:rsid w:val="007278FB"/>
    <w:rsid w:val="00741C9C"/>
    <w:rsid w:val="007437C0"/>
    <w:rsid w:val="00747F16"/>
    <w:rsid w:val="00753B04"/>
    <w:rsid w:val="00755E9E"/>
    <w:rsid w:val="00764A06"/>
    <w:rsid w:val="00764ED5"/>
    <w:rsid w:val="007750CE"/>
    <w:rsid w:val="007941F0"/>
    <w:rsid w:val="007945F8"/>
    <w:rsid w:val="007951A6"/>
    <w:rsid w:val="007A1688"/>
    <w:rsid w:val="007D79F2"/>
    <w:rsid w:val="007E1D08"/>
    <w:rsid w:val="007F3719"/>
    <w:rsid w:val="007F3C07"/>
    <w:rsid w:val="007F3CF6"/>
    <w:rsid w:val="007F4810"/>
    <w:rsid w:val="007F6190"/>
    <w:rsid w:val="008043A7"/>
    <w:rsid w:val="0080723A"/>
    <w:rsid w:val="00810497"/>
    <w:rsid w:val="00815181"/>
    <w:rsid w:val="00817CF6"/>
    <w:rsid w:val="00821186"/>
    <w:rsid w:val="00821340"/>
    <w:rsid w:val="00826079"/>
    <w:rsid w:val="00826409"/>
    <w:rsid w:val="00842812"/>
    <w:rsid w:val="00844DE3"/>
    <w:rsid w:val="0084655F"/>
    <w:rsid w:val="00846908"/>
    <w:rsid w:val="00847CD2"/>
    <w:rsid w:val="008532C3"/>
    <w:rsid w:val="00856AD3"/>
    <w:rsid w:val="00860A36"/>
    <w:rsid w:val="008656BE"/>
    <w:rsid w:val="0086590B"/>
    <w:rsid w:val="00874D7A"/>
    <w:rsid w:val="00881249"/>
    <w:rsid w:val="008825E2"/>
    <w:rsid w:val="00883CF6"/>
    <w:rsid w:val="0089198A"/>
    <w:rsid w:val="0089243A"/>
    <w:rsid w:val="00894BCD"/>
    <w:rsid w:val="008A2D63"/>
    <w:rsid w:val="008A4665"/>
    <w:rsid w:val="008A57A7"/>
    <w:rsid w:val="008A6B93"/>
    <w:rsid w:val="008B0E21"/>
    <w:rsid w:val="008D4DD8"/>
    <w:rsid w:val="008D4FD2"/>
    <w:rsid w:val="008D7E9A"/>
    <w:rsid w:val="008E6DB2"/>
    <w:rsid w:val="00900FBC"/>
    <w:rsid w:val="00901C8C"/>
    <w:rsid w:val="009054A7"/>
    <w:rsid w:val="00911103"/>
    <w:rsid w:val="00915CEA"/>
    <w:rsid w:val="0091631D"/>
    <w:rsid w:val="00916CAD"/>
    <w:rsid w:val="009178EE"/>
    <w:rsid w:val="00920087"/>
    <w:rsid w:val="00926B91"/>
    <w:rsid w:val="00932C5E"/>
    <w:rsid w:val="00934627"/>
    <w:rsid w:val="00934B9C"/>
    <w:rsid w:val="0093669F"/>
    <w:rsid w:val="0094245B"/>
    <w:rsid w:val="009450E0"/>
    <w:rsid w:val="00946924"/>
    <w:rsid w:val="0095694B"/>
    <w:rsid w:val="0099228F"/>
    <w:rsid w:val="00995031"/>
    <w:rsid w:val="0099510C"/>
    <w:rsid w:val="0099573C"/>
    <w:rsid w:val="009969F8"/>
    <w:rsid w:val="009A4F0E"/>
    <w:rsid w:val="009B6CA9"/>
    <w:rsid w:val="009E7003"/>
    <w:rsid w:val="009F1FF4"/>
    <w:rsid w:val="009F4638"/>
    <w:rsid w:val="009F6A35"/>
    <w:rsid w:val="00A03E84"/>
    <w:rsid w:val="00A21BE9"/>
    <w:rsid w:val="00A363F5"/>
    <w:rsid w:val="00A44BFA"/>
    <w:rsid w:val="00A44E1F"/>
    <w:rsid w:val="00A53600"/>
    <w:rsid w:val="00A60B30"/>
    <w:rsid w:val="00A63123"/>
    <w:rsid w:val="00A63546"/>
    <w:rsid w:val="00A705E7"/>
    <w:rsid w:val="00A8419C"/>
    <w:rsid w:val="00AB016D"/>
    <w:rsid w:val="00AB4A81"/>
    <w:rsid w:val="00AB727C"/>
    <w:rsid w:val="00AB735B"/>
    <w:rsid w:val="00AD3131"/>
    <w:rsid w:val="00AD3896"/>
    <w:rsid w:val="00AD5C4D"/>
    <w:rsid w:val="00AE3C26"/>
    <w:rsid w:val="00AF15E1"/>
    <w:rsid w:val="00AF7FF7"/>
    <w:rsid w:val="00B02E75"/>
    <w:rsid w:val="00B05B2C"/>
    <w:rsid w:val="00B10791"/>
    <w:rsid w:val="00B21148"/>
    <w:rsid w:val="00B21533"/>
    <w:rsid w:val="00B21564"/>
    <w:rsid w:val="00B25466"/>
    <w:rsid w:val="00B26C50"/>
    <w:rsid w:val="00B34140"/>
    <w:rsid w:val="00B37F06"/>
    <w:rsid w:val="00B427ED"/>
    <w:rsid w:val="00B44418"/>
    <w:rsid w:val="00B467A1"/>
    <w:rsid w:val="00B53809"/>
    <w:rsid w:val="00B546FC"/>
    <w:rsid w:val="00B5735D"/>
    <w:rsid w:val="00B66487"/>
    <w:rsid w:val="00B71215"/>
    <w:rsid w:val="00B718B6"/>
    <w:rsid w:val="00B735C1"/>
    <w:rsid w:val="00B745F7"/>
    <w:rsid w:val="00B778AA"/>
    <w:rsid w:val="00B8639F"/>
    <w:rsid w:val="00B87CF2"/>
    <w:rsid w:val="00B87D1A"/>
    <w:rsid w:val="00B9025B"/>
    <w:rsid w:val="00B95FE5"/>
    <w:rsid w:val="00BA5280"/>
    <w:rsid w:val="00BB35BB"/>
    <w:rsid w:val="00BB505C"/>
    <w:rsid w:val="00BC5357"/>
    <w:rsid w:val="00BC65E6"/>
    <w:rsid w:val="00BD20EB"/>
    <w:rsid w:val="00BF2563"/>
    <w:rsid w:val="00BF503F"/>
    <w:rsid w:val="00C00DA8"/>
    <w:rsid w:val="00C07046"/>
    <w:rsid w:val="00C1127D"/>
    <w:rsid w:val="00C1307B"/>
    <w:rsid w:val="00C15254"/>
    <w:rsid w:val="00C23547"/>
    <w:rsid w:val="00C272CE"/>
    <w:rsid w:val="00C34D07"/>
    <w:rsid w:val="00C37886"/>
    <w:rsid w:val="00C46F8C"/>
    <w:rsid w:val="00C47D6C"/>
    <w:rsid w:val="00C543D4"/>
    <w:rsid w:val="00C570C6"/>
    <w:rsid w:val="00C6092E"/>
    <w:rsid w:val="00C67C18"/>
    <w:rsid w:val="00C74499"/>
    <w:rsid w:val="00C775DA"/>
    <w:rsid w:val="00C77F4C"/>
    <w:rsid w:val="00C81DEE"/>
    <w:rsid w:val="00C8516D"/>
    <w:rsid w:val="00C903E5"/>
    <w:rsid w:val="00C97360"/>
    <w:rsid w:val="00C976B1"/>
    <w:rsid w:val="00CA1DDA"/>
    <w:rsid w:val="00CA3714"/>
    <w:rsid w:val="00CC0397"/>
    <w:rsid w:val="00CC2D41"/>
    <w:rsid w:val="00CC720B"/>
    <w:rsid w:val="00CD14C8"/>
    <w:rsid w:val="00CD40A9"/>
    <w:rsid w:val="00CE4095"/>
    <w:rsid w:val="00CE4F39"/>
    <w:rsid w:val="00CE5AC0"/>
    <w:rsid w:val="00D014B3"/>
    <w:rsid w:val="00D154C9"/>
    <w:rsid w:val="00D22E1C"/>
    <w:rsid w:val="00D27BF8"/>
    <w:rsid w:val="00D30843"/>
    <w:rsid w:val="00D30DB7"/>
    <w:rsid w:val="00D37371"/>
    <w:rsid w:val="00D408CE"/>
    <w:rsid w:val="00D4226E"/>
    <w:rsid w:val="00D57CE9"/>
    <w:rsid w:val="00D665E4"/>
    <w:rsid w:val="00D6666E"/>
    <w:rsid w:val="00D71573"/>
    <w:rsid w:val="00D737DF"/>
    <w:rsid w:val="00D82382"/>
    <w:rsid w:val="00DA1B30"/>
    <w:rsid w:val="00DA2839"/>
    <w:rsid w:val="00DA3F9A"/>
    <w:rsid w:val="00DC26EB"/>
    <w:rsid w:val="00DE2940"/>
    <w:rsid w:val="00DF327B"/>
    <w:rsid w:val="00E12FD3"/>
    <w:rsid w:val="00E14C03"/>
    <w:rsid w:val="00E1744B"/>
    <w:rsid w:val="00E26B02"/>
    <w:rsid w:val="00E27288"/>
    <w:rsid w:val="00E568ED"/>
    <w:rsid w:val="00E57B3D"/>
    <w:rsid w:val="00E82911"/>
    <w:rsid w:val="00E86B0A"/>
    <w:rsid w:val="00E872AA"/>
    <w:rsid w:val="00E95DF4"/>
    <w:rsid w:val="00E97E50"/>
    <w:rsid w:val="00EA2AC9"/>
    <w:rsid w:val="00EA3283"/>
    <w:rsid w:val="00EA69D5"/>
    <w:rsid w:val="00EB0F88"/>
    <w:rsid w:val="00EE337D"/>
    <w:rsid w:val="00EF19FD"/>
    <w:rsid w:val="00EF5F28"/>
    <w:rsid w:val="00F0011C"/>
    <w:rsid w:val="00F01CF0"/>
    <w:rsid w:val="00F030C5"/>
    <w:rsid w:val="00F03EB2"/>
    <w:rsid w:val="00F047F2"/>
    <w:rsid w:val="00F2329D"/>
    <w:rsid w:val="00F24D76"/>
    <w:rsid w:val="00F354E6"/>
    <w:rsid w:val="00F357C8"/>
    <w:rsid w:val="00F36B85"/>
    <w:rsid w:val="00F4452B"/>
    <w:rsid w:val="00F455F1"/>
    <w:rsid w:val="00F536FC"/>
    <w:rsid w:val="00F57603"/>
    <w:rsid w:val="00F57BFC"/>
    <w:rsid w:val="00F60FB1"/>
    <w:rsid w:val="00F63726"/>
    <w:rsid w:val="00F7004B"/>
    <w:rsid w:val="00F736BE"/>
    <w:rsid w:val="00FA6F38"/>
    <w:rsid w:val="00FA6F67"/>
    <w:rsid w:val="00FB399F"/>
    <w:rsid w:val="00FB48FD"/>
    <w:rsid w:val="00FB525E"/>
    <w:rsid w:val="00FD244C"/>
    <w:rsid w:val="00FE06BE"/>
    <w:rsid w:val="00FE545F"/>
    <w:rsid w:val="00FE745E"/>
    <w:rsid w:val="00FF03C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4AE2"/>
  <w15:chartTrackingRefBased/>
  <w15:docId w15:val="{F5B097B2-62C8-4784-8E96-EDD12961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5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5525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525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525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525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525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525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525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525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5525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5525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525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525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525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525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525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5258"/>
    <w:rPr>
      <w:rFonts w:eastAsiaTheme="majorEastAsia" w:cstheme="majorBidi"/>
      <w:color w:val="272727" w:themeColor="text1" w:themeTint="D8"/>
    </w:rPr>
  </w:style>
  <w:style w:type="paragraph" w:styleId="Titel">
    <w:name w:val="Title"/>
    <w:basedOn w:val="Standard"/>
    <w:next w:val="Standard"/>
    <w:link w:val="TitelZchn"/>
    <w:uiPriority w:val="10"/>
    <w:qFormat/>
    <w:rsid w:val="0015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525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525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525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525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5258"/>
    <w:rPr>
      <w:i/>
      <w:iCs/>
      <w:color w:val="404040" w:themeColor="text1" w:themeTint="BF"/>
    </w:rPr>
  </w:style>
  <w:style w:type="paragraph" w:styleId="Listenabsatz">
    <w:name w:val="List Paragraph"/>
    <w:basedOn w:val="Standard"/>
    <w:uiPriority w:val="34"/>
    <w:qFormat/>
    <w:rsid w:val="00155258"/>
    <w:pPr>
      <w:ind w:left="720"/>
      <w:contextualSpacing/>
    </w:pPr>
  </w:style>
  <w:style w:type="character" w:styleId="IntensiveHervorhebung">
    <w:name w:val="Intense Emphasis"/>
    <w:basedOn w:val="Absatz-Standardschriftart"/>
    <w:uiPriority w:val="21"/>
    <w:qFormat/>
    <w:rsid w:val="00155258"/>
    <w:rPr>
      <w:i/>
      <w:iCs/>
      <w:color w:val="0F4761" w:themeColor="accent1" w:themeShade="BF"/>
    </w:rPr>
  </w:style>
  <w:style w:type="paragraph" w:styleId="IntensivesZitat">
    <w:name w:val="Intense Quote"/>
    <w:basedOn w:val="Standard"/>
    <w:next w:val="Standard"/>
    <w:link w:val="IntensivesZitatZchn"/>
    <w:uiPriority w:val="30"/>
    <w:qFormat/>
    <w:rsid w:val="0015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5258"/>
    <w:rPr>
      <w:i/>
      <w:iCs/>
      <w:color w:val="0F4761" w:themeColor="accent1" w:themeShade="BF"/>
    </w:rPr>
  </w:style>
  <w:style w:type="character" w:styleId="IntensiverVerweis">
    <w:name w:val="Intense Reference"/>
    <w:basedOn w:val="Absatz-Standardschriftart"/>
    <w:uiPriority w:val="32"/>
    <w:qFormat/>
    <w:rsid w:val="00155258"/>
    <w:rPr>
      <w:b/>
      <w:bCs/>
      <w:smallCaps/>
      <w:color w:val="0F4761" w:themeColor="accent1" w:themeShade="BF"/>
      <w:spacing w:val="5"/>
    </w:rPr>
  </w:style>
  <w:style w:type="paragraph" w:customStyle="1" w:styleId="font-claude-response-body">
    <w:name w:val="font-claude-response-body"/>
    <w:basedOn w:val="Standard"/>
    <w:rsid w:val="0019025E"/>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19025E"/>
    <w:rPr>
      <w:b/>
      <w:bCs/>
    </w:rPr>
  </w:style>
  <w:style w:type="character" w:styleId="Hervorhebung">
    <w:name w:val="Emphasis"/>
    <w:basedOn w:val="Absatz-Standardschriftart"/>
    <w:uiPriority w:val="20"/>
    <w:qFormat/>
    <w:rsid w:val="0019025E"/>
    <w:rPr>
      <w:i/>
      <w:iCs/>
    </w:rPr>
  </w:style>
  <w:style w:type="character" w:styleId="Hyperlink">
    <w:name w:val="Hyperlink"/>
    <w:basedOn w:val="Absatz-Standardschriftart"/>
    <w:uiPriority w:val="99"/>
    <w:unhideWhenUsed/>
    <w:rsid w:val="00A53600"/>
    <w:rPr>
      <w:color w:val="467886" w:themeColor="hyperlink"/>
      <w:u w:val="single"/>
    </w:rPr>
  </w:style>
  <w:style w:type="character" w:styleId="NichtaufgelsteErwhnung">
    <w:name w:val="Unresolved Mention"/>
    <w:basedOn w:val="Absatz-Standardschriftart"/>
    <w:uiPriority w:val="99"/>
    <w:semiHidden/>
    <w:unhideWhenUsed/>
    <w:rsid w:val="00A53600"/>
    <w:rPr>
      <w:color w:val="605E5C"/>
      <w:shd w:val="clear" w:color="auto" w:fill="E1DFDD"/>
    </w:rPr>
  </w:style>
  <w:style w:type="table" w:styleId="Tabellenraster">
    <w:name w:val="Table Grid"/>
    <w:basedOn w:val="NormaleTabelle"/>
    <w:uiPriority w:val="39"/>
    <w:rsid w:val="0079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DE/TXT/PDF/?uri=CELEX:32016L2102" TargetMode="External"/><Relationship Id="rId13" Type="http://schemas.openxmlformats.org/officeDocument/2006/relationships/hyperlink" Target="https://www.unesco.org/ethics-ai/en/eia" TargetMode="External"/><Relationship Id="rId3" Type="http://schemas.openxmlformats.org/officeDocument/2006/relationships/styles" Target="styles.xml"/><Relationship Id="rId7" Type="http://schemas.openxmlformats.org/officeDocument/2006/relationships/hyperlink" Target="https://eur-lex.europa.eu/legal-content/DE/TXT/?uri=uriserv%3AOJ.L_.2016.119.01.0001.01.DEU&amp;toc=OJ%3AL%3A2016%3A1..19%3AFULL" TargetMode="External"/><Relationship Id="rId12" Type="http://schemas.openxmlformats.org/officeDocument/2006/relationships/hyperlink" Target="https://doi.org/10.5281/zenodo.429331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qualifizierung.com/cms/images/PDF-Dokumente/e-learning-didaktische%20und%20technische%20grundlagen.pdf" TargetMode="External"/><Relationship Id="rId11" Type="http://schemas.openxmlformats.org/officeDocument/2006/relationships/hyperlink" Target="https://doi.org/10.5281/zenodo.632516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x.doi.org/10.3389/feduc.2025.1640780" TargetMode="External"/><Relationship Id="rId4" Type="http://schemas.openxmlformats.org/officeDocument/2006/relationships/settings" Target="settings.xml"/><Relationship Id="rId9" Type="http://schemas.openxmlformats.org/officeDocument/2006/relationships/hyperlink" Target="https://eur-lex.europa.eu/legal-content/DE/TXT/HTML/?uri=OJ:L_202401689" TargetMode="External"/><Relationship Id="rId14" Type="http://schemas.openxmlformats.org/officeDocument/2006/relationships/hyperlink" Target="https://www.w3.org/TR/WCAG2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FADF8-63D5-4073-9C7D-B18807DBB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4375</Words>
  <Characters>27566</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 Waltl</dc:creator>
  <cp:keywords/>
  <dc:description/>
  <cp:lastModifiedBy>Antonia Waltl</cp:lastModifiedBy>
  <cp:revision>412</cp:revision>
  <cp:lastPrinted>2026-04-20T08:22:00Z</cp:lastPrinted>
  <dcterms:created xsi:type="dcterms:W3CDTF">2026-04-17T15:06:00Z</dcterms:created>
  <dcterms:modified xsi:type="dcterms:W3CDTF">2026-04-22T07:17:00Z</dcterms:modified>
</cp:coreProperties>
</file>