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3D2F5" w14:textId="77777777" w:rsidR="007406A6" w:rsidRPr="007406A6" w:rsidRDefault="007406A6" w:rsidP="007406A6">
      <w:pPr>
        <w:rPr>
          <w:b/>
          <w:bCs/>
        </w:rPr>
      </w:pPr>
      <w:r w:rsidRPr="007406A6">
        <w:rPr>
          <w:b/>
          <w:bCs/>
        </w:rPr>
        <w:t>Modul 2: Lernplattformarten &amp; Nutzung – Der Orientierungskompass</w:t>
      </w:r>
    </w:p>
    <w:p w14:paraId="2BD0EFE6" w14:textId="77777777" w:rsidR="007406A6" w:rsidRPr="007406A6" w:rsidRDefault="007406A6" w:rsidP="007406A6">
      <w:pPr>
        <w:rPr>
          <w:b/>
          <w:bCs/>
        </w:rPr>
      </w:pPr>
      <w:r w:rsidRPr="007406A6">
        <w:rPr>
          <w:b/>
          <w:bCs/>
        </w:rPr>
        <w:t>1. Einleitung: KI als didaktische Ergänzung</w:t>
      </w:r>
    </w:p>
    <w:p w14:paraId="09901DCE" w14:textId="77777777" w:rsidR="007406A6" w:rsidRPr="007406A6" w:rsidRDefault="007406A6" w:rsidP="007406A6">
      <w:r w:rsidRPr="007406A6">
        <w:t>Künstliche Intelligenz im Bildungsbereich ist weniger als Ersatz für Lehrkräfte, sondern vielmehr als sinnvolle Ergänzung zum traditionellen Präsenzunterricht zu verstehen. Die enorme Vielfalt am Markt führt jedoch zu zunehmenden Schwierigkeiten bei der Wahl vertrauenswürdiger und rechtssicherer Systeme. Da jede Plattform ein bestimmtes Verständnis davon vermittelt, wie Lernen funktioniert, ist die Entscheidung für ein Werkzeug immer auch eine pädagogische Grundsatzentscheidung. Der Orientierungskompass dient dazu, diese Entscheidung systematisch und evidenzbasiert zu treffen.</w:t>
      </w:r>
    </w:p>
    <w:p w14:paraId="78D413BE" w14:textId="77777777" w:rsidR="007406A6" w:rsidRPr="007406A6" w:rsidRDefault="007406A6" w:rsidP="007406A6">
      <w:r w:rsidRPr="007406A6">
        <w:pict w14:anchorId="6B7F3C49">
          <v:rect id="_x0000_i1184" style="width:0;height:1.5pt" o:hralign="center" o:hrstd="t" o:hrnoshade="t" o:hr="t" fillcolor="gray" stroked="f"/>
        </w:pict>
      </w:r>
    </w:p>
    <w:p w14:paraId="7B064ACB" w14:textId="77777777" w:rsidR="007406A6" w:rsidRPr="007406A6" w:rsidRDefault="007406A6" w:rsidP="007406A6">
      <w:pPr>
        <w:rPr>
          <w:b/>
          <w:bCs/>
        </w:rPr>
      </w:pPr>
      <w:r w:rsidRPr="007406A6">
        <w:rPr>
          <w:b/>
          <w:bCs/>
        </w:rPr>
        <w:t>2. KI-Chatbots: Textgenerierung, Recherche und Dialog</w:t>
      </w:r>
    </w:p>
    <w:p w14:paraId="3B7047CE" w14:textId="77777777" w:rsidR="007406A6" w:rsidRPr="007406A6" w:rsidRDefault="007406A6" w:rsidP="007406A6">
      <w:r w:rsidRPr="007406A6">
        <w:t>Chatbots bilden die Basis für die interaktive, sprachbasierte Auseinandersetzung mit Inhalten. Bei der Auswahl stehen die DSGVO-Konformität und die Transparenz der algorithmischen Entscheidungsprozesse an erster Stelle.</w:t>
      </w:r>
    </w:p>
    <w:p w14:paraId="5D7F7FA1" w14:textId="77777777" w:rsidR="007406A6" w:rsidRPr="007406A6" w:rsidRDefault="007406A6" w:rsidP="007406A6">
      <w:pPr>
        <w:numPr>
          <w:ilvl w:val="0"/>
          <w:numId w:val="2"/>
        </w:numPr>
      </w:pPr>
      <w:r w:rsidRPr="007406A6">
        <w:rPr>
          <w:b/>
          <w:bCs/>
        </w:rPr>
        <w:t>Multimodale Allrounder (z. B. Google Gemini, ChatGPT, Claude):</w:t>
      </w:r>
    </w:p>
    <w:p w14:paraId="7F501C80" w14:textId="77777777" w:rsidR="007406A6" w:rsidRPr="007406A6" w:rsidRDefault="007406A6" w:rsidP="007406A6">
      <w:pPr>
        <w:numPr>
          <w:ilvl w:val="1"/>
          <w:numId w:val="2"/>
        </w:numPr>
      </w:pPr>
      <w:r w:rsidRPr="007406A6">
        <w:rPr>
          <w:b/>
          <w:bCs/>
        </w:rPr>
        <w:t>Funktion:</w:t>
      </w:r>
      <w:r w:rsidRPr="007406A6">
        <w:t xml:space="preserve"> Diese Systeme verarbeiten Text, Bild und Audio simultan.</w:t>
      </w:r>
    </w:p>
    <w:p w14:paraId="3F62529C" w14:textId="77777777" w:rsidR="007406A6" w:rsidRPr="007406A6" w:rsidRDefault="007406A6" w:rsidP="007406A6">
      <w:pPr>
        <w:numPr>
          <w:ilvl w:val="1"/>
          <w:numId w:val="2"/>
        </w:numPr>
      </w:pPr>
      <w:r w:rsidRPr="007406A6">
        <w:rPr>
          <w:b/>
          <w:bCs/>
        </w:rPr>
        <w:t>Praxis:</w:t>
      </w:r>
      <w:r w:rsidRPr="007406A6">
        <w:t xml:space="preserve"> Mit </w:t>
      </w:r>
      <w:r w:rsidRPr="007406A6">
        <w:rPr>
          <w:b/>
          <w:bCs/>
        </w:rPr>
        <w:t>Google Gemini</w:t>
      </w:r>
      <w:r w:rsidRPr="007406A6">
        <w:t xml:space="preserve"> lassen sich beispielsweise handschriftliche Tafelbilder fotografieren und sofort in strukturierte Skripte oder Übungsaufgaben umwandeln.</w:t>
      </w:r>
    </w:p>
    <w:p w14:paraId="3A080B1B" w14:textId="77777777" w:rsidR="007406A6" w:rsidRPr="007406A6" w:rsidRDefault="007406A6" w:rsidP="007406A6">
      <w:pPr>
        <w:numPr>
          <w:ilvl w:val="1"/>
          <w:numId w:val="2"/>
        </w:numPr>
      </w:pPr>
      <w:r w:rsidRPr="007406A6">
        <w:rPr>
          <w:b/>
          <w:bCs/>
        </w:rPr>
        <w:t>Pädagogischer Nutzen:</w:t>
      </w:r>
      <w:r w:rsidRPr="007406A6">
        <w:t xml:space="preserve"> Unterstützung des „</w:t>
      </w:r>
      <w:proofErr w:type="spellStart"/>
      <w:r w:rsidRPr="007406A6">
        <w:t>Scaffoldings</w:t>
      </w:r>
      <w:proofErr w:type="spellEnd"/>
      <w:r w:rsidRPr="007406A6">
        <w:t>“ durch tutorielle Dialoge, die den Lernprozess begleiten, statt nur Ergebnisse zu liefern.</w:t>
      </w:r>
    </w:p>
    <w:p w14:paraId="619EDBE1" w14:textId="77777777" w:rsidR="007406A6" w:rsidRPr="007406A6" w:rsidRDefault="007406A6" w:rsidP="007406A6">
      <w:pPr>
        <w:numPr>
          <w:ilvl w:val="0"/>
          <w:numId w:val="2"/>
        </w:numPr>
      </w:pPr>
      <w:r w:rsidRPr="007406A6">
        <w:rPr>
          <w:b/>
          <w:bCs/>
        </w:rPr>
        <w:t xml:space="preserve">Quellenbasierte Wissens-Assistenten (z. B. </w:t>
      </w:r>
      <w:proofErr w:type="spellStart"/>
      <w:r w:rsidRPr="007406A6">
        <w:rPr>
          <w:b/>
          <w:bCs/>
        </w:rPr>
        <w:t>NotebookLM</w:t>
      </w:r>
      <w:proofErr w:type="spellEnd"/>
      <w:r w:rsidRPr="007406A6">
        <w:rPr>
          <w:b/>
          <w:bCs/>
        </w:rPr>
        <w:t xml:space="preserve">, </w:t>
      </w:r>
      <w:proofErr w:type="spellStart"/>
      <w:r w:rsidRPr="007406A6">
        <w:rPr>
          <w:b/>
          <w:bCs/>
        </w:rPr>
        <w:t>Perplexity</w:t>
      </w:r>
      <w:proofErr w:type="spellEnd"/>
      <w:r w:rsidRPr="007406A6">
        <w:rPr>
          <w:b/>
          <w:bCs/>
        </w:rPr>
        <w:t>):</w:t>
      </w:r>
    </w:p>
    <w:p w14:paraId="2666351C" w14:textId="77777777" w:rsidR="007406A6" w:rsidRPr="007406A6" w:rsidRDefault="007406A6" w:rsidP="007406A6">
      <w:pPr>
        <w:numPr>
          <w:ilvl w:val="1"/>
          <w:numId w:val="2"/>
        </w:numPr>
      </w:pPr>
      <w:r w:rsidRPr="007406A6">
        <w:rPr>
          <w:b/>
          <w:bCs/>
        </w:rPr>
        <w:t>Funktion:</w:t>
      </w:r>
      <w:r w:rsidRPr="007406A6">
        <w:t xml:space="preserve"> Diese Tools minimieren das Risiko von „Halluzinationen“, indem sie Antworten strikt auf Basis hochgeladener Primärquellen generieren.</w:t>
      </w:r>
    </w:p>
    <w:p w14:paraId="3A103C01" w14:textId="77777777" w:rsidR="007406A6" w:rsidRPr="007406A6" w:rsidRDefault="007406A6" w:rsidP="007406A6">
      <w:pPr>
        <w:numPr>
          <w:ilvl w:val="1"/>
          <w:numId w:val="2"/>
        </w:numPr>
      </w:pPr>
      <w:r w:rsidRPr="007406A6">
        <w:rPr>
          <w:b/>
          <w:bCs/>
        </w:rPr>
        <w:t>Praxis:</w:t>
      </w:r>
      <w:r w:rsidRPr="007406A6">
        <w:t xml:space="preserve"> In </w:t>
      </w:r>
      <w:proofErr w:type="spellStart"/>
      <w:r w:rsidRPr="007406A6">
        <w:rPr>
          <w:b/>
          <w:bCs/>
        </w:rPr>
        <w:t>NotebookLM</w:t>
      </w:r>
      <w:proofErr w:type="spellEnd"/>
      <w:r w:rsidRPr="007406A6">
        <w:t xml:space="preserve"> können Lernende eigene Dokumente hochladen. Die KI fungiert als intelligentes Archiv, das jede Antwort mit exakten Belegen aus dem Text versieht.</w:t>
      </w:r>
    </w:p>
    <w:p w14:paraId="1BDABB1F" w14:textId="77777777" w:rsidR="007406A6" w:rsidRPr="007406A6" w:rsidRDefault="007406A6" w:rsidP="007406A6">
      <w:pPr>
        <w:numPr>
          <w:ilvl w:val="1"/>
          <w:numId w:val="2"/>
        </w:numPr>
      </w:pPr>
      <w:r w:rsidRPr="007406A6">
        <w:rPr>
          <w:b/>
          <w:bCs/>
        </w:rPr>
        <w:t>Pädagogischer Nutzen:</w:t>
      </w:r>
      <w:r w:rsidRPr="007406A6">
        <w:t xml:space="preserve"> Förderung der Informationskritik und des wissenschaftlichen Arbeitens durch Nachvollziehbarkeit der Quellen.</w:t>
      </w:r>
    </w:p>
    <w:p w14:paraId="3149560D" w14:textId="505B36A1" w:rsidR="007406A6" w:rsidRPr="007406A6" w:rsidRDefault="007406A6" w:rsidP="007406A6"/>
    <w:p w14:paraId="6042B6B2" w14:textId="77777777" w:rsidR="007406A6" w:rsidRDefault="007406A6" w:rsidP="007406A6">
      <w:pPr>
        <w:rPr>
          <w:b/>
          <w:bCs/>
        </w:rPr>
      </w:pPr>
    </w:p>
    <w:p w14:paraId="75FEF072" w14:textId="77777777" w:rsidR="007406A6" w:rsidRDefault="007406A6" w:rsidP="007406A6">
      <w:pPr>
        <w:rPr>
          <w:b/>
          <w:bCs/>
        </w:rPr>
      </w:pPr>
    </w:p>
    <w:p w14:paraId="6576F6A1" w14:textId="7A67AA58" w:rsidR="007406A6" w:rsidRPr="007406A6" w:rsidRDefault="007406A6" w:rsidP="007406A6">
      <w:pPr>
        <w:rPr>
          <w:b/>
          <w:bCs/>
        </w:rPr>
      </w:pPr>
      <w:r w:rsidRPr="007406A6">
        <w:rPr>
          <w:b/>
          <w:bCs/>
        </w:rPr>
        <w:lastRenderedPageBreak/>
        <w:t>3. Bild- &amp; Videogenerierung: Multimodale Lernwege</w:t>
      </w:r>
    </w:p>
    <w:p w14:paraId="1FE06A63" w14:textId="77777777" w:rsidR="007406A6" w:rsidRPr="007406A6" w:rsidRDefault="007406A6" w:rsidP="007406A6">
      <w:r w:rsidRPr="007406A6">
        <w:t xml:space="preserve">Die visuelle Aufbereitung von Inhalten unterstützt die Wahrnehmbarkeit und Bedienbarkeit von Lernmaterialien </w:t>
      </w:r>
      <w:proofErr w:type="gramStart"/>
      <w:r w:rsidRPr="007406A6">
        <w:t>gemäß internationaler Standards</w:t>
      </w:r>
      <w:proofErr w:type="gramEnd"/>
      <w:r w:rsidRPr="007406A6">
        <w:t xml:space="preserve"> für Barrierefreiheit.</w:t>
      </w:r>
    </w:p>
    <w:p w14:paraId="7F5E2104" w14:textId="77777777" w:rsidR="007406A6" w:rsidRPr="007406A6" w:rsidRDefault="007406A6" w:rsidP="007406A6">
      <w:pPr>
        <w:numPr>
          <w:ilvl w:val="0"/>
          <w:numId w:val="3"/>
        </w:numPr>
      </w:pPr>
      <w:r w:rsidRPr="007406A6">
        <w:rPr>
          <w:b/>
          <w:bCs/>
        </w:rPr>
        <w:t xml:space="preserve">Generative Medien (z. B. Midjourney, Sora, </w:t>
      </w:r>
      <w:proofErr w:type="spellStart"/>
      <w:r w:rsidRPr="007406A6">
        <w:rPr>
          <w:b/>
          <w:bCs/>
        </w:rPr>
        <w:t>Canva</w:t>
      </w:r>
      <w:proofErr w:type="spellEnd"/>
      <w:r w:rsidRPr="007406A6">
        <w:rPr>
          <w:b/>
          <w:bCs/>
        </w:rPr>
        <w:t xml:space="preserve"> Magic Media):</w:t>
      </w:r>
    </w:p>
    <w:p w14:paraId="59259A7A" w14:textId="77777777" w:rsidR="007406A6" w:rsidRPr="007406A6" w:rsidRDefault="007406A6" w:rsidP="007406A6">
      <w:pPr>
        <w:numPr>
          <w:ilvl w:val="1"/>
          <w:numId w:val="3"/>
        </w:numPr>
      </w:pPr>
      <w:r w:rsidRPr="007406A6">
        <w:rPr>
          <w:b/>
          <w:bCs/>
        </w:rPr>
        <w:t>Funktion:</w:t>
      </w:r>
      <w:r w:rsidRPr="007406A6">
        <w:t xml:space="preserve"> Transformation von Text-Prompts in hochqualitative Bilder oder Videosequenzen.</w:t>
      </w:r>
    </w:p>
    <w:p w14:paraId="12A41643" w14:textId="77777777" w:rsidR="007406A6" w:rsidRPr="007406A6" w:rsidRDefault="007406A6" w:rsidP="007406A6">
      <w:pPr>
        <w:numPr>
          <w:ilvl w:val="1"/>
          <w:numId w:val="3"/>
        </w:numPr>
      </w:pPr>
      <w:r w:rsidRPr="007406A6">
        <w:rPr>
          <w:b/>
          <w:bCs/>
        </w:rPr>
        <w:t>Praxis:</w:t>
      </w:r>
      <w:r w:rsidRPr="007406A6">
        <w:t xml:space="preserve"> Erstellung historischer Rekonstruktionen oder naturwissenschaftlicher Modelle, die in herkömmlichen Bilddatenbanken nicht verfügbar sind.</w:t>
      </w:r>
    </w:p>
    <w:p w14:paraId="3BF6B6F2" w14:textId="77777777" w:rsidR="007406A6" w:rsidRPr="007406A6" w:rsidRDefault="007406A6" w:rsidP="007406A6">
      <w:pPr>
        <w:numPr>
          <w:ilvl w:val="0"/>
          <w:numId w:val="3"/>
        </w:numPr>
      </w:pPr>
      <w:r w:rsidRPr="007406A6">
        <w:rPr>
          <w:b/>
          <w:bCs/>
        </w:rPr>
        <w:t xml:space="preserve">Avatare und Erklärvideos (z. B. </w:t>
      </w:r>
      <w:proofErr w:type="spellStart"/>
      <w:r w:rsidRPr="007406A6">
        <w:rPr>
          <w:b/>
          <w:bCs/>
        </w:rPr>
        <w:t>HeyGen</w:t>
      </w:r>
      <w:proofErr w:type="spellEnd"/>
      <w:r w:rsidRPr="007406A6">
        <w:rPr>
          <w:b/>
          <w:bCs/>
        </w:rPr>
        <w:t>, D-ID):</w:t>
      </w:r>
    </w:p>
    <w:p w14:paraId="02D53B02" w14:textId="77777777" w:rsidR="007406A6" w:rsidRPr="007406A6" w:rsidRDefault="007406A6" w:rsidP="007406A6">
      <w:pPr>
        <w:numPr>
          <w:ilvl w:val="1"/>
          <w:numId w:val="3"/>
        </w:numPr>
      </w:pPr>
      <w:r w:rsidRPr="007406A6">
        <w:rPr>
          <w:b/>
          <w:bCs/>
        </w:rPr>
        <w:t>Nutzen:</w:t>
      </w:r>
      <w:r w:rsidRPr="007406A6">
        <w:t xml:space="preserve"> Erhöhung der Motivation durch personalisierte Ansprache. Bei der Nutzung dieser Systeme ist die Einhaltung ethischer Grundsätze und die Vermeidung von Diskriminierung durch Algorithmen entscheidend.</w:t>
      </w:r>
    </w:p>
    <w:p w14:paraId="49456E14" w14:textId="564BAA02" w:rsidR="007406A6" w:rsidRPr="007406A6" w:rsidRDefault="007406A6" w:rsidP="007406A6"/>
    <w:p w14:paraId="079CD182" w14:textId="77777777" w:rsidR="007406A6" w:rsidRPr="007406A6" w:rsidRDefault="007406A6" w:rsidP="007406A6">
      <w:pPr>
        <w:rPr>
          <w:b/>
          <w:bCs/>
        </w:rPr>
      </w:pPr>
      <w:r w:rsidRPr="007406A6">
        <w:rPr>
          <w:b/>
          <w:bCs/>
        </w:rPr>
        <w:t>4. Quiz, Tests &amp; Feedback: Formative Diagnostik</w:t>
      </w:r>
    </w:p>
    <w:p w14:paraId="261E2359" w14:textId="77777777" w:rsidR="007406A6" w:rsidRPr="007406A6" w:rsidRDefault="007406A6" w:rsidP="007406A6">
      <w:r w:rsidRPr="007406A6">
        <w:t>KI-gestützte Assessment-Systeme ermöglichen es, Lernpfade dynamisch an das individuelle Verhalten und das Lerntempo anzupassen.</w:t>
      </w:r>
    </w:p>
    <w:p w14:paraId="6D3ECCDE" w14:textId="77777777" w:rsidR="007406A6" w:rsidRPr="007406A6" w:rsidRDefault="007406A6" w:rsidP="007406A6">
      <w:pPr>
        <w:numPr>
          <w:ilvl w:val="0"/>
          <w:numId w:val="4"/>
        </w:numPr>
      </w:pPr>
      <w:r w:rsidRPr="007406A6">
        <w:rPr>
          <w:b/>
          <w:bCs/>
        </w:rPr>
        <w:t xml:space="preserve">Adaptive Assessment-Tools (z. B. </w:t>
      </w:r>
      <w:proofErr w:type="spellStart"/>
      <w:r w:rsidRPr="007406A6">
        <w:rPr>
          <w:b/>
          <w:bCs/>
        </w:rPr>
        <w:t>Quizizz</w:t>
      </w:r>
      <w:proofErr w:type="spellEnd"/>
      <w:r w:rsidRPr="007406A6">
        <w:rPr>
          <w:b/>
          <w:bCs/>
        </w:rPr>
        <w:t xml:space="preserve"> AI, </w:t>
      </w:r>
      <w:proofErr w:type="spellStart"/>
      <w:r w:rsidRPr="007406A6">
        <w:rPr>
          <w:b/>
          <w:bCs/>
        </w:rPr>
        <w:t>Kahoot</w:t>
      </w:r>
      <w:proofErr w:type="spellEnd"/>
      <w:r w:rsidRPr="007406A6">
        <w:rPr>
          <w:b/>
          <w:bCs/>
        </w:rPr>
        <w:t xml:space="preserve">! AI, </w:t>
      </w:r>
      <w:proofErr w:type="spellStart"/>
      <w:r w:rsidRPr="007406A6">
        <w:rPr>
          <w:b/>
          <w:bCs/>
        </w:rPr>
        <w:t>Curipod</w:t>
      </w:r>
      <w:proofErr w:type="spellEnd"/>
      <w:r w:rsidRPr="007406A6">
        <w:rPr>
          <w:b/>
          <w:bCs/>
        </w:rPr>
        <w:t>):</w:t>
      </w:r>
    </w:p>
    <w:p w14:paraId="1D46620D" w14:textId="77777777" w:rsidR="007406A6" w:rsidRPr="007406A6" w:rsidRDefault="007406A6" w:rsidP="007406A6">
      <w:pPr>
        <w:numPr>
          <w:ilvl w:val="1"/>
          <w:numId w:val="4"/>
        </w:numPr>
      </w:pPr>
      <w:r w:rsidRPr="007406A6">
        <w:rPr>
          <w:b/>
          <w:bCs/>
        </w:rPr>
        <w:t>Funktion:</w:t>
      </w:r>
      <w:r w:rsidRPr="007406A6">
        <w:t xml:space="preserve"> Sofortige Erstellung von Diagnose-Tests aus Unterrichtsmaterialien.</w:t>
      </w:r>
    </w:p>
    <w:p w14:paraId="302C5AE0" w14:textId="77777777" w:rsidR="007406A6" w:rsidRPr="007406A6" w:rsidRDefault="007406A6" w:rsidP="007406A6">
      <w:pPr>
        <w:numPr>
          <w:ilvl w:val="1"/>
          <w:numId w:val="4"/>
        </w:numPr>
      </w:pPr>
      <w:r w:rsidRPr="007406A6">
        <w:rPr>
          <w:b/>
          <w:bCs/>
        </w:rPr>
        <w:t>Praxis:</w:t>
      </w:r>
      <w:r w:rsidRPr="007406A6">
        <w:t xml:space="preserve"> Plattformen wie </w:t>
      </w:r>
      <w:proofErr w:type="spellStart"/>
      <w:r w:rsidRPr="007406A6">
        <w:rPr>
          <w:b/>
          <w:bCs/>
        </w:rPr>
        <w:t>Curipod</w:t>
      </w:r>
      <w:proofErr w:type="spellEnd"/>
      <w:r w:rsidRPr="007406A6">
        <w:t xml:space="preserve"> scannen Schülerantworten in Echtzeit und visualisieren Trends, wodurch Lehrkräfte den Unterricht sofort an den Wissensstand anpassen können.</w:t>
      </w:r>
    </w:p>
    <w:p w14:paraId="30A70829" w14:textId="77777777" w:rsidR="007406A6" w:rsidRPr="007406A6" w:rsidRDefault="007406A6" w:rsidP="007406A6">
      <w:pPr>
        <w:numPr>
          <w:ilvl w:val="0"/>
          <w:numId w:val="4"/>
        </w:numPr>
      </w:pPr>
      <w:r w:rsidRPr="007406A6">
        <w:rPr>
          <w:b/>
          <w:bCs/>
        </w:rPr>
        <w:t xml:space="preserve">KI-gestütztes Feedback (z. B. </w:t>
      </w:r>
      <w:proofErr w:type="spellStart"/>
      <w:r w:rsidRPr="007406A6">
        <w:rPr>
          <w:b/>
          <w:bCs/>
        </w:rPr>
        <w:t>Fobizz</w:t>
      </w:r>
      <w:proofErr w:type="spellEnd"/>
      <w:r w:rsidRPr="007406A6">
        <w:rPr>
          <w:b/>
          <w:bCs/>
        </w:rPr>
        <w:t xml:space="preserve"> Korrektur):</w:t>
      </w:r>
    </w:p>
    <w:p w14:paraId="12F0DCFF" w14:textId="77777777" w:rsidR="007406A6" w:rsidRPr="007406A6" w:rsidRDefault="007406A6" w:rsidP="007406A6">
      <w:pPr>
        <w:numPr>
          <w:ilvl w:val="1"/>
          <w:numId w:val="4"/>
        </w:numPr>
      </w:pPr>
      <w:r w:rsidRPr="007406A6">
        <w:t>Die KI liefert kriterienorientierte Rückmeldungen, wobei die pädagogische Hoheit und die finale Korrekturmöglichkeit stets bei der Lehrkraft verbleiben müssen.</w:t>
      </w:r>
    </w:p>
    <w:p w14:paraId="3D5ADCC8" w14:textId="2FC601AB" w:rsidR="007406A6" w:rsidRPr="007406A6" w:rsidRDefault="007406A6" w:rsidP="007406A6"/>
    <w:p w14:paraId="61D4BCB2" w14:textId="77777777" w:rsidR="007406A6" w:rsidRPr="007406A6" w:rsidRDefault="007406A6" w:rsidP="007406A6">
      <w:pPr>
        <w:rPr>
          <w:b/>
          <w:bCs/>
        </w:rPr>
      </w:pPr>
      <w:r w:rsidRPr="007406A6">
        <w:rPr>
          <w:b/>
          <w:bCs/>
        </w:rPr>
        <w:t>5. Lernplanerstellung &amp; Präsentation: Struktur und Entlastung</w:t>
      </w:r>
    </w:p>
    <w:p w14:paraId="3957E2EA" w14:textId="77777777" w:rsidR="007406A6" w:rsidRPr="007406A6" w:rsidRDefault="007406A6" w:rsidP="007406A6">
      <w:r w:rsidRPr="007406A6">
        <w:t>Die administrative Vorbereitung kann durch spezialisierte KI-Plattformen effizienter gestaltet werden, um Raum für die didaktische Begleitung zu schaffen.</w:t>
      </w:r>
    </w:p>
    <w:p w14:paraId="7BA8F436" w14:textId="77777777" w:rsidR="007406A6" w:rsidRPr="007406A6" w:rsidRDefault="007406A6" w:rsidP="007406A6">
      <w:pPr>
        <w:numPr>
          <w:ilvl w:val="0"/>
          <w:numId w:val="5"/>
        </w:numPr>
      </w:pPr>
      <w:r w:rsidRPr="007406A6">
        <w:rPr>
          <w:b/>
          <w:bCs/>
        </w:rPr>
        <w:t>Automatisierte Inhaltsaufbereitung (z. B. Gamma App):</w:t>
      </w:r>
    </w:p>
    <w:p w14:paraId="1BADA737" w14:textId="77777777" w:rsidR="007406A6" w:rsidRPr="007406A6" w:rsidRDefault="007406A6" w:rsidP="007406A6">
      <w:pPr>
        <w:numPr>
          <w:ilvl w:val="1"/>
          <w:numId w:val="5"/>
        </w:numPr>
      </w:pPr>
      <w:r w:rsidRPr="007406A6">
        <w:rPr>
          <w:b/>
          <w:bCs/>
        </w:rPr>
        <w:lastRenderedPageBreak/>
        <w:t>Funktion:</w:t>
      </w:r>
      <w:r w:rsidRPr="007406A6">
        <w:t xml:space="preserve"> Erstellung vollständiger Präsentations-Decks oder Webseiten aus einem einzelnen Struktur-Prompt.</w:t>
      </w:r>
    </w:p>
    <w:p w14:paraId="6FF4BC86" w14:textId="77777777" w:rsidR="007406A6" w:rsidRPr="007406A6" w:rsidRDefault="007406A6" w:rsidP="007406A6">
      <w:pPr>
        <w:numPr>
          <w:ilvl w:val="1"/>
          <w:numId w:val="5"/>
        </w:numPr>
      </w:pPr>
      <w:r w:rsidRPr="007406A6">
        <w:rPr>
          <w:b/>
          <w:bCs/>
        </w:rPr>
        <w:t>Praxis:</w:t>
      </w:r>
      <w:r w:rsidRPr="007406A6">
        <w:t xml:space="preserve"> Die </w:t>
      </w:r>
      <w:r w:rsidRPr="007406A6">
        <w:rPr>
          <w:b/>
          <w:bCs/>
        </w:rPr>
        <w:t>Gamma App</w:t>
      </w:r>
      <w:r w:rsidRPr="007406A6">
        <w:t xml:space="preserve"> generiert in Sekunden eine visuell ansprechende Basisstruktur, die anschließend didaktisch verfeinert werden kann.</w:t>
      </w:r>
    </w:p>
    <w:p w14:paraId="1AF14ED4" w14:textId="77777777" w:rsidR="007406A6" w:rsidRPr="007406A6" w:rsidRDefault="007406A6" w:rsidP="007406A6">
      <w:pPr>
        <w:numPr>
          <w:ilvl w:val="0"/>
          <w:numId w:val="5"/>
        </w:numPr>
      </w:pPr>
      <w:r w:rsidRPr="007406A6">
        <w:rPr>
          <w:b/>
          <w:bCs/>
        </w:rPr>
        <w:t>Didaktische Planungshilfen (z. B. MagicSchool.ai, Brisk Teaching):</w:t>
      </w:r>
    </w:p>
    <w:p w14:paraId="3669CF17" w14:textId="77777777" w:rsidR="007406A6" w:rsidRPr="007406A6" w:rsidRDefault="007406A6" w:rsidP="007406A6">
      <w:pPr>
        <w:numPr>
          <w:ilvl w:val="1"/>
          <w:numId w:val="5"/>
        </w:numPr>
      </w:pPr>
      <w:r w:rsidRPr="007406A6">
        <w:t>Diese Werkzeuge unterstützen bei der Erstellung binnendifferenzierter Materialien und beim Abgleich mit Lehrplanvorgaben, wobei der technologische Support und die Wartung der Systeme die Qualität des Einsatzes mitbestimmen.</w:t>
      </w:r>
    </w:p>
    <w:p w14:paraId="143A886A" w14:textId="5A3AC906" w:rsidR="007406A6" w:rsidRPr="007406A6" w:rsidRDefault="007406A6" w:rsidP="007406A6"/>
    <w:p w14:paraId="249002EE" w14:textId="77777777" w:rsidR="007406A6" w:rsidRPr="007406A6" w:rsidRDefault="007406A6" w:rsidP="007406A6">
      <w:pPr>
        <w:rPr>
          <w:b/>
          <w:bCs/>
        </w:rPr>
      </w:pPr>
      <w:r w:rsidRPr="007406A6">
        <w:rPr>
          <w:b/>
          <w:bCs/>
        </w:rPr>
        <w:t>Zusammenfassung: Die Navigationsmatrix</w:t>
      </w:r>
    </w:p>
    <w:tbl>
      <w:tblPr>
        <w:tblW w:w="0" w:type="auto"/>
        <w:tblCellSpacing w:w="15" w:type="dxa"/>
        <w:tblCellMar>
          <w:left w:w="0" w:type="dxa"/>
          <w:right w:w="0" w:type="dxa"/>
        </w:tblCellMar>
        <w:tblLook w:val="04A0" w:firstRow="1" w:lastRow="0" w:firstColumn="1" w:lastColumn="0" w:noHBand="0" w:noVBand="1"/>
      </w:tblPr>
      <w:tblGrid>
        <w:gridCol w:w="1435"/>
        <w:gridCol w:w="3296"/>
        <w:gridCol w:w="4175"/>
      </w:tblGrid>
      <w:tr w:rsidR="007406A6" w:rsidRPr="007406A6" w14:paraId="7C0A93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CD35AF" w14:textId="77777777" w:rsidR="007406A6" w:rsidRPr="007406A6" w:rsidRDefault="007406A6" w:rsidP="007406A6">
            <w:r w:rsidRPr="007406A6">
              <w:rPr>
                <w:b/>
                <w:bCs/>
              </w:rPr>
              <w:t>Bereich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915085" w14:textId="77777777" w:rsidR="007406A6" w:rsidRPr="007406A6" w:rsidRDefault="007406A6" w:rsidP="007406A6">
            <w:r w:rsidRPr="007406A6">
              <w:rPr>
                <w:b/>
                <w:bCs/>
              </w:rPr>
              <w:t>KI-Innovation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CABEE8" w14:textId="77777777" w:rsidR="007406A6" w:rsidRPr="007406A6" w:rsidRDefault="007406A6" w:rsidP="007406A6">
            <w:r w:rsidRPr="007406A6">
              <w:rPr>
                <w:b/>
                <w:bCs/>
              </w:rPr>
              <w:t>Arbeit ohne KI (Pädagogischer Kern)</w:t>
            </w:r>
          </w:p>
        </w:tc>
      </w:tr>
      <w:tr w:rsidR="007406A6" w:rsidRPr="007406A6" w14:paraId="03755E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D46721" w14:textId="77777777" w:rsidR="007406A6" w:rsidRPr="007406A6" w:rsidRDefault="007406A6" w:rsidP="007406A6">
            <w:r w:rsidRPr="007406A6">
              <w:rPr>
                <w:b/>
                <w:bCs/>
              </w:rPr>
              <w:t>Recherche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85200D" w14:textId="77777777" w:rsidR="007406A6" w:rsidRPr="007406A6" w:rsidRDefault="007406A6" w:rsidP="007406A6">
            <w:r w:rsidRPr="007406A6">
              <w:t>Effiziente Synthese von Daten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2B5C00" w14:textId="77777777" w:rsidR="007406A6" w:rsidRPr="007406A6" w:rsidRDefault="007406A6" w:rsidP="007406A6">
            <w:r w:rsidRPr="007406A6">
              <w:t xml:space="preserve">Wahrheitsprüfung &amp; Quelleneinordnung </w:t>
            </w:r>
          </w:p>
        </w:tc>
      </w:tr>
      <w:tr w:rsidR="007406A6" w:rsidRPr="007406A6" w14:paraId="7F2DC4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B9B02D" w14:textId="77777777" w:rsidR="007406A6" w:rsidRPr="007406A6" w:rsidRDefault="007406A6" w:rsidP="007406A6">
            <w:r w:rsidRPr="007406A6">
              <w:rPr>
                <w:b/>
                <w:bCs/>
              </w:rPr>
              <w:t>Design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A87D7A" w14:textId="77777777" w:rsidR="007406A6" w:rsidRPr="007406A6" w:rsidRDefault="007406A6" w:rsidP="007406A6">
            <w:r w:rsidRPr="007406A6">
              <w:t>Automatisierte Visualisierung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E25D9A" w14:textId="77777777" w:rsidR="007406A6" w:rsidRPr="007406A6" w:rsidRDefault="007406A6" w:rsidP="007406A6">
            <w:r w:rsidRPr="007406A6">
              <w:t xml:space="preserve">Didaktische Auswahl &amp; Fokus </w:t>
            </w:r>
          </w:p>
        </w:tc>
      </w:tr>
      <w:tr w:rsidR="007406A6" w:rsidRPr="007406A6" w14:paraId="7F8E68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CC978B" w14:textId="77777777" w:rsidR="007406A6" w:rsidRPr="007406A6" w:rsidRDefault="007406A6" w:rsidP="007406A6">
            <w:r w:rsidRPr="007406A6">
              <w:rPr>
                <w:b/>
                <w:bCs/>
              </w:rPr>
              <w:t>Diagnostik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DE8031" w14:textId="77777777" w:rsidR="007406A6" w:rsidRPr="007406A6" w:rsidRDefault="007406A6" w:rsidP="007406A6">
            <w:r w:rsidRPr="007406A6">
              <w:t>Adaptives Echtzeit-Feedback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E8C9B1" w14:textId="77777777" w:rsidR="007406A6" w:rsidRPr="007406A6" w:rsidRDefault="007406A6" w:rsidP="007406A6">
            <w:r w:rsidRPr="007406A6">
              <w:t xml:space="preserve">Beziehungsarbeit &amp; Lernberatung </w:t>
            </w:r>
          </w:p>
        </w:tc>
      </w:tr>
      <w:tr w:rsidR="007406A6" w:rsidRPr="007406A6" w14:paraId="548179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54E19F" w14:textId="77777777" w:rsidR="007406A6" w:rsidRPr="007406A6" w:rsidRDefault="007406A6" w:rsidP="007406A6">
            <w:r w:rsidRPr="007406A6">
              <w:rPr>
                <w:b/>
                <w:bCs/>
              </w:rPr>
              <w:t>Recht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6044D6" w14:textId="77777777" w:rsidR="007406A6" w:rsidRPr="007406A6" w:rsidRDefault="007406A6" w:rsidP="007406A6">
            <w:r w:rsidRPr="007406A6">
              <w:t>DSGVO-Konformität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3DA8CD" w14:textId="77777777" w:rsidR="007406A6" w:rsidRPr="007406A6" w:rsidRDefault="007406A6" w:rsidP="007406A6">
            <w:r w:rsidRPr="007406A6">
              <w:t xml:space="preserve">Ethische Verantwortung &amp; Aufsicht </w:t>
            </w:r>
          </w:p>
        </w:tc>
      </w:tr>
    </w:tbl>
    <w:p w14:paraId="060D7A29" w14:textId="77777777" w:rsidR="007406A6" w:rsidRPr="007406A6" w:rsidRDefault="007406A6" w:rsidP="007406A6">
      <w:r w:rsidRPr="007406A6">
        <w:pict w14:anchorId="55261EA4">
          <v:rect id="_x0000_i1189" style="width:0;height:1.5pt" o:hralign="center" o:hrstd="t" o:hrnoshade="t" o:hr="t" fillcolor="gray" stroked="f"/>
        </w:pict>
      </w:r>
    </w:p>
    <w:p w14:paraId="4E141E3B" w14:textId="77777777" w:rsidR="007406A6" w:rsidRPr="007406A6" w:rsidRDefault="007406A6" w:rsidP="007406A6">
      <w:pPr>
        <w:rPr>
          <w:b/>
          <w:bCs/>
        </w:rPr>
      </w:pPr>
      <w:r w:rsidRPr="007406A6">
        <w:rPr>
          <w:b/>
          <w:bCs/>
        </w:rPr>
        <w:t>Quellenverzeichnis</w:t>
      </w:r>
    </w:p>
    <w:p w14:paraId="74D8A522" w14:textId="77777777" w:rsidR="007406A6" w:rsidRPr="007406A6" w:rsidRDefault="007406A6" w:rsidP="007406A6">
      <w:r w:rsidRPr="007406A6">
        <w:t xml:space="preserve">[1] Baumgartner, P./Häfele, K. &amp; H. (2002): E-Learning: Didaktische und technische Grundlagen. [2] Europäische Union (2016): Verordnung (EU) 2016/679 (DSGVO). [3] Europäische Union (2024): Verordnung (EU) 2024/1689 (EU AI Act). [4] Isaifan, R. J. et al. (2025): A </w:t>
      </w:r>
      <w:proofErr w:type="spellStart"/>
      <w:r w:rsidRPr="007406A6">
        <w:t>novel</w:t>
      </w:r>
      <w:proofErr w:type="spellEnd"/>
      <w:r w:rsidRPr="007406A6">
        <w:t xml:space="preserve"> </w:t>
      </w:r>
      <w:proofErr w:type="spellStart"/>
      <w:r w:rsidRPr="007406A6">
        <w:t>matrix</w:t>
      </w:r>
      <w:proofErr w:type="spellEnd"/>
      <w:r w:rsidRPr="007406A6">
        <w:t xml:space="preserve"> </w:t>
      </w:r>
      <w:proofErr w:type="spellStart"/>
      <w:r w:rsidRPr="007406A6">
        <w:t>for</w:t>
      </w:r>
      <w:proofErr w:type="spellEnd"/>
      <w:r w:rsidRPr="007406A6">
        <w:t xml:space="preserve"> </w:t>
      </w:r>
      <w:proofErr w:type="spellStart"/>
      <w:r w:rsidRPr="007406A6">
        <w:t>evaluating</w:t>
      </w:r>
      <w:proofErr w:type="spellEnd"/>
      <w:r w:rsidRPr="007406A6">
        <w:t xml:space="preserve"> AI-</w:t>
      </w:r>
      <w:proofErr w:type="spellStart"/>
      <w:r w:rsidRPr="007406A6">
        <w:t>powered</w:t>
      </w:r>
      <w:proofErr w:type="spellEnd"/>
      <w:r w:rsidRPr="007406A6">
        <w:t xml:space="preserve"> </w:t>
      </w:r>
      <w:proofErr w:type="spellStart"/>
      <w:r w:rsidRPr="007406A6">
        <w:t>learning</w:t>
      </w:r>
      <w:proofErr w:type="spellEnd"/>
      <w:r w:rsidRPr="007406A6">
        <w:t xml:space="preserve"> </w:t>
      </w:r>
      <w:proofErr w:type="spellStart"/>
      <w:r w:rsidRPr="007406A6">
        <w:t>platforms</w:t>
      </w:r>
      <w:proofErr w:type="spellEnd"/>
      <w:r w:rsidRPr="007406A6">
        <w:t xml:space="preserve">. [5] Mah, D.-K./Torner, C. (2022): Künstliche Intelligenz mit offenen Lernangeboten lehren. [6] Schulmeister, R. (2005): Lernplattformen für das virtuelle Lernen. [7] UNESCO (2026): </w:t>
      </w:r>
      <w:proofErr w:type="spellStart"/>
      <w:r w:rsidRPr="007406A6">
        <w:t>Ethical</w:t>
      </w:r>
      <w:proofErr w:type="spellEnd"/>
      <w:r w:rsidRPr="007406A6">
        <w:t xml:space="preserve"> Impact Assessment (EIA). [8] W3C </w:t>
      </w:r>
      <w:proofErr w:type="spellStart"/>
      <w:r w:rsidRPr="007406A6">
        <w:t>Recommendations</w:t>
      </w:r>
      <w:proofErr w:type="spellEnd"/>
      <w:r w:rsidRPr="007406A6">
        <w:t xml:space="preserve"> (2025): Web Content </w:t>
      </w:r>
      <w:proofErr w:type="spellStart"/>
      <w:r w:rsidRPr="007406A6">
        <w:t>Accessibility</w:t>
      </w:r>
      <w:proofErr w:type="spellEnd"/>
      <w:r w:rsidRPr="007406A6">
        <w:t xml:space="preserve"> Guidelines (WCAG) 2.1. </w:t>
      </w:r>
    </w:p>
    <w:p w14:paraId="27E00B00" w14:textId="77777777" w:rsidR="007406A6" w:rsidRDefault="007406A6"/>
    <w:sectPr w:rsidR="007406A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4177"/>
    <w:multiLevelType w:val="multilevel"/>
    <w:tmpl w:val="4F501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35179"/>
    <w:multiLevelType w:val="multilevel"/>
    <w:tmpl w:val="974CB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67B51"/>
    <w:multiLevelType w:val="multilevel"/>
    <w:tmpl w:val="3BE89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AD0F4E"/>
    <w:multiLevelType w:val="multilevel"/>
    <w:tmpl w:val="B0449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F0412"/>
    <w:multiLevelType w:val="multilevel"/>
    <w:tmpl w:val="9C68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5669029">
    <w:abstractNumId w:val="4"/>
  </w:num>
  <w:num w:numId="2" w16cid:durableId="1433629845">
    <w:abstractNumId w:val="2"/>
  </w:num>
  <w:num w:numId="3" w16cid:durableId="1696227161">
    <w:abstractNumId w:val="3"/>
  </w:num>
  <w:num w:numId="4" w16cid:durableId="1284993885">
    <w:abstractNumId w:val="1"/>
  </w:num>
  <w:num w:numId="5" w16cid:durableId="1880317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295"/>
    <w:rsid w:val="005911D9"/>
    <w:rsid w:val="007406A6"/>
    <w:rsid w:val="00D53C82"/>
    <w:rsid w:val="00FF62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07EC"/>
  <w15:chartTrackingRefBased/>
  <w15:docId w15:val="{0151CAD6-13AF-44D9-A480-90933A8A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F6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F6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F629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F629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F629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F629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F629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F629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F629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F629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F629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F629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F629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F629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F629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F629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F629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F6295"/>
    <w:rPr>
      <w:rFonts w:eastAsiaTheme="majorEastAsia" w:cstheme="majorBidi"/>
      <w:color w:val="272727" w:themeColor="text1" w:themeTint="D8"/>
    </w:rPr>
  </w:style>
  <w:style w:type="paragraph" w:styleId="Titel">
    <w:name w:val="Title"/>
    <w:basedOn w:val="Standard"/>
    <w:next w:val="Standard"/>
    <w:link w:val="TitelZchn"/>
    <w:uiPriority w:val="10"/>
    <w:qFormat/>
    <w:rsid w:val="00FF6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F629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F629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F629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F629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F6295"/>
    <w:rPr>
      <w:i/>
      <w:iCs/>
      <w:color w:val="404040" w:themeColor="text1" w:themeTint="BF"/>
    </w:rPr>
  </w:style>
  <w:style w:type="paragraph" w:styleId="Listenabsatz">
    <w:name w:val="List Paragraph"/>
    <w:basedOn w:val="Standard"/>
    <w:uiPriority w:val="34"/>
    <w:qFormat/>
    <w:rsid w:val="00FF6295"/>
    <w:pPr>
      <w:ind w:left="720"/>
      <w:contextualSpacing/>
    </w:pPr>
  </w:style>
  <w:style w:type="character" w:styleId="IntensiveHervorhebung">
    <w:name w:val="Intense Emphasis"/>
    <w:basedOn w:val="Absatz-Standardschriftart"/>
    <w:uiPriority w:val="21"/>
    <w:qFormat/>
    <w:rsid w:val="00FF6295"/>
    <w:rPr>
      <w:i/>
      <w:iCs/>
      <w:color w:val="0F4761" w:themeColor="accent1" w:themeShade="BF"/>
    </w:rPr>
  </w:style>
  <w:style w:type="paragraph" w:styleId="IntensivesZitat">
    <w:name w:val="Intense Quote"/>
    <w:basedOn w:val="Standard"/>
    <w:next w:val="Standard"/>
    <w:link w:val="IntensivesZitatZchn"/>
    <w:uiPriority w:val="30"/>
    <w:qFormat/>
    <w:rsid w:val="00FF6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F6295"/>
    <w:rPr>
      <w:i/>
      <w:iCs/>
      <w:color w:val="0F4761" w:themeColor="accent1" w:themeShade="BF"/>
    </w:rPr>
  </w:style>
  <w:style w:type="character" w:styleId="IntensiverVerweis">
    <w:name w:val="Intense Reference"/>
    <w:basedOn w:val="Absatz-Standardschriftart"/>
    <w:uiPriority w:val="32"/>
    <w:qFormat/>
    <w:rsid w:val="00FF62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714</Words>
  <Characters>4502</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Maurer</dc:creator>
  <cp:keywords/>
  <dc:description/>
  <cp:lastModifiedBy>Michael Maurer</cp:lastModifiedBy>
  <cp:revision>2</cp:revision>
  <dcterms:created xsi:type="dcterms:W3CDTF">2026-04-22T06:50:00Z</dcterms:created>
  <dcterms:modified xsi:type="dcterms:W3CDTF">2026-04-22T06:50:00Z</dcterms:modified>
</cp:coreProperties>
</file>