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FD20E"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t xml:space="preserve">Influence of parameters </w:t>
      </w:r>
    </w:p>
    <w:p w14:paraId="769A50C8"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t>In this part, we aim to compare the effects of parameters P</w:t>
      </w:r>
      <w:r>
        <w:rPr>
          <w:rFonts w:ascii="Times New Roman" w:eastAsia="宋体" w:hAnsi="Times New Roman" w:cs="Times New Roman" w:hint="eastAsia"/>
        </w:rPr>
        <w:t>f</w:t>
      </w:r>
      <w:r>
        <w:rPr>
          <w:rFonts w:ascii="Times New Roman" w:eastAsia="宋体" w:hAnsi="Times New Roman" w:cs="Times New Roman"/>
        </w:rPr>
        <w:t>, N</w:t>
      </w:r>
      <w:r>
        <w:rPr>
          <w:rFonts w:ascii="Times New Roman" w:eastAsia="宋体" w:hAnsi="Times New Roman" w:cs="Times New Roman" w:hint="eastAsia"/>
        </w:rPr>
        <w:t>f</w:t>
      </w:r>
      <w:r>
        <w:rPr>
          <w:rFonts w:ascii="Times New Roman" w:eastAsia="宋体" w:hAnsi="Times New Roman" w:cs="Times New Roman"/>
        </w:rPr>
        <w:t xml:space="preserve">1, </w:t>
      </w:r>
      <w:r>
        <w:rPr>
          <w:rFonts w:ascii="Times New Roman" w:eastAsia="宋体" w:hAnsi="Times New Roman" w:cs="Times New Roman" w:hint="eastAsia"/>
        </w:rPr>
        <w:t>r</w:t>
      </w:r>
      <w:r>
        <w:rPr>
          <w:rFonts w:ascii="Times New Roman" w:eastAsia="宋体" w:hAnsi="Times New Roman" w:cs="Times New Roman"/>
        </w:rPr>
        <w:t xml:space="preserve">1, </w:t>
      </w:r>
      <w:r>
        <w:rPr>
          <w:rFonts w:ascii="Times New Roman" w:eastAsia="宋体" w:hAnsi="Times New Roman" w:cs="Times New Roman" w:hint="eastAsia"/>
        </w:rPr>
        <w:t>r</w:t>
      </w:r>
      <w:r>
        <w:rPr>
          <w:rFonts w:ascii="Times New Roman" w:eastAsia="宋体" w:hAnsi="Times New Roman" w:cs="Times New Roman"/>
        </w:rPr>
        <w:t xml:space="preserve">2, </w:t>
      </w:r>
      <w:r>
        <w:rPr>
          <w:rFonts w:ascii="Times New Roman" w:eastAsia="宋体" w:hAnsi="Times New Roman" w:cs="Times New Roman" w:hint="eastAsia"/>
        </w:rPr>
        <w:t>m</w:t>
      </w:r>
      <w:r>
        <w:rPr>
          <w:rFonts w:ascii="Times New Roman" w:eastAsia="宋体" w:hAnsi="Times New Roman" w:cs="Times New Roman"/>
        </w:rPr>
        <w:t xml:space="preserve">1, </w:t>
      </w:r>
      <w:r>
        <w:rPr>
          <w:rFonts w:ascii="Times New Roman" w:eastAsia="宋体" w:hAnsi="Times New Roman" w:cs="Times New Roman" w:hint="eastAsia"/>
        </w:rPr>
        <w:t>m</w:t>
      </w:r>
      <w:r>
        <w:rPr>
          <w:rFonts w:ascii="Times New Roman" w:eastAsia="宋体" w:hAnsi="Times New Roman" w:cs="Times New Roman"/>
        </w:rPr>
        <w:t xml:space="preserve">2 on biomass (N1, N2). </w:t>
      </w:r>
    </w:p>
    <w:p w14:paraId="1919EDE3"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t xml:space="preserve">We take the theoretical value of each parameter as the mean value, and generate a normal distribution array under </w:t>
      </w:r>
      <w:r>
        <w:rPr>
          <w:rFonts w:ascii="Times New Roman" w:eastAsia="宋体" w:hAnsi="Times New Roman" w:cs="Times New Roman"/>
        </w:rPr>
        <w:t>certain variance as the input of the growth system. At the same time, we change the growth time and observe the output. We choose coefficient of variation (CV) as the evaluation index, which can eliminate the influence of measurement scale and dimension, a</w:t>
      </w:r>
      <w:r>
        <w:rPr>
          <w:rFonts w:ascii="Times New Roman" w:eastAsia="宋体" w:hAnsi="Times New Roman" w:cs="Times New Roman"/>
        </w:rPr>
        <w:t>nd compare the dispersion degree of each group of data.</w:t>
      </w:r>
      <w:r>
        <w:rPr>
          <w:rFonts w:ascii="Times New Roman" w:eastAsia="宋体" w:hAnsi="Times New Roman" w:cs="Times New Roman"/>
        </w:rPr>
        <w:t>With</w:t>
      </w:r>
      <w:r>
        <w:rPr>
          <w:rFonts w:ascii="Times New Roman" w:eastAsia="宋体" w:hAnsi="Times New Roman" w:cs="Times New Roman"/>
        </w:rPr>
        <w:t xml:space="preserve"> smaller CV , the data is </w:t>
      </w:r>
      <w:r>
        <w:rPr>
          <w:rFonts w:ascii="Times New Roman" w:eastAsia="宋体" w:hAnsi="Times New Roman" w:cs="Times New Roman"/>
        </w:rPr>
        <w:t>more stable</w:t>
      </w:r>
      <w:r>
        <w:rPr>
          <w:rFonts w:ascii="Times New Roman" w:eastAsia="宋体" w:hAnsi="Times New Roman" w:cs="Times New Roman"/>
        </w:rPr>
        <w:t xml:space="preserve"> </w:t>
      </w:r>
      <w:r>
        <w:rPr>
          <w:rFonts w:ascii="Times New Roman" w:eastAsia="宋体" w:hAnsi="Times New Roman" w:cs="Times New Roman"/>
        </w:rPr>
        <w:t xml:space="preserve">and the influence of </w:t>
      </w:r>
      <w:r>
        <w:rPr>
          <w:rFonts w:ascii="Times New Roman" w:eastAsia="宋体" w:hAnsi="Times New Roman" w:cs="Times New Roman"/>
        </w:rPr>
        <w:t>c</w:t>
      </w:r>
      <w:r>
        <w:rPr>
          <w:rFonts w:ascii="Times New Roman" w:eastAsia="宋体" w:hAnsi="Times New Roman" w:cs="Times New Roman"/>
        </w:rPr>
        <w:t>orresponding factor is</w:t>
      </w:r>
      <w:r>
        <w:rPr>
          <w:rFonts w:ascii="Times New Roman" w:eastAsia="宋体" w:hAnsi="Times New Roman" w:cs="Times New Roman"/>
        </w:rPr>
        <w:t xml:space="preserve"> less</w:t>
      </w:r>
      <w:r>
        <w:rPr>
          <w:rFonts w:ascii="Times New Roman" w:eastAsia="宋体" w:hAnsi="Times New Roman" w:cs="Times New Roman" w:hint="eastAsia"/>
        </w:rPr>
        <w:t>.</w:t>
      </w:r>
      <w:r>
        <w:rPr>
          <w:rFonts w:ascii="Times New Roman" w:eastAsia="宋体" w:hAnsi="Times New Roman" w:cs="Times New Roman"/>
        </w:rPr>
        <w:t xml:space="preserve"> </w:t>
      </w:r>
    </w:p>
    <w:p w14:paraId="12C7E03B" w14:textId="77777777" w:rsidR="00F32B7B" w:rsidRDefault="00FE272A">
      <w:pPr>
        <w:pStyle w:val="a3"/>
        <w:widowControl/>
        <w:spacing w:after="600"/>
        <w:ind w:firstLineChars="200" w:firstLine="480"/>
        <w:rPr>
          <w:rFonts w:ascii="Times New Roman" w:eastAsia="宋体" w:hAnsi="Times New Roman" w:cs="Times New Roman"/>
        </w:rPr>
      </w:pPr>
      <w:r>
        <w:rPr>
          <w:rFonts w:ascii="Times New Roman" w:eastAsia="宋体" w:hAnsi="Times New Roman" w:cs="Times New Roman"/>
        </w:rPr>
        <w:t xml:space="preserve">Formula: CV = STD / aver,where STD represents variance and aver represents mean value. </w:t>
      </w:r>
    </w:p>
    <w:p w14:paraId="18F1E4D8"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t>The results were as</w:t>
      </w:r>
      <w:r>
        <w:rPr>
          <w:rFonts w:ascii="Times New Roman" w:eastAsia="宋体" w:hAnsi="Times New Roman" w:cs="Times New Roman"/>
        </w:rPr>
        <w:t xml:space="preserve"> follows:</w:t>
      </w:r>
    </w:p>
    <w:p w14:paraId="12E4E8CB" w14:textId="6ECB0580" w:rsidR="00F32B7B" w:rsidRDefault="00FE272A">
      <w:pPr>
        <w:pStyle w:val="a3"/>
        <w:widowControl/>
        <w:spacing w:after="600"/>
        <w:rPr>
          <w:rFonts w:ascii="Times New Roman" w:eastAsia="宋体" w:hAnsi="Times New Roman" w:cs="Times New Roman"/>
        </w:rPr>
      </w:pPr>
      <w:r>
        <w:rPr>
          <w:noProof/>
        </w:rPr>
        <w:drawing>
          <wp:inline distT="0" distB="0" distL="114300" distR="114300" wp14:anchorId="415B331D" wp14:editId="62C4C3A3">
            <wp:extent cx="5273675" cy="2033270"/>
            <wp:effectExtent l="0" t="0" r="952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2033270"/>
                    </a:xfrm>
                    <a:prstGeom prst="rect">
                      <a:avLst/>
                    </a:prstGeom>
                    <a:noFill/>
                    <a:ln>
                      <a:noFill/>
                    </a:ln>
                  </pic:spPr>
                </pic:pic>
              </a:graphicData>
            </a:graphic>
          </wp:inline>
        </w:drawing>
      </w:r>
    </w:p>
    <w:p w14:paraId="7D9EF61C" w14:textId="50247393" w:rsidR="004353DF" w:rsidRDefault="004353DF" w:rsidP="004353DF">
      <w:pPr>
        <w:pStyle w:val="a3"/>
        <w:widowControl/>
        <w:spacing w:line="0" w:lineRule="atLeast"/>
        <w:rPr>
          <w:rFonts w:ascii="Times New Roman" w:eastAsia="宋体" w:hAnsi="Times New Roman" w:cs="Times New Roman" w:hint="eastAsia"/>
        </w:rPr>
      </w:pPr>
      <w:r>
        <w:rPr>
          <w:rFonts w:ascii="Times New Roman" w:eastAsia="宋体" w:hAnsi="Times New Roman" w:cs="Times New Roman" w:hint="eastAsia"/>
        </w:rPr>
        <w:t>摘要（故事</w:t>
      </w:r>
      <w:r w:rsidR="00FE272A">
        <w:rPr>
          <w:rFonts w:ascii="Times New Roman" w:eastAsia="宋体" w:hAnsi="Times New Roman" w:cs="Times New Roman" w:hint="eastAsia"/>
        </w:rPr>
        <w:t>，他们是什么关系？</w:t>
      </w:r>
      <w:r>
        <w:rPr>
          <w:rFonts w:ascii="Times New Roman" w:eastAsia="宋体" w:hAnsi="Times New Roman" w:cs="Times New Roman" w:hint="eastAsia"/>
        </w:rPr>
        <w:t>）</w:t>
      </w:r>
    </w:p>
    <w:p w14:paraId="60923ADD" w14:textId="0BBCCAC7" w:rsidR="004353DF" w:rsidRDefault="004353DF" w:rsidP="004353DF">
      <w:pPr>
        <w:pStyle w:val="a3"/>
        <w:widowControl/>
        <w:spacing w:line="0" w:lineRule="atLeast"/>
        <w:rPr>
          <w:rFonts w:ascii="Times New Roman" w:eastAsia="宋体" w:hAnsi="Times New Roman" w:cs="Times New Roman"/>
        </w:rPr>
      </w:pPr>
      <w:r>
        <w:rPr>
          <w:rFonts w:ascii="Times New Roman" w:eastAsia="宋体" w:hAnsi="Times New Roman" w:cs="Times New Roman" w:hint="eastAsia"/>
        </w:rPr>
        <w:t>排序！</w:t>
      </w:r>
      <w:r>
        <w:rPr>
          <w:rFonts w:ascii="Times New Roman" w:eastAsia="宋体" w:hAnsi="Times New Roman" w:cs="Times New Roman" w:hint="eastAsia"/>
        </w:rPr>
        <w:t>cv</w:t>
      </w:r>
      <w:r>
        <w:rPr>
          <w:rFonts w:ascii="Times New Roman" w:eastAsia="宋体" w:hAnsi="Times New Roman" w:cs="Times New Roman" w:hint="eastAsia"/>
        </w:rPr>
        <w:t>那列突出出来</w:t>
      </w:r>
    </w:p>
    <w:p w14:paraId="64BBF747" w14:textId="77777777" w:rsidR="004353DF" w:rsidRDefault="004353DF" w:rsidP="004353DF">
      <w:pPr>
        <w:pStyle w:val="a3"/>
        <w:widowControl/>
        <w:spacing w:line="0" w:lineRule="atLeast"/>
        <w:rPr>
          <w:rFonts w:ascii="Times New Roman" w:eastAsia="宋体" w:hAnsi="Times New Roman" w:cs="Times New Roman" w:hint="eastAsia"/>
        </w:rPr>
      </w:pPr>
    </w:p>
    <w:p w14:paraId="72C381AB"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t xml:space="preserve">Through the analysis, we </w:t>
      </w:r>
      <w:r>
        <w:rPr>
          <w:rFonts w:ascii="Times New Roman" w:eastAsia="宋体" w:hAnsi="Times New Roman" w:cs="Times New Roman" w:hint="eastAsia"/>
        </w:rPr>
        <w:t xml:space="preserve">claim </w:t>
      </w:r>
      <w:r>
        <w:rPr>
          <w:rFonts w:ascii="Times New Roman" w:eastAsia="宋体" w:hAnsi="Times New Roman" w:cs="Times New Roman"/>
        </w:rPr>
        <w:t xml:space="preserve">that under the condition of fixed growth time, the CV of </w:t>
      </w:r>
      <w:r>
        <w:rPr>
          <w:rFonts w:ascii="Times New Roman" w:eastAsia="宋体" w:hAnsi="Times New Roman" w:cs="Times New Roman" w:hint="eastAsia"/>
        </w:rPr>
        <w:t>m</w:t>
      </w:r>
      <w:r>
        <w:rPr>
          <w:rFonts w:ascii="Times New Roman" w:eastAsia="宋体" w:hAnsi="Times New Roman" w:cs="Times New Roman"/>
        </w:rPr>
        <w:t>1, P</w:t>
      </w:r>
      <w:r>
        <w:rPr>
          <w:rFonts w:ascii="Times New Roman" w:eastAsia="宋体" w:hAnsi="Times New Roman" w:cs="Times New Roman" w:hint="eastAsia"/>
        </w:rPr>
        <w:t>f</w:t>
      </w:r>
      <w:r>
        <w:rPr>
          <w:rFonts w:ascii="Times New Roman" w:eastAsia="宋体" w:hAnsi="Times New Roman" w:cs="Times New Roman"/>
        </w:rPr>
        <w:t xml:space="preserve"> and N</w:t>
      </w:r>
      <w:r>
        <w:rPr>
          <w:rFonts w:ascii="Times New Roman" w:eastAsia="宋体" w:hAnsi="Times New Roman" w:cs="Times New Roman" w:hint="eastAsia"/>
        </w:rPr>
        <w:t>f</w:t>
      </w:r>
      <w:r>
        <w:rPr>
          <w:rFonts w:ascii="Times New Roman" w:eastAsia="宋体" w:hAnsi="Times New Roman" w:cs="Times New Roman"/>
        </w:rPr>
        <w:t xml:space="preserve">1 is larger under the small disturbance, which indicates that these three parameters have the greatest influence on the growth of Nostoc sp. and Bacillus subtilis, while the CV of </w:t>
      </w:r>
      <w:r>
        <w:rPr>
          <w:rFonts w:ascii="Times New Roman" w:eastAsia="宋体" w:hAnsi="Times New Roman" w:cs="Times New Roman" w:hint="eastAsia"/>
        </w:rPr>
        <w:t>r</w:t>
      </w:r>
      <w:r>
        <w:rPr>
          <w:rFonts w:ascii="Times New Roman" w:eastAsia="宋体" w:hAnsi="Times New Roman" w:cs="Times New Roman"/>
        </w:rPr>
        <w:t xml:space="preserve">1 and </w:t>
      </w:r>
      <w:r>
        <w:rPr>
          <w:rFonts w:ascii="Times New Roman" w:eastAsia="宋体" w:hAnsi="Times New Roman" w:cs="Times New Roman" w:hint="eastAsia"/>
        </w:rPr>
        <w:t>r</w:t>
      </w:r>
      <w:r>
        <w:rPr>
          <w:rFonts w:ascii="Times New Roman" w:eastAsia="宋体" w:hAnsi="Times New Roman" w:cs="Times New Roman"/>
        </w:rPr>
        <w:t xml:space="preserve">2 is smaller and the influence is the least. </w:t>
      </w:r>
    </w:p>
    <w:p w14:paraId="515279BA"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rPr>
        <w:lastRenderedPageBreak/>
        <w:t>Here, we choose two ca</w:t>
      </w:r>
      <w:r>
        <w:rPr>
          <w:rFonts w:ascii="Times New Roman" w:eastAsia="宋体" w:hAnsi="Times New Roman" w:cs="Times New Roman"/>
        </w:rPr>
        <w:t xml:space="preserve">ses to show: </w:t>
      </w:r>
    </w:p>
    <w:p w14:paraId="6414B11B" w14:textId="77777777" w:rsidR="00F32B7B" w:rsidRDefault="00FE272A">
      <w:pPr>
        <w:pStyle w:val="a3"/>
        <w:widowControl/>
        <w:numPr>
          <w:ilvl w:val="0"/>
          <w:numId w:val="1"/>
        </w:numPr>
        <w:spacing w:after="600"/>
        <w:rPr>
          <w:rFonts w:ascii="Times New Roman" w:eastAsia="宋体" w:hAnsi="Times New Roman" w:cs="Times New Roman"/>
        </w:rPr>
      </w:pPr>
      <w:r>
        <w:rPr>
          <w:rFonts w:ascii="Times New Roman" w:eastAsia="宋体" w:hAnsi="Times New Roman" w:cs="Times New Roman" w:hint="eastAsia"/>
        </w:rPr>
        <w:t xml:space="preserve">Less stable ,greater influence of </w:t>
      </w:r>
      <w:r>
        <w:rPr>
          <w:rFonts w:ascii="Times New Roman" w:eastAsia="宋体" w:hAnsi="Times New Roman" w:cs="Times New Roman"/>
        </w:rPr>
        <w:t>parameters</w:t>
      </w:r>
      <w:r>
        <w:rPr>
          <w:rFonts w:ascii="Times New Roman" w:eastAsia="宋体" w:hAnsi="Times New Roman" w:cs="Times New Roman" w:hint="eastAsia"/>
        </w:rPr>
        <w:t xml:space="preserve"> with great CV:</w:t>
      </w:r>
    </w:p>
    <w:p w14:paraId="08DB3F2A"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 xml:space="preserve">1 changes, times = 200, days = 10 </w:t>
      </w:r>
      <w:r>
        <w:rPr>
          <w:rFonts w:ascii="Times New Roman" w:eastAsia="宋体" w:hAnsi="Times New Roman" w:cs="Times New Roman" w:hint="eastAsia"/>
        </w:rPr>
        <w:t>,CV1=1.0746,CV2=0.4459;</w:t>
      </w:r>
    </w:p>
    <w:p w14:paraId="5E12E661" w14:textId="77777777" w:rsidR="00F32B7B" w:rsidRDefault="00FE272A">
      <w:pPr>
        <w:pStyle w:val="a3"/>
        <w:widowControl/>
        <w:spacing w:after="600"/>
      </w:pPr>
      <w:r>
        <w:rPr>
          <w:noProof/>
        </w:rPr>
        <w:drawing>
          <wp:inline distT="0" distB="0" distL="114300" distR="114300" wp14:anchorId="319237D5" wp14:editId="5174A445">
            <wp:extent cx="5263515" cy="1982470"/>
            <wp:effectExtent l="0" t="0" r="698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5263515" cy="1982470"/>
                    </a:xfrm>
                    <a:prstGeom prst="rect">
                      <a:avLst/>
                    </a:prstGeom>
                    <a:noFill/>
                    <a:ln>
                      <a:noFill/>
                    </a:ln>
                  </pic:spPr>
                </pic:pic>
              </a:graphicData>
            </a:graphic>
          </wp:inline>
        </w:drawing>
      </w:r>
      <w:r>
        <w:rPr>
          <w:noProof/>
        </w:rPr>
        <w:drawing>
          <wp:inline distT="0" distB="0" distL="114300" distR="114300" wp14:anchorId="02CEC642" wp14:editId="519887A0">
            <wp:extent cx="5266690" cy="1985645"/>
            <wp:effectExtent l="0" t="0" r="3810"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a:stretch>
                      <a:fillRect/>
                    </a:stretch>
                  </pic:blipFill>
                  <pic:spPr>
                    <a:xfrm>
                      <a:off x="0" y="0"/>
                      <a:ext cx="5266690" cy="1985645"/>
                    </a:xfrm>
                    <a:prstGeom prst="rect">
                      <a:avLst/>
                    </a:prstGeom>
                    <a:noFill/>
                    <a:ln>
                      <a:noFill/>
                    </a:ln>
                  </pic:spPr>
                </pic:pic>
              </a:graphicData>
            </a:graphic>
          </wp:inline>
        </w:drawing>
      </w:r>
    </w:p>
    <w:p w14:paraId="161CF2F4" w14:textId="77777777" w:rsidR="00F32B7B" w:rsidRDefault="00FE272A">
      <w:pPr>
        <w:pStyle w:val="a3"/>
        <w:widowControl/>
        <w:numPr>
          <w:ilvl w:val="0"/>
          <w:numId w:val="1"/>
        </w:numPr>
        <w:spacing w:after="600"/>
        <w:rPr>
          <w:rFonts w:ascii="Times New Roman" w:eastAsia="宋体" w:hAnsi="Times New Roman" w:cs="Times New Roman"/>
        </w:rPr>
      </w:pPr>
      <w:r>
        <w:rPr>
          <w:rFonts w:ascii="Times New Roman" w:eastAsia="宋体" w:hAnsi="Times New Roman" w:cs="Times New Roman" w:hint="eastAsia"/>
        </w:rPr>
        <w:t xml:space="preserve">More stable ,less influence of </w:t>
      </w:r>
      <w:r>
        <w:rPr>
          <w:rFonts w:ascii="Times New Roman" w:eastAsia="宋体" w:hAnsi="Times New Roman" w:cs="Times New Roman"/>
        </w:rPr>
        <w:t>parameters</w:t>
      </w:r>
      <w:r>
        <w:rPr>
          <w:rFonts w:ascii="Times New Roman" w:eastAsia="宋体" w:hAnsi="Times New Roman" w:cs="Times New Roman" w:hint="eastAsia"/>
        </w:rPr>
        <w:t xml:space="preserve"> with small CV:</w:t>
      </w:r>
    </w:p>
    <w:p w14:paraId="6FA13AB4" w14:textId="77777777" w:rsidR="00F32B7B" w:rsidRDefault="00FE272A">
      <w:pPr>
        <w:pStyle w:val="a3"/>
        <w:widowControl/>
        <w:spacing w:after="600"/>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rPr>
        <w:t xml:space="preserve">1 changes, times = 200, days = 10 </w:t>
      </w:r>
      <w:r>
        <w:rPr>
          <w:rFonts w:ascii="Times New Roman" w:eastAsia="宋体" w:hAnsi="Times New Roman" w:cs="Times New Roman" w:hint="eastAsia"/>
        </w:rPr>
        <w:t>,CV1=0.099,CV2=0.0128</w:t>
      </w:r>
    </w:p>
    <w:p w14:paraId="1755F0D9" w14:textId="77777777" w:rsidR="00F32B7B" w:rsidRDefault="00FE272A">
      <w:pPr>
        <w:pStyle w:val="a3"/>
        <w:widowControl/>
        <w:spacing w:after="600"/>
        <w:rPr>
          <w:rFonts w:ascii="Times New Roman" w:eastAsia="宋体" w:hAnsi="Times New Roman" w:cs="Times New Roman"/>
        </w:rPr>
      </w:pPr>
      <w:r>
        <w:rPr>
          <w:noProof/>
        </w:rPr>
        <w:lastRenderedPageBreak/>
        <w:drawing>
          <wp:inline distT="0" distB="0" distL="114300" distR="114300" wp14:anchorId="6397E110" wp14:editId="54A20EC9">
            <wp:extent cx="5272405" cy="2113280"/>
            <wp:effectExtent l="0" t="0" r="1079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2405" cy="2113280"/>
                    </a:xfrm>
                    <a:prstGeom prst="rect">
                      <a:avLst/>
                    </a:prstGeom>
                    <a:noFill/>
                    <a:ln>
                      <a:noFill/>
                    </a:ln>
                  </pic:spPr>
                </pic:pic>
              </a:graphicData>
            </a:graphic>
          </wp:inline>
        </w:drawing>
      </w:r>
    </w:p>
    <w:p w14:paraId="57056635" w14:textId="77777777" w:rsidR="00F32B7B" w:rsidRDefault="00FE272A">
      <w:pPr>
        <w:pStyle w:val="a3"/>
        <w:widowControl/>
        <w:spacing w:after="600"/>
        <w:rPr>
          <w:rFonts w:ascii="Times New Roman" w:eastAsia="宋体" w:hAnsi="Times New Roman" w:cs="Times New Roman"/>
        </w:rPr>
      </w:pPr>
      <w:r>
        <w:rPr>
          <w:noProof/>
        </w:rPr>
        <w:drawing>
          <wp:inline distT="0" distB="0" distL="114300" distR="114300" wp14:anchorId="681E050A" wp14:editId="62B45089">
            <wp:extent cx="5264150" cy="1974215"/>
            <wp:effectExtent l="0" t="0" r="635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4150" cy="1974215"/>
                    </a:xfrm>
                    <a:prstGeom prst="rect">
                      <a:avLst/>
                    </a:prstGeom>
                    <a:noFill/>
                    <a:ln>
                      <a:noFill/>
                    </a:ln>
                  </pic:spPr>
                </pic:pic>
              </a:graphicData>
            </a:graphic>
          </wp:inline>
        </w:drawing>
      </w:r>
    </w:p>
    <w:p w14:paraId="052EF3FF" w14:textId="77777777" w:rsidR="00F32B7B" w:rsidRDefault="00F32B7B">
      <w:pPr>
        <w:pStyle w:val="a3"/>
        <w:widowControl/>
        <w:spacing w:after="600"/>
        <w:rPr>
          <w:rFonts w:ascii="Times New Roman" w:eastAsia="宋体" w:hAnsi="Times New Roman" w:cs="Times New Roman"/>
        </w:rPr>
      </w:pPr>
    </w:p>
    <w:p w14:paraId="755330F6" w14:textId="77777777" w:rsidR="00F32B7B" w:rsidRDefault="00F32B7B">
      <w:pPr>
        <w:pStyle w:val="a3"/>
        <w:widowControl/>
        <w:spacing w:after="600"/>
        <w:rPr>
          <w:rFonts w:eastAsia="宋体" w:hAnsi="宋体" w:cs="宋体"/>
        </w:rPr>
      </w:pPr>
    </w:p>
    <w:p w14:paraId="138A3778" w14:textId="77777777" w:rsidR="00F32B7B" w:rsidRDefault="00F32B7B">
      <w:pPr>
        <w:pStyle w:val="a3"/>
        <w:widowControl/>
        <w:spacing w:after="600"/>
        <w:rPr>
          <w:rFonts w:eastAsia="宋体" w:hAnsi="宋体" w:cs="宋体"/>
        </w:rPr>
      </w:pPr>
    </w:p>
    <w:p w14:paraId="387EB1DD" w14:textId="77777777" w:rsidR="00F32B7B" w:rsidRDefault="00F32B7B"/>
    <w:p w14:paraId="6F7A38C2" w14:textId="77777777" w:rsidR="00F32B7B" w:rsidRDefault="00F32B7B"/>
    <w:p w14:paraId="3EE063A3" w14:textId="77777777" w:rsidR="00F32B7B" w:rsidRDefault="00F32B7B">
      <w:pPr>
        <w:ind w:firstLineChars="200" w:firstLine="420"/>
      </w:pPr>
    </w:p>
    <w:sectPr w:rsidR="00F32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AMGD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F21A5"/>
    <w:multiLevelType w:val="singleLevel"/>
    <w:tmpl w:val="542F21A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7272DF"/>
    <w:rsid w:val="004353DF"/>
    <w:rsid w:val="00F32B7B"/>
    <w:rsid w:val="00FE272A"/>
    <w:rsid w:val="5672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65B56"/>
  <w15:docId w15:val="{C7D48C0A-1651-4E21-B261-D2C9153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color w:val="333333"/>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Strong"/>
    <w:basedOn w:val="a0"/>
    <w:qFormat/>
    <w:rPr>
      <w:b/>
    </w:rPr>
  </w:style>
  <w:style w:type="character" w:styleId="a5">
    <w:name w:val="FollowedHyperlink"/>
    <w:basedOn w:val="a0"/>
    <w:rPr>
      <w:color w:val="338DE6"/>
      <w:u w:val="none"/>
    </w:rPr>
  </w:style>
  <w:style w:type="character" w:styleId="a6">
    <w:name w:val="Emphasis"/>
    <w:basedOn w:val="a0"/>
    <w:qFormat/>
  </w:style>
  <w:style w:type="character" w:styleId="HTML">
    <w:name w:val="HTML Definition"/>
    <w:basedOn w:val="a0"/>
  </w:style>
  <w:style w:type="character" w:styleId="HTML0">
    <w:name w:val="HTML Acronym"/>
    <w:basedOn w:val="a0"/>
    <w:rPr>
      <w:bdr w:val="none" w:sz="0" w:space="0" w:color="auto"/>
    </w:rPr>
  </w:style>
  <w:style w:type="character" w:styleId="HTML1">
    <w:name w:val="HTML Variable"/>
    <w:basedOn w:val="a0"/>
  </w:style>
  <w:style w:type="character" w:styleId="a7">
    <w:name w:val="Hyperlink"/>
    <w:basedOn w:val="a0"/>
    <w:rPr>
      <w:color w:val="338DE6"/>
      <w:u w:val="none"/>
    </w:rPr>
  </w:style>
  <w:style w:type="character" w:styleId="HTML2">
    <w:name w:val="HTML Code"/>
    <w:basedOn w:val="a0"/>
    <w:rPr>
      <w:rFonts w:ascii="serif" w:eastAsia="serif" w:hAnsi="serif" w:cs="serif" w:hint="default"/>
      <w:sz w:val="21"/>
      <w:szCs w:val="21"/>
    </w:rPr>
  </w:style>
  <w:style w:type="character" w:styleId="HTML3">
    <w:name w:val="HTML Cite"/>
    <w:basedOn w:val="a0"/>
  </w:style>
  <w:style w:type="character" w:styleId="HTML4">
    <w:name w:val="HTML Keyboard"/>
    <w:basedOn w:val="a0"/>
    <w:rPr>
      <w:rFonts w:ascii="serif" w:eastAsia="serif" w:hAnsi="serif" w:cs="serif" w:hint="default"/>
      <w:sz w:val="21"/>
      <w:szCs w:val="21"/>
    </w:rPr>
  </w:style>
  <w:style w:type="character" w:styleId="HTML5">
    <w:name w:val="HTML Sample"/>
    <w:basedOn w:val="a0"/>
    <w:rPr>
      <w:rFonts w:ascii="serif" w:eastAsia="serif" w:hAnsi="serif" w:cs="serif"/>
      <w:sz w:val="21"/>
      <w:szCs w:val="21"/>
    </w:rPr>
  </w:style>
  <w:style w:type="character" w:customStyle="1" w:styleId="fontstrikethrough">
    <w:name w:val="fontstrikethrough"/>
    <w:basedOn w:val="a0"/>
    <w:rPr>
      <w:strike/>
    </w:rPr>
  </w:style>
  <w:style w:type="character" w:customStyle="1" w:styleId="fontborder">
    <w:name w:val="fontborder"/>
    <w:basedOn w:val="a0"/>
    <w:rPr>
      <w:bdr w:val="single" w:sz="4" w:space="0" w:color="000000"/>
    </w:rPr>
  </w:style>
  <w:style w:type="character" w:customStyle="1" w:styleId="focus">
    <w:name w:val="focu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谁许谁一世沉浮1414236364</dc:creator>
  <cp:lastModifiedBy>Gao Xufan</cp:lastModifiedBy>
  <cp:revision>3</cp:revision>
  <dcterms:created xsi:type="dcterms:W3CDTF">2020-10-18T01:47:00Z</dcterms:created>
  <dcterms:modified xsi:type="dcterms:W3CDTF">2020-10-21T13:27:00Z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