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标准合同</w:t>
      </w:r>
    </w:p>
    <w:p>
      <w:r>
        <w:t>这是一份【标准合同】模板，占位符将在文档生成时替换。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合同信息</w:t>
      </w:r>
    </w:p>
    <w:p>
      <w:r>
        <w:t>{{ project.name }}——合同信息：</w:t>
      </w:r>
    </w:p>
    <w:p>
      <w:pPr>
        <w:pStyle w:val="Heading3"/>
      </w:pPr>
      <w:r>
        <w:t>定义与文件优先顺序</w:t>
      </w:r>
    </w:p>
    <w:p>
      <w:r>
        <w:t>{{ project.name }}——定义与文件优先顺序：</w:t>
      </w:r>
    </w:p>
    <w:p>
      <w:pPr>
        <w:pStyle w:val="Heading3"/>
      </w:pPr>
      <w:r>
        <w:t>服务与SOW机制</w:t>
      </w:r>
    </w:p>
    <w:p>
      <w:r>
        <w:t>{{ project.name }}——服务与SOW机制：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