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08E1" w14:textId="62B8C226" w:rsidR="005E5C50" w:rsidRDefault="00341135" w:rsidP="005E5C50">
      <w:pPr>
        <w:pStyle w:val="1"/>
        <w:jc w:val="center"/>
        <w:rPr>
          <w:rFonts w:ascii="黑体" w:eastAsia="黑体" w:hAnsi="黑体"/>
        </w:rPr>
      </w:pPr>
      <w:r w:rsidRPr="00DF05AA">
        <w:rPr>
          <w:rFonts w:ascii="黑体" w:eastAsia="黑体" w:hAnsi="黑体" w:hint="eastAsia"/>
        </w:rPr>
        <w:t>本周周报</w:t>
      </w:r>
    </w:p>
    <w:tbl>
      <w:tblPr>
        <w:tblStyle w:val="a3"/>
        <w:tblW w:w="11199" w:type="dxa"/>
        <w:tblInd w:w="-1310" w:type="dxa"/>
        <w:tblLook w:val="04A0" w:firstRow="1" w:lastRow="0" w:firstColumn="1" w:lastColumn="0" w:noHBand="0" w:noVBand="1"/>
      </w:tblPr>
      <w:tblGrid>
        <w:gridCol w:w="5571"/>
        <w:gridCol w:w="5628"/>
      </w:tblGrid>
      <w:tr w:rsidR="005E5C50" w14:paraId="02D0CEFA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778A2FD2" w14:textId="5C83A0CF" w:rsidR="005E5C50" w:rsidRPr="005E5C50" w:rsidRDefault="005E5C50" w:rsidP="005E5C50">
            <w:pPr>
              <w:jc w:val="left"/>
              <w:rPr>
                <w:b/>
                <w:bCs/>
                <w:sz w:val="28"/>
                <w:szCs w:val="28"/>
              </w:rPr>
            </w:pPr>
            <w:r w:rsidRPr="005E5C50">
              <w:rPr>
                <w:rFonts w:hint="eastAsia"/>
                <w:b/>
                <w:bCs/>
                <w:sz w:val="28"/>
                <w:szCs w:val="28"/>
              </w:rPr>
              <w:t>年级</w:t>
            </w:r>
          </w:p>
        </w:tc>
        <w:tc>
          <w:tcPr>
            <w:tcW w:w="5628" w:type="dxa"/>
          </w:tcPr>
          <w:p w14:paraId="0B597B03" w14:textId="7603D295" w:rsidR="005E5C50" w:rsidRPr="000B00AF" w:rsidRDefault="000D5F31" w:rsidP="005E5C50">
            <w:pPr>
              <w:rPr>
                <w:sz w:val="28"/>
                <w:szCs w:val="28"/>
              </w:rPr>
            </w:pPr>
            <w:r w:rsidRPr="000B00AF">
              <w:rPr>
                <w:rFonts w:hint="eastAsia"/>
                <w:sz w:val="28"/>
                <w:szCs w:val="28"/>
              </w:rPr>
              <w:t>研一</w:t>
            </w:r>
          </w:p>
        </w:tc>
      </w:tr>
      <w:tr w:rsidR="005E5C50" w14:paraId="3B623498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1FA0F8BB" w14:textId="35A1AA0E" w:rsidR="005E5C50" w:rsidRDefault="005E5C50" w:rsidP="005E5C50">
            <w:r w:rsidRPr="005E5C50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5628" w:type="dxa"/>
          </w:tcPr>
          <w:p w14:paraId="7D72E258" w14:textId="7AFF4F85" w:rsidR="005E5C50" w:rsidRPr="000B00AF" w:rsidRDefault="00866B51" w:rsidP="005E5C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11.20-11.26</w:t>
            </w:r>
          </w:p>
        </w:tc>
      </w:tr>
      <w:tr w:rsidR="005E5C50" w14:paraId="33BB3DF4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418870FA" w14:textId="298B6989" w:rsidR="005E5C50" w:rsidRDefault="005E5C50" w:rsidP="005E5C50">
            <w:r w:rsidRPr="00341135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本周组长</w:t>
            </w:r>
          </w:p>
        </w:tc>
        <w:tc>
          <w:tcPr>
            <w:tcW w:w="5628" w:type="dxa"/>
          </w:tcPr>
          <w:p w14:paraId="2A6304C8" w14:textId="0E8E128D" w:rsidR="005E5C50" w:rsidRPr="000B00AF" w:rsidRDefault="00866B51" w:rsidP="005E5C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吕佳航</w:t>
            </w:r>
          </w:p>
        </w:tc>
      </w:tr>
    </w:tbl>
    <w:p w14:paraId="024D3FCC" w14:textId="6BE69257" w:rsidR="00341135" w:rsidRPr="003A126E" w:rsidRDefault="00341135" w:rsidP="00820DCB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341135">
        <w:rPr>
          <w:rFonts w:asciiTheme="majorEastAsia" w:eastAsiaTheme="majorEastAsia" w:hAnsiTheme="majorEastAsia" w:hint="eastAsia"/>
          <w:b/>
          <w:bCs/>
          <w:sz w:val="28"/>
          <w:szCs w:val="28"/>
        </w:rPr>
        <w:t>成员</w:t>
      </w:r>
      <w:r w:rsidR="005E5C50">
        <w:rPr>
          <w:rFonts w:asciiTheme="majorEastAsia" w:eastAsiaTheme="majorEastAsia" w:hAnsiTheme="majorEastAsia" w:hint="eastAsia"/>
          <w:b/>
          <w:bCs/>
          <w:sz w:val="28"/>
          <w:szCs w:val="28"/>
        </w:rPr>
        <w:t>信息</w:t>
      </w:r>
      <w:r w:rsidR="00DF05AA">
        <w:rPr>
          <w:rFonts w:asciiTheme="majorEastAsia" w:eastAsiaTheme="majorEastAsia" w:hAnsiTheme="majorEastAsia" w:hint="eastAsia"/>
          <w:b/>
          <w:bCs/>
          <w:sz w:val="28"/>
          <w:szCs w:val="28"/>
        </w:rPr>
        <w:t>汇总</w:t>
      </w:r>
    </w:p>
    <w:tbl>
      <w:tblPr>
        <w:tblStyle w:val="a3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61"/>
        <w:gridCol w:w="9038"/>
      </w:tblGrid>
      <w:tr w:rsidR="00341135" w:rsidRPr="000B00AF" w14:paraId="6CB5D997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F923670" w14:textId="3C031B55" w:rsidR="00341135" w:rsidRPr="000B00AF" w:rsidRDefault="00341135" w:rsidP="0034113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bookmarkStart w:id="0" w:name="_Hlk149325935"/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173F2687" w14:textId="5AA9DEE0" w:rsidR="00341135" w:rsidRPr="000B00AF" w:rsidRDefault="000D5F31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吴中阳</w:t>
            </w:r>
          </w:p>
        </w:tc>
      </w:tr>
      <w:tr w:rsidR="00341135" w:rsidRPr="000B00AF" w14:paraId="0E50209E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176959D0" w14:textId="5E3C626B" w:rsidR="00341135" w:rsidRPr="000B00AF" w:rsidRDefault="00341135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4E87F0EC" w14:textId="77736EAC" w:rsidR="00866B51" w:rsidRPr="00866B51" w:rsidRDefault="00866B51" w:rsidP="00866B51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d2l 第三章前半部分代码</w:t>
            </w:r>
          </w:p>
          <w:p w14:paraId="5032603B" w14:textId="4D83FD2B" w:rsidR="00866B51" w:rsidRPr="00866B51" w:rsidRDefault="00866B51" w:rsidP="00866B51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PyTorch深度学习实践，第六第七章，逻辑回归，处理多维特征的输入</w:t>
            </w:r>
          </w:p>
          <w:p w14:paraId="3FA74007" w14:textId="5E2F15BD" w:rsidR="000D5F31" w:rsidRPr="000B00AF" w:rsidRDefault="00866B51" w:rsidP="00866B51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如何对数据集进行加载</w:t>
            </w:r>
          </w:p>
        </w:tc>
      </w:tr>
      <w:tr w:rsidR="00341135" w:rsidRPr="000B00AF" w14:paraId="788C6BE6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2FFF93C" w14:textId="4D989B35" w:rsidR="00341135" w:rsidRPr="000B00AF" w:rsidRDefault="00341135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26E0DA3F" w14:textId="77AAC6EF" w:rsidR="00866B51" w:rsidRPr="00866B51" w:rsidRDefault="00866B51" w:rsidP="00866B51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完成深度学习实践中，卷积神经网络的代码部分</w:t>
            </w:r>
          </w:p>
          <w:p w14:paraId="2109303E" w14:textId="7D2A6BD6" w:rsidR="000D5F31" w:rsidRPr="000B00AF" w:rsidRDefault="00866B51" w:rsidP="00866B51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d2l 中，完成第三章全部内容，线性回归部分</w:t>
            </w:r>
          </w:p>
        </w:tc>
      </w:tr>
      <w:bookmarkEnd w:id="0"/>
      <w:tr w:rsidR="00DF05AA" w:rsidRPr="000B00AF" w14:paraId="2701C2DF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59A65ED" w14:textId="72870F27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4F450C9D" w14:textId="13947306" w:rsidR="00DF05AA" w:rsidRPr="000B00AF" w:rsidRDefault="00746E53" w:rsidP="00C772F6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顾佳凯</w:t>
            </w:r>
          </w:p>
        </w:tc>
      </w:tr>
      <w:tr w:rsidR="00FF5D54" w:rsidRPr="000B00AF" w14:paraId="7B508679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099DA4B4" w14:textId="425D2F46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1684E9E0" w14:textId="01D65537" w:rsidR="00866B51" w:rsidRPr="007C62D7" w:rsidRDefault="00866B51" w:rsidP="007C62D7">
            <w:pPr>
              <w:pStyle w:val="a4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7C62D7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算法分析与设计ppt制作。</w:t>
            </w:r>
          </w:p>
          <w:p w14:paraId="4A861E69" w14:textId="77777777" w:rsidR="00DF05AA" w:rsidRPr="007C62D7" w:rsidRDefault="00866B51" w:rsidP="007C62D7">
            <w:pPr>
              <w:pStyle w:val="a4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7C62D7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计算智能基础课后作业。</w:t>
            </w:r>
          </w:p>
          <w:p w14:paraId="20E138E6" w14:textId="16496DC0" w:rsidR="00866B51" w:rsidRPr="00866B51" w:rsidRDefault="00866B51" w:rsidP="007C62D7">
            <w:pPr>
              <w:pStyle w:val="a4"/>
              <w:numPr>
                <w:ilvl w:val="0"/>
                <w:numId w:val="20"/>
              </w:numPr>
              <w:spacing w:line="360" w:lineRule="auto"/>
              <w:ind w:firstLineChars="0"/>
              <w:rPr>
                <w:rFonts w:asciiTheme="minorEastAsia" w:hAnsiTheme="minorEastAsia" w:cs="Calibri"/>
                <w:sz w:val="28"/>
                <w:szCs w:val="28"/>
              </w:rPr>
            </w:pPr>
            <w:r w:rsidRPr="007C62D7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统计学习方法学习。</w:t>
            </w:r>
          </w:p>
        </w:tc>
      </w:tr>
      <w:tr w:rsidR="00DF05AA" w:rsidRPr="000B00AF" w14:paraId="40EF291C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5B43D5A1" w14:textId="0BEB5DAF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07AE3335" w14:textId="063CBE1D" w:rsidR="00866B51" w:rsidRPr="00866B51" w:rsidRDefault="00866B51" w:rsidP="00866B51">
            <w:pPr>
              <w:pStyle w:val="a5"/>
              <w:numPr>
                <w:ilvl w:val="0"/>
                <w:numId w:val="15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课内搞定了，有多余时间再继续动手学深度学习。</w:t>
            </w:r>
          </w:p>
        </w:tc>
      </w:tr>
      <w:tr w:rsidR="00FF5D54" w:rsidRPr="000B00AF" w14:paraId="57E6BBA6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6B7BEEF6" w14:textId="5F75C077" w:rsidR="00DF05AA" w:rsidRPr="000B00AF" w:rsidRDefault="00DF05AA" w:rsidP="00C772F6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0C8B5273" w14:textId="24437DC7" w:rsidR="00DF05AA" w:rsidRPr="000B00AF" w:rsidRDefault="00746E53" w:rsidP="00C772F6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郑健敏</w:t>
            </w:r>
          </w:p>
        </w:tc>
      </w:tr>
      <w:tr w:rsidR="00746E53" w:rsidRPr="000B00AF" w14:paraId="7486A85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9B9C025" w14:textId="4365706B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70D13970" w14:textId="2F338A52" w:rsidR="00866B51" w:rsidRPr="00866B51" w:rsidRDefault="00866B51" w:rsidP="00866B51">
            <w:pPr>
              <w:pStyle w:val="a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866B51">
              <w:rPr>
                <w:rFonts w:asciiTheme="minorEastAsia" w:hAnsiTheme="minorEastAsia" w:hint="eastAsia"/>
                <w:sz w:val="28"/>
                <w:szCs w:val="28"/>
              </w:rPr>
              <w:t>学习了CNN基本原理和算法实现。深刻理解卷积和卷积核的意义，调整卷积核大小和层数，对比之间的差异。</w:t>
            </w:r>
          </w:p>
          <w:p w14:paraId="760D3A68" w14:textId="313FBE83" w:rsidR="00746E53" w:rsidRPr="00866B51" w:rsidRDefault="00866B51" w:rsidP="00866B51">
            <w:pPr>
              <w:pStyle w:val="a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866B51">
              <w:rPr>
                <w:rFonts w:asciiTheme="minorEastAsia" w:hAnsiTheme="minorEastAsia" w:hint="eastAsia"/>
                <w:sz w:val="28"/>
                <w:szCs w:val="28"/>
              </w:rPr>
              <w:t>学习了Linux基本命令</w:t>
            </w:r>
            <w:r w:rsidR="00C26E3C"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  <w:tr w:rsidR="00746E53" w:rsidRPr="000B00AF" w14:paraId="253FD47C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6CF59F92" w14:textId="6856F71A" w:rsidR="00746E53" w:rsidRPr="000B00AF" w:rsidRDefault="00746E53" w:rsidP="00746E5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下周工作计划</w:t>
            </w:r>
          </w:p>
        </w:tc>
        <w:tc>
          <w:tcPr>
            <w:tcW w:w="9038" w:type="dxa"/>
          </w:tcPr>
          <w:p w14:paraId="2489862A" w14:textId="4AECC469" w:rsidR="00866B51" w:rsidRPr="00866B51" w:rsidRDefault="00866B51" w:rsidP="00866B51">
            <w:pPr>
              <w:pStyle w:val="a4"/>
              <w:numPr>
                <w:ilvl w:val="0"/>
                <w:numId w:val="17"/>
              </w:numPr>
              <w:adjustRightInd w:val="0"/>
              <w:snapToGrid w:val="0"/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kern w:val="0"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kern w:val="0"/>
                <w:sz w:val="28"/>
                <w:szCs w:val="28"/>
              </w:rPr>
              <w:t>准备英语6级考试。</w:t>
            </w:r>
          </w:p>
          <w:p w14:paraId="25F78F43" w14:textId="3EB855EB" w:rsidR="00746E53" w:rsidRPr="00866B51" w:rsidRDefault="00866B51" w:rsidP="00866B51">
            <w:pPr>
              <w:pStyle w:val="a4"/>
              <w:numPr>
                <w:ilvl w:val="0"/>
                <w:numId w:val="17"/>
              </w:numPr>
              <w:adjustRightInd w:val="0"/>
              <w:snapToGrid w:val="0"/>
              <w:spacing w:line="360" w:lineRule="auto"/>
              <w:ind w:firstLineChars="0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66B51">
              <w:rPr>
                <w:rFonts w:asciiTheme="minorEastAsia" w:hAnsiTheme="minorEastAsia" w:cs="Calibri" w:hint="eastAsia"/>
                <w:color w:val="000000"/>
                <w:kern w:val="0"/>
                <w:sz w:val="28"/>
                <w:szCs w:val="28"/>
              </w:rPr>
              <w:t>深度学习往后推进一点</w:t>
            </w:r>
            <w:r>
              <w:rPr>
                <w:rFonts w:asciiTheme="minorEastAsia" w:hAnsiTheme="minorEastAsia" w:cs="Calibri" w:hint="eastAsia"/>
                <w:color w:val="000000"/>
                <w:kern w:val="0"/>
                <w:sz w:val="28"/>
                <w:szCs w:val="28"/>
              </w:rPr>
              <w:t>。</w:t>
            </w:r>
          </w:p>
        </w:tc>
      </w:tr>
      <w:tr w:rsidR="00746E53" w:rsidRPr="000B00AF" w14:paraId="41FACD2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64CBCD9" w14:textId="6B52A105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38F59FA8" w14:textId="676A1239" w:rsidR="00746E53" w:rsidRPr="000B00AF" w:rsidRDefault="00746E53" w:rsidP="00746E53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陈卓</w:t>
            </w:r>
          </w:p>
        </w:tc>
      </w:tr>
      <w:tr w:rsidR="00746E53" w:rsidRPr="000B00AF" w14:paraId="69E2B0FA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D9DBBFE" w14:textId="5BF83154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1D591BFD" w14:textId="77777777" w:rsidR="00866B51" w:rsidRDefault="00866B51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复习动手学深度学习前五章代码</w:t>
            </w:r>
            <w:r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。</w:t>
            </w:r>
          </w:p>
          <w:p w14:paraId="2B34ABC0" w14:textId="77777777" w:rsidR="00866B51" w:rsidRDefault="00866B51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学习动手学深度学习第十四章前两节</w:t>
            </w:r>
            <w:r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。</w:t>
            </w:r>
          </w:p>
          <w:p w14:paraId="2346B035" w14:textId="1EAD9E72" w:rsidR="00746E53" w:rsidRPr="000B00AF" w:rsidRDefault="00866B51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复习英语六级单词</w:t>
            </w:r>
            <w:r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。</w:t>
            </w:r>
          </w:p>
        </w:tc>
      </w:tr>
      <w:tr w:rsidR="00746E53" w:rsidRPr="000B00AF" w14:paraId="7BE42279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8AC4ADA" w14:textId="5B894EBD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09F0F233" w14:textId="77777777" w:rsidR="00866B51" w:rsidRDefault="00866B51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学习动手学深度学习第十四章三四节</w:t>
            </w: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。</w:t>
            </w:r>
          </w:p>
          <w:p w14:paraId="0C7AE3C8" w14:textId="77777777" w:rsidR="00866B51" w:rsidRDefault="00866B51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做六级真题</w:t>
            </w: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。</w:t>
            </w:r>
          </w:p>
          <w:p w14:paraId="214F57B3" w14:textId="618116D8" w:rsidR="00746E53" w:rsidRPr="000B00AF" w:rsidRDefault="00866B51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866B51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做李师兄给的项目题</w:t>
            </w: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。</w:t>
            </w:r>
          </w:p>
        </w:tc>
      </w:tr>
      <w:tr w:rsidR="00746E53" w:rsidRPr="000B00AF" w14:paraId="1329606A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734AAF6F" w14:textId="3D9E7FBA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13392ABD" w14:textId="696C0668" w:rsidR="00746E53" w:rsidRPr="000B00AF" w:rsidRDefault="000B00AF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吕佳航</w:t>
            </w:r>
          </w:p>
        </w:tc>
      </w:tr>
      <w:tr w:rsidR="00746E53" w:rsidRPr="000B00AF" w14:paraId="3BC57DF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5648E7C" w14:textId="7B7081DF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0CA36CFF" w14:textId="11EB8266" w:rsidR="000B00AF" w:rsidRDefault="000B00AF" w:rsidP="00866B51">
            <w:pPr>
              <w:pStyle w:val="a5"/>
              <w:numPr>
                <w:ilvl w:val="0"/>
                <w:numId w:val="18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英语六级试卷</w:t>
            </w:r>
            <w:r w:rsid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，2</w:t>
            </w:r>
            <w:r w:rsidR="00866B51">
              <w:rPr>
                <w:rFonts w:asciiTheme="minorEastAsia" w:eastAsiaTheme="minorEastAsia" w:hAnsiTheme="minorEastAsia" w:cs="Calibri"/>
                <w:sz w:val="28"/>
                <w:szCs w:val="28"/>
              </w:rPr>
              <w:t>022</w:t>
            </w:r>
            <w:r w:rsid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年9月卷1；2</w:t>
            </w:r>
            <w:r w:rsidR="00866B51">
              <w:rPr>
                <w:rFonts w:asciiTheme="minorEastAsia" w:eastAsiaTheme="minorEastAsia" w:hAnsiTheme="minorEastAsia" w:cs="Calibri"/>
                <w:sz w:val="28"/>
                <w:szCs w:val="28"/>
              </w:rPr>
              <w:t>022</w:t>
            </w:r>
            <w:r w:rsid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年1</w:t>
            </w:r>
            <w:r w:rsidR="00866B51">
              <w:rPr>
                <w:rFonts w:asciiTheme="minorEastAsia" w:eastAsiaTheme="minorEastAsia" w:hAnsiTheme="minorEastAsia" w:cs="Calibri"/>
                <w:sz w:val="28"/>
                <w:szCs w:val="28"/>
              </w:rPr>
              <w:t>2</w:t>
            </w:r>
            <w:r w:rsid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月卷</w:t>
            </w:r>
            <w:r w:rsidR="0018304D">
              <w:rPr>
                <w:rFonts w:asciiTheme="minorEastAsia" w:eastAsiaTheme="minorEastAsia" w:hAnsiTheme="minorEastAsia" w:cs="Calibri"/>
                <w:sz w:val="28"/>
                <w:szCs w:val="28"/>
              </w:rPr>
              <w:t>1</w:t>
            </w:r>
            <w:r w:rsidR="00866B51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、</w:t>
            </w:r>
            <w:r w:rsidR="0018304D">
              <w:rPr>
                <w:rFonts w:asciiTheme="minorEastAsia" w:eastAsiaTheme="minorEastAsia" w:hAnsiTheme="minorEastAsia" w:cs="Calibri"/>
                <w:sz w:val="28"/>
                <w:szCs w:val="28"/>
              </w:rPr>
              <w:t>2</w:t>
            </w:r>
            <w:r w:rsidR="00C26E3C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。</w:t>
            </w:r>
          </w:p>
          <w:p w14:paraId="79FDD669" w14:textId="5D89A1D0" w:rsidR="00746E53" w:rsidRDefault="00866B51" w:rsidP="000B00AF">
            <w:pPr>
              <w:pStyle w:val="a5"/>
              <w:numPr>
                <w:ilvl w:val="0"/>
                <w:numId w:val="18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完成一轮6级词汇的复习</w:t>
            </w:r>
            <w:r w:rsidR="00C26E3C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。</w:t>
            </w:r>
          </w:p>
          <w:p w14:paraId="6DBB0BED" w14:textId="2AF6EA5C" w:rsidR="00866B51" w:rsidRPr="00866B51" w:rsidRDefault="00866B51" w:rsidP="000B00AF">
            <w:pPr>
              <w:pStyle w:val="a5"/>
              <w:numPr>
                <w:ilvl w:val="0"/>
                <w:numId w:val="18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看六级作文、听力、阅读的网课</w:t>
            </w:r>
            <w:r w:rsidR="00C26E3C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。</w:t>
            </w:r>
          </w:p>
        </w:tc>
      </w:tr>
      <w:tr w:rsidR="00746E53" w:rsidRPr="000B00AF" w14:paraId="39E9B5B5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27EDBD4" w14:textId="26334C7D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1E63E19D" w14:textId="7351FA29" w:rsidR="00746E53" w:rsidRDefault="00866B51" w:rsidP="00866B51">
            <w:pPr>
              <w:pStyle w:val="a5"/>
              <w:numPr>
                <w:ilvl w:val="0"/>
                <w:numId w:val="19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重新回顾六级试卷，2</w:t>
            </w:r>
            <w:r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  <w:t>022</w:t>
            </w: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年6月卷1、2</w:t>
            </w:r>
            <w:r w:rsidR="00C26E3C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。</w:t>
            </w:r>
          </w:p>
          <w:p w14:paraId="77C41F17" w14:textId="18042D7E" w:rsidR="00866B51" w:rsidRPr="000B00AF" w:rsidRDefault="00C26E3C" w:rsidP="00866B51">
            <w:pPr>
              <w:pStyle w:val="a5"/>
              <w:numPr>
                <w:ilvl w:val="0"/>
                <w:numId w:val="19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挑两篇英语作文练习。</w:t>
            </w:r>
          </w:p>
        </w:tc>
      </w:tr>
      <w:tr w:rsidR="00746E53" w:rsidRPr="000B00AF" w14:paraId="23271AD3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FE45EF1" w14:textId="190A1049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371B08A3" w14:textId="2657794E" w:rsidR="00746E53" w:rsidRPr="000B00AF" w:rsidRDefault="000B00AF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王纯熙</w:t>
            </w:r>
          </w:p>
        </w:tc>
      </w:tr>
      <w:tr w:rsidR="00746E53" w:rsidRPr="000B00AF" w14:paraId="18C18021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E3CE0AD" w14:textId="321F6ED4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70842662" w14:textId="324F3F9D" w:rsidR="00746E53" w:rsidRPr="000B00AF" w:rsidRDefault="00977EFD" w:rsidP="00977EFD">
            <w:pPr>
              <w:pStyle w:val="a5"/>
              <w:numPr>
                <w:ilvl w:val="0"/>
                <w:numId w:val="2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977EFD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RNN 梯度那节没看懂下周继续看</w:t>
            </w:r>
          </w:p>
        </w:tc>
      </w:tr>
      <w:tr w:rsidR="00746E53" w:rsidRPr="000B00AF" w14:paraId="17D22AB2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525D35A6" w14:textId="7AEB783B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5CDFFBF7" w14:textId="37A39829" w:rsidR="004B5204" w:rsidRPr="004B5204" w:rsidRDefault="00977EFD" w:rsidP="004B5204">
            <w:pPr>
              <w:pStyle w:val="a5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977EFD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书往下看</w:t>
            </w:r>
          </w:p>
        </w:tc>
      </w:tr>
    </w:tbl>
    <w:p w14:paraId="73A157DC" w14:textId="04D567A7" w:rsidR="00746E53" w:rsidRPr="00915BE0" w:rsidRDefault="00746E53" w:rsidP="000B00AF">
      <w:pPr>
        <w:adjustRightInd w:val="0"/>
        <w:snapToGrid w:val="0"/>
        <w:rPr>
          <w:rFonts w:asciiTheme="majorEastAsia" w:eastAsiaTheme="majorEastAsia" w:hAnsiTheme="majorEastAsia"/>
          <w:b/>
          <w:bCs/>
          <w:sz w:val="28"/>
          <w:szCs w:val="28"/>
        </w:rPr>
      </w:pPr>
    </w:p>
    <w:sectPr w:rsidR="00746E53" w:rsidRPr="00915B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792D" w14:textId="77777777" w:rsidR="002E13AD" w:rsidRDefault="002E13AD" w:rsidP="00820DCB">
      <w:r>
        <w:separator/>
      </w:r>
    </w:p>
  </w:endnote>
  <w:endnote w:type="continuationSeparator" w:id="0">
    <w:p w14:paraId="07222C8A" w14:textId="77777777" w:rsidR="002E13AD" w:rsidRDefault="002E13AD" w:rsidP="0082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095259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BAA4FC4" w14:textId="77DCE603" w:rsidR="00820DCB" w:rsidRPr="00820DCB" w:rsidRDefault="00820DCB">
        <w:pPr>
          <w:pStyle w:val="a9"/>
          <w:jc w:val="center"/>
          <w:rPr>
            <w:b/>
            <w:bCs/>
          </w:rPr>
        </w:pPr>
        <w:r w:rsidRPr="00820DCB">
          <w:rPr>
            <w:b/>
            <w:bCs/>
          </w:rPr>
          <w:fldChar w:fldCharType="begin"/>
        </w:r>
        <w:r w:rsidRPr="00820DCB">
          <w:rPr>
            <w:b/>
            <w:bCs/>
          </w:rPr>
          <w:instrText>PAGE   \* MERGEFORMAT</w:instrText>
        </w:r>
        <w:r w:rsidRPr="00820DCB">
          <w:rPr>
            <w:b/>
            <w:bCs/>
          </w:rPr>
          <w:fldChar w:fldCharType="separate"/>
        </w:r>
        <w:r w:rsidRPr="00820DCB">
          <w:rPr>
            <w:b/>
            <w:bCs/>
            <w:lang w:val="zh-CN"/>
          </w:rPr>
          <w:t>2</w:t>
        </w:r>
        <w:r w:rsidRPr="00820DCB">
          <w:rPr>
            <w:b/>
            <w:bCs/>
          </w:rPr>
          <w:fldChar w:fldCharType="end"/>
        </w:r>
      </w:p>
    </w:sdtContent>
  </w:sdt>
  <w:p w14:paraId="4DD81576" w14:textId="77777777" w:rsidR="00820DCB" w:rsidRDefault="00820D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D39AD" w14:textId="77777777" w:rsidR="002E13AD" w:rsidRDefault="002E13AD" w:rsidP="00820DCB">
      <w:r>
        <w:separator/>
      </w:r>
    </w:p>
  </w:footnote>
  <w:footnote w:type="continuationSeparator" w:id="0">
    <w:p w14:paraId="0E182554" w14:textId="77777777" w:rsidR="002E13AD" w:rsidRDefault="002E13AD" w:rsidP="0082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305"/>
    <w:multiLevelType w:val="hybridMultilevel"/>
    <w:tmpl w:val="91ACDF78"/>
    <w:lvl w:ilvl="0" w:tplc="3DBE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1542CA"/>
    <w:multiLevelType w:val="hybridMultilevel"/>
    <w:tmpl w:val="11EE504C"/>
    <w:lvl w:ilvl="0" w:tplc="4F7A5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4D7263"/>
    <w:multiLevelType w:val="hybridMultilevel"/>
    <w:tmpl w:val="7DA458A6"/>
    <w:lvl w:ilvl="0" w:tplc="B712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D54D3E"/>
    <w:multiLevelType w:val="hybridMultilevel"/>
    <w:tmpl w:val="02AA6C9A"/>
    <w:lvl w:ilvl="0" w:tplc="31B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843CE6"/>
    <w:multiLevelType w:val="hybridMultilevel"/>
    <w:tmpl w:val="82964D30"/>
    <w:lvl w:ilvl="0" w:tplc="9838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57339B"/>
    <w:multiLevelType w:val="hybridMultilevel"/>
    <w:tmpl w:val="44E8F2E0"/>
    <w:lvl w:ilvl="0" w:tplc="670CD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3512147"/>
    <w:multiLevelType w:val="hybridMultilevel"/>
    <w:tmpl w:val="41C8E62C"/>
    <w:lvl w:ilvl="0" w:tplc="C5C25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D36C0E"/>
    <w:multiLevelType w:val="hybridMultilevel"/>
    <w:tmpl w:val="68BC7F0E"/>
    <w:lvl w:ilvl="0" w:tplc="98FEA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AC5F0F"/>
    <w:multiLevelType w:val="hybridMultilevel"/>
    <w:tmpl w:val="118461EE"/>
    <w:lvl w:ilvl="0" w:tplc="A36AA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803AB7"/>
    <w:multiLevelType w:val="hybridMultilevel"/>
    <w:tmpl w:val="4F70FDD0"/>
    <w:lvl w:ilvl="0" w:tplc="BBAE7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ED1306"/>
    <w:multiLevelType w:val="hybridMultilevel"/>
    <w:tmpl w:val="44E8F2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AC1B79"/>
    <w:multiLevelType w:val="hybridMultilevel"/>
    <w:tmpl w:val="AA16BB4E"/>
    <w:lvl w:ilvl="0" w:tplc="962C8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98574C"/>
    <w:multiLevelType w:val="hybridMultilevel"/>
    <w:tmpl w:val="FA02E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053CE"/>
    <w:multiLevelType w:val="hybridMultilevel"/>
    <w:tmpl w:val="68EECDB2"/>
    <w:lvl w:ilvl="0" w:tplc="B462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85B110A"/>
    <w:multiLevelType w:val="hybridMultilevel"/>
    <w:tmpl w:val="EE02819C"/>
    <w:lvl w:ilvl="0" w:tplc="1DA2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098775C"/>
    <w:multiLevelType w:val="hybridMultilevel"/>
    <w:tmpl w:val="F9025248"/>
    <w:lvl w:ilvl="0" w:tplc="4F087CC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425314D"/>
    <w:multiLevelType w:val="hybridMultilevel"/>
    <w:tmpl w:val="530ED732"/>
    <w:lvl w:ilvl="0" w:tplc="23DC16F8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7E756F5"/>
    <w:multiLevelType w:val="hybridMultilevel"/>
    <w:tmpl w:val="C4DE2770"/>
    <w:lvl w:ilvl="0" w:tplc="FFDE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9215B01"/>
    <w:multiLevelType w:val="hybridMultilevel"/>
    <w:tmpl w:val="0464BC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0A075BE"/>
    <w:multiLevelType w:val="hybridMultilevel"/>
    <w:tmpl w:val="55147832"/>
    <w:lvl w:ilvl="0" w:tplc="3676A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CB7265"/>
    <w:multiLevelType w:val="hybridMultilevel"/>
    <w:tmpl w:val="0464BCE4"/>
    <w:lvl w:ilvl="0" w:tplc="BD28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4287067">
    <w:abstractNumId w:val="4"/>
  </w:num>
  <w:num w:numId="2" w16cid:durableId="1986355359">
    <w:abstractNumId w:val="13"/>
  </w:num>
  <w:num w:numId="3" w16cid:durableId="1819497308">
    <w:abstractNumId w:val="9"/>
  </w:num>
  <w:num w:numId="4" w16cid:durableId="1335494966">
    <w:abstractNumId w:val="1"/>
  </w:num>
  <w:num w:numId="5" w16cid:durableId="164832454">
    <w:abstractNumId w:val="6"/>
  </w:num>
  <w:num w:numId="6" w16cid:durableId="668599442">
    <w:abstractNumId w:val="3"/>
  </w:num>
  <w:num w:numId="7" w16cid:durableId="2126579414">
    <w:abstractNumId w:val="12"/>
  </w:num>
  <w:num w:numId="8" w16cid:durableId="1311514800">
    <w:abstractNumId w:val="5"/>
  </w:num>
  <w:num w:numId="9" w16cid:durableId="95685004">
    <w:abstractNumId w:val="17"/>
  </w:num>
  <w:num w:numId="10" w16cid:durableId="1505515961">
    <w:abstractNumId w:val="11"/>
  </w:num>
  <w:num w:numId="11" w16cid:durableId="1206792123">
    <w:abstractNumId w:val="2"/>
  </w:num>
  <w:num w:numId="12" w16cid:durableId="1111046196">
    <w:abstractNumId w:val="8"/>
  </w:num>
  <w:num w:numId="13" w16cid:durableId="1277056182">
    <w:abstractNumId w:val="19"/>
  </w:num>
  <w:num w:numId="14" w16cid:durableId="940797937">
    <w:abstractNumId w:val="7"/>
  </w:num>
  <w:num w:numId="15" w16cid:durableId="2063822842">
    <w:abstractNumId w:val="15"/>
  </w:num>
  <w:num w:numId="16" w16cid:durableId="994839589">
    <w:abstractNumId w:val="0"/>
  </w:num>
  <w:num w:numId="17" w16cid:durableId="1945720287">
    <w:abstractNumId w:val="16"/>
  </w:num>
  <w:num w:numId="18" w16cid:durableId="1858764553">
    <w:abstractNumId w:val="20"/>
  </w:num>
  <w:num w:numId="19" w16cid:durableId="1181507363">
    <w:abstractNumId w:val="14"/>
  </w:num>
  <w:num w:numId="20" w16cid:durableId="2135442517">
    <w:abstractNumId w:val="10"/>
  </w:num>
  <w:num w:numId="21" w16cid:durableId="2638506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B"/>
    <w:rsid w:val="00034575"/>
    <w:rsid w:val="00082B72"/>
    <w:rsid w:val="000A7B97"/>
    <w:rsid w:val="000B00AF"/>
    <w:rsid w:val="000D5F31"/>
    <w:rsid w:val="000E4EB7"/>
    <w:rsid w:val="0018304D"/>
    <w:rsid w:val="001A49EA"/>
    <w:rsid w:val="00243A8F"/>
    <w:rsid w:val="002C4A98"/>
    <w:rsid w:val="002E13AD"/>
    <w:rsid w:val="00306672"/>
    <w:rsid w:val="00341135"/>
    <w:rsid w:val="003A126E"/>
    <w:rsid w:val="004B5204"/>
    <w:rsid w:val="005E5C50"/>
    <w:rsid w:val="006468CB"/>
    <w:rsid w:val="00671FDD"/>
    <w:rsid w:val="00746E53"/>
    <w:rsid w:val="00770938"/>
    <w:rsid w:val="007C62D7"/>
    <w:rsid w:val="00814396"/>
    <w:rsid w:val="00820DCB"/>
    <w:rsid w:val="00866B51"/>
    <w:rsid w:val="00915BE0"/>
    <w:rsid w:val="00977EFD"/>
    <w:rsid w:val="009E6B53"/>
    <w:rsid w:val="00A07CB5"/>
    <w:rsid w:val="00A11699"/>
    <w:rsid w:val="00C26E3C"/>
    <w:rsid w:val="00C859B0"/>
    <w:rsid w:val="00D300EF"/>
    <w:rsid w:val="00D816F2"/>
    <w:rsid w:val="00DF05AA"/>
    <w:rsid w:val="00E707FF"/>
    <w:rsid w:val="00E7392E"/>
    <w:rsid w:val="00FB416E"/>
    <w:rsid w:val="00FC29A7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C913"/>
  <w15:chartTrackingRefBased/>
  <w15:docId w15:val="{0A8E13A6-3EC2-4F21-9E3E-69EA246B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5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1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41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11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4">
    <w:name w:val="List Paragraph"/>
    <w:basedOn w:val="a"/>
    <w:uiPriority w:val="34"/>
    <w:qFormat/>
    <w:rsid w:val="0034113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3A1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Grid Table Light"/>
    <w:basedOn w:val="a1"/>
    <w:uiPriority w:val="40"/>
    <w:rsid w:val="00DF05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82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0D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0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D4DB-3094-4BE7-B345-F70BCAA1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政韬 李</dc:creator>
  <cp:keywords/>
  <dc:description/>
  <cp:lastModifiedBy>佳航 吕</cp:lastModifiedBy>
  <cp:revision>5</cp:revision>
  <dcterms:created xsi:type="dcterms:W3CDTF">2023-11-26T06:31:00Z</dcterms:created>
  <dcterms:modified xsi:type="dcterms:W3CDTF">2023-11-26T06:45:00Z</dcterms:modified>
</cp:coreProperties>
</file>