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lang w:val="en-US" w:eastAsia="zh-CN"/>
        </w:rPr>
        <w:t>2023级</w:t>
      </w:r>
      <w:r>
        <w:rPr>
          <w:rFonts w:hint="eastAsia" w:ascii="黑体" w:hAnsi="黑体" w:eastAsia="黑体"/>
        </w:rPr>
        <w:t>本周周报</w:t>
      </w:r>
    </w:p>
    <w:tbl>
      <w:tblPr>
        <w:tblStyle w:val="7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1"/>
        <w:gridCol w:w="5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1" w:type="dxa"/>
            <w:shd w:val="clear" w:color="auto" w:fill="92CDDC" w:themeFill="accent5" w:themeFillTint="99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5628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1" w:type="dxa"/>
            <w:shd w:val="clear" w:color="auto" w:fill="92CDDC" w:themeFill="accent5" w:themeFillTint="99"/>
          </w:tcPr>
          <w:p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56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</w:t>
            </w:r>
            <w:r>
              <w:rPr>
                <w:rFonts w:hint="eastAsia"/>
                <w:sz w:val="28"/>
                <w:szCs w:val="28"/>
              </w:rPr>
              <w:t>12.04-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2023.</w:t>
            </w:r>
            <w:r>
              <w:rPr>
                <w:rFonts w:hint="eastAsia"/>
                <w:sz w:val="28"/>
                <w:szCs w:val="28"/>
              </w:rPr>
              <w:t>12.10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1" w:type="dxa"/>
            <w:shd w:val="clear" w:color="auto" w:fill="92CDDC" w:themeFill="accent5" w:themeFillTint="99"/>
          </w:tcPr>
          <w:p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本周组长</w:t>
            </w:r>
          </w:p>
        </w:tc>
        <w:tc>
          <w:tcPr>
            <w:tcW w:w="5628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王纯熙</w:t>
            </w:r>
          </w:p>
        </w:tc>
      </w:tr>
    </w:tbl>
    <w:p>
      <w:pPr>
        <w:jc w:val="center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成员信息汇总</w:t>
      </w:r>
    </w:p>
    <w:tbl>
      <w:tblPr>
        <w:tblStyle w:val="7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9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bookmarkStart w:id="0" w:name="_Hlk149325935"/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吴中阳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</w:rPr>
              <w:t>做完近两年的阅读题，练习翻译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  <w:lang w:val="en-US" w:eastAsia="zh-CN"/>
              </w:rPr>
              <w:t>算法课ppt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  <w:lang w:val="en-US" w:eastAsia="zh-CN"/>
              </w:rPr>
              <w:t>复习党课考试内容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Calibri" w:asciiTheme="minorEastAsia" w:hAnsi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</w:rPr>
              <w:t>准备作文，背诵作文</w:t>
            </w:r>
          </w:p>
          <w:p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Calibri" w:asciiTheme="minorEastAsia" w:hAnsi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  <w:lang w:val="en-US" w:eastAsia="zh-CN"/>
              </w:rPr>
              <w:t>准备党课考试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顾佳凯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cs="Calibri" w:asciiTheme="minorEastAsia" w:hAnsi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</w:rPr>
              <w:t>《算法分析与设计》单纯形法预习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rFonts w:cs="Calibri" w:asciiTheme="minorEastAsia" w:hAnsi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/>
                <w:color w:val="000000"/>
                <w:sz w:val="28"/>
                <w:szCs w:val="28"/>
              </w:rPr>
              <w:t>网络流算法预习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准备期末考试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郑健敏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/>
                <w:sz w:val="28"/>
                <w:szCs w:val="28"/>
              </w:rPr>
              <w:t>学习英语六级考试</w:t>
            </w:r>
          </w:p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完成两份英语练习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sz w:val="28"/>
                <w:szCs w:val="28"/>
              </w:rPr>
              <w:t>考英语六级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rFonts w:asciiTheme="majorEastAsia" w:hAnsiTheme="majorEastAsia" w:eastAsiaTheme="majorEastAsia"/>
                <w:b w:val="0"/>
                <w:bCs w:val="0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sz w:val="28"/>
                <w:szCs w:val="28"/>
              </w:rPr>
              <w:t>总结英语作文</w:t>
            </w:r>
          </w:p>
          <w:p>
            <w:pPr>
              <w:pStyle w:val="11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 w:val="0"/>
                <w:bCs w:val="0"/>
                <w:sz w:val="28"/>
                <w:szCs w:val="28"/>
              </w:rPr>
              <w:t>学习算法设计与分析《网络流算法》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陈卓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  <w:lang w:val="en-US" w:eastAsia="zh-CN"/>
              </w:rPr>
              <w:t>准</w:t>
            </w: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备英语六级考试和期末考试</w:t>
            </w:r>
          </w:p>
          <w:p>
            <w:pPr>
              <w:pStyle w:val="5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复习动手学深度学习NLP部分前四节代码</w:t>
            </w:r>
          </w:p>
          <w:p>
            <w:pPr>
              <w:pStyle w:val="5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准备党课考试</w:t>
            </w:r>
          </w:p>
          <w:p>
            <w:pPr>
              <w:pStyle w:val="5"/>
              <w:numPr>
                <w:ilvl w:val="0"/>
                <w:numId w:val="7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复习算法课算法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8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学习动手学深度学习NLP部分5/6节</w:t>
            </w:r>
          </w:p>
          <w:p>
            <w:pPr>
              <w:pStyle w:val="5"/>
              <w:numPr>
                <w:ilvl w:val="0"/>
                <w:numId w:val="8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复习党课考试</w:t>
            </w:r>
          </w:p>
          <w:p>
            <w:pPr>
              <w:pStyle w:val="5"/>
              <w:numPr>
                <w:ilvl w:val="0"/>
                <w:numId w:val="8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复习算法课算法</w:t>
            </w:r>
          </w:p>
          <w:p>
            <w:pPr>
              <w:pStyle w:val="5"/>
              <w:numPr>
                <w:ilvl w:val="0"/>
                <w:numId w:val="8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英语六级冲刺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吕佳航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两套六级试卷，2023年3月卷一，2023年6月卷一</w:t>
            </w:r>
          </w:p>
          <w:p>
            <w:pPr>
              <w:pStyle w:val="5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</w:rPr>
              <w:t>算法课PPT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六级考试相关练习</w:t>
            </w:r>
          </w:p>
          <w:p>
            <w:pPr>
              <w:pStyle w:val="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英语课口语作业</w:t>
            </w:r>
          </w:p>
          <w:p>
            <w:pPr>
              <w:pStyle w:val="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</w:rPr>
              <w:t>党课考试刷题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王纯熙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  <w:lang w:val="en-US" w:eastAsia="zh-CN"/>
              </w:rPr>
              <w:t>算法课ppt</w:t>
            </w:r>
          </w:p>
          <w:p>
            <w:pPr>
              <w:pStyle w:val="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sz w:val="28"/>
                <w:szCs w:val="28"/>
                <w:lang w:val="en-US" w:eastAsia="zh-CN"/>
              </w:rPr>
              <w:t>准备期末考试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92CDDC" w:themeFill="accent5" w:themeFillTint="99"/>
          </w:tcPr>
          <w:p>
            <w:pPr>
              <w:rPr>
                <w:rFonts w:asciiTheme="majorEastAsia" w:hAnsiTheme="majorEastAsia" w:eastAsiaTheme="majorEastAsia"/>
                <w:b/>
                <w:bCs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>
            <w:pPr>
              <w:pStyle w:val="5"/>
              <w:numPr>
                <w:ilvl w:val="0"/>
                <w:numId w:val="12"/>
              </w:numPr>
              <w:spacing w:before="0" w:beforeAutospacing="0" w:after="0" w:afterAutospacing="0" w:line="360" w:lineRule="auto"/>
              <w:rPr>
                <w:rFonts w:cs="Calibri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Calibri" w:asciiTheme="minorEastAsia" w:hAnsiTheme="minorEastAsia" w:eastAsiaTheme="minorEastAsia"/>
                <w:color w:val="000000"/>
                <w:sz w:val="28"/>
                <w:szCs w:val="28"/>
                <w:lang w:val="en-US" w:eastAsia="zh-CN"/>
              </w:rPr>
              <w:t>准备期末考试</w:t>
            </w:r>
          </w:p>
        </w:tc>
      </w:tr>
    </w:tbl>
    <w:p>
      <w:pPr>
        <w:adjustRightInd w:val="0"/>
        <w:snapToGrid w:val="0"/>
        <w:rPr>
          <w:rFonts w:asciiTheme="majorEastAsia" w:hAnsiTheme="majorEastAsia" w:eastAsiaTheme="majorEastAsia"/>
          <w:b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22095259"/>
      <w:docPartObj>
        <w:docPartGallery w:val="autotext"/>
      </w:docPartObj>
    </w:sdtPr>
    <w:sdtEndPr>
      <w:rPr>
        <w:b/>
        <w:bCs/>
      </w:rPr>
    </w:sdtEndPr>
    <w:sdtContent>
      <w:p>
        <w:pPr>
          <w:pStyle w:val="3"/>
          <w:jc w:val="center"/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92305"/>
    <w:multiLevelType w:val="multilevel"/>
    <w:tmpl w:val="048923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44D7263"/>
    <w:multiLevelType w:val="multilevel"/>
    <w:tmpl w:val="144D72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E57339B"/>
    <w:multiLevelType w:val="multilevel"/>
    <w:tmpl w:val="1E5733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AED1306"/>
    <w:multiLevelType w:val="multilevel"/>
    <w:tmpl w:val="2AED13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BAC1B79"/>
    <w:multiLevelType w:val="multilevel"/>
    <w:tmpl w:val="2BAC1B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85B110A"/>
    <w:multiLevelType w:val="multilevel"/>
    <w:tmpl w:val="485B11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6098775C"/>
    <w:multiLevelType w:val="multilevel"/>
    <w:tmpl w:val="6098775C"/>
    <w:lvl w:ilvl="0" w:tentative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425314D"/>
    <w:multiLevelType w:val="multilevel"/>
    <w:tmpl w:val="6425314D"/>
    <w:lvl w:ilvl="0" w:tentative="0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67E756F5"/>
    <w:multiLevelType w:val="multilevel"/>
    <w:tmpl w:val="67E756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69215B01"/>
    <w:multiLevelType w:val="multilevel"/>
    <w:tmpl w:val="69215B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0A075BE"/>
    <w:multiLevelType w:val="multilevel"/>
    <w:tmpl w:val="70A075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7BCB7265"/>
    <w:multiLevelType w:val="multilevel"/>
    <w:tmpl w:val="7BCB72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wZmVkOTVkMGRiZDNjODQ4MTgzNzljNGYzYmU0ODMifQ=="/>
  </w:docVars>
  <w:rsids>
    <w:rsidRoot w:val="006468CB"/>
    <w:rsid w:val="00034575"/>
    <w:rsid w:val="00082B72"/>
    <w:rsid w:val="000A7B97"/>
    <w:rsid w:val="000B00AF"/>
    <w:rsid w:val="000D5F31"/>
    <w:rsid w:val="000E4EB7"/>
    <w:rsid w:val="0018304D"/>
    <w:rsid w:val="001A49EA"/>
    <w:rsid w:val="00243A8F"/>
    <w:rsid w:val="002C4A98"/>
    <w:rsid w:val="002E13AD"/>
    <w:rsid w:val="00306672"/>
    <w:rsid w:val="00341135"/>
    <w:rsid w:val="003A126E"/>
    <w:rsid w:val="004B5204"/>
    <w:rsid w:val="005E5C50"/>
    <w:rsid w:val="006468CB"/>
    <w:rsid w:val="00671FDD"/>
    <w:rsid w:val="00746E53"/>
    <w:rsid w:val="00770938"/>
    <w:rsid w:val="007C62D7"/>
    <w:rsid w:val="00814396"/>
    <w:rsid w:val="00820DCB"/>
    <w:rsid w:val="00866B51"/>
    <w:rsid w:val="00915BE0"/>
    <w:rsid w:val="00977EFD"/>
    <w:rsid w:val="009E6B53"/>
    <w:rsid w:val="00A07CB5"/>
    <w:rsid w:val="00A11699"/>
    <w:rsid w:val="00C26E3C"/>
    <w:rsid w:val="00C859B0"/>
    <w:rsid w:val="00D300EF"/>
    <w:rsid w:val="00D816F2"/>
    <w:rsid w:val="00DF05AA"/>
    <w:rsid w:val="00E707FF"/>
    <w:rsid w:val="00E7392E"/>
    <w:rsid w:val="00FB416E"/>
    <w:rsid w:val="00FC29A7"/>
    <w:rsid w:val="00FF5D54"/>
    <w:rsid w:val="3357119D"/>
    <w:rsid w:val="3AD07231"/>
    <w:rsid w:val="3E6D1D4D"/>
    <w:rsid w:val="498F64FC"/>
    <w:rsid w:val="49F954BB"/>
    <w:rsid w:val="53647BFB"/>
    <w:rsid w:val="76A01B45"/>
    <w:rsid w:val="78E27E0A"/>
    <w:rsid w:val="7E49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table" w:customStyle="1" w:styleId="10">
    <w:name w:val="Grid Table 4 Accent 1"/>
    <w:basedOn w:val="6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Grid Table Light"/>
    <w:basedOn w:val="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D4DB-3094-4BE7-B345-F70BCAA111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530</Characters>
  <Lines>4</Lines>
  <Paragraphs>1</Paragraphs>
  <TotalTime>27</TotalTime>
  <ScaleCrop>false</ScaleCrop>
  <LinksUpToDate>false</LinksUpToDate>
  <CharactersWithSpaces>621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2023-11-26T06:31:00Z</dcterms:created>
  <dc:creator>政韬 李</dc:creator>
  <cp:lastModifiedBy>Jackie</cp:lastModifiedBy>
  <dcterms:modified xsi:type="dcterms:W3CDTF">2023-12-10T07:54:32Z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AEC644FFD4AF4E3DA79B014CA7E0B6DE_12</vt:lpwstr>
  </property>
</Properties>
</file>