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Growth Hacking: o que é e como aplicar na minha estratégia</w:t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assunto for marketing digital, você provavelmente já deve ter ouvido falar em Growth Hacking. Mas o que seria esse termo que eu nem conheço direito e já considero pacas?</w:t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Growth Hacking? </w:t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Sean Ellis, inventor do termo, growth hacking é marketing orientado a experimentos. Isso significa encontrar brechas (hacks) e criar estratégias visando resultados rápidos para o crescimento (growth) da sua empresa. Realmente não parece simples e não é.</w:t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entendimento em marketing, quando se trata de growth hacking, o profissional deve entender muito bem de processos, metodologia de experimentos, tecnologia e psicologia do consumidor.</w:t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pense em um hacker que diariamente tenta encontrar falhas na segurança. Agora pense em um profissional de marketing, ele deve tentar encontrar brechas para crescer os resultados de um negócio.</w:t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aplicar growth hacking na minha estratégia</w:t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processos podem variar de empresa para empresa, mas existe uma sequência lógica do que você deve fazer para aplicar o growth hacking na estratégia da sua empresa.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60" w:line="256.8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Funil do Growth Hacking</w:t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Criado por Dave McClure, o funil de growth hacking ou AARRR possui 5 estágios: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60" w:line="256.8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Aquisição (Acquisition): atraia e conquiste clientes;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60" w:line="256.8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Ativação (Activation): pense em entregar a primeira boa experiência para seu cliente;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60" w:line="256.8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Retenção (Retention): os clientes estão satisfeitos e continuarão utilizando seu produto/serviço;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60" w:line="256.8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Receita (Revenue): a partir desta etapa, os clientes já estão gerando faturamento para sua empresa;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60" w:line="256.8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Indicações (Referral): etapa na qual os seus clientes são evangelizadores da sua marca e atraem novos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60" w:line="256.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etapas do funil não são demarcadas então não se prenda a isso. Por exemplo, eu posso ter um cliente trazendo indicações antes mesmo de ele me gerar receita. Saiba identificar em quais estágios estão os principais gargalos ou problemas.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firstLine="405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Tenha ideias!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Identificou os estágios do funil AARRR onde estão seus principais problemas? É hora de ter ideias. Pesquise casos de sucesso, grupos no LinkedIn, blogs. Tenha em mente a sua prioridade, se você perceber, por exemplo, que as vendas estão baixas, foque na primeira etapa do funil (Aquisição) ao invés de pensar na última (Indicações).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agora? Nada melhor do que um brainstorm para novas ideias e não se preocupe, as ideias sempre podem ser aprimoradas.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Selecione as ideias que serão priorizadas de acordo com o custo de implementação, a probabilidade de sucesso, etc.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Teste hipóteses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Lembra quando você tinha que testar algumas hipóteses na aula de estatística para provar algo para seus professores? Então, neste momento, sua ideia se tornará uma hipótese.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exemplo sobre a hipótese pode ser: </w:t>
      </w:r>
      <w:r w:rsidDel="00000000" w:rsidR="00000000" w:rsidRPr="00000000">
        <w:rPr>
          <w:i w:val="1"/>
          <w:sz w:val="24"/>
          <w:szCs w:val="24"/>
          <w:rtl w:val="0"/>
        </w:rPr>
        <w:t xml:space="preserve">"colocando mais uma CTA (Call To Action) em nosso blog, apostamos que as conversões de leads na página aumentarão em, pelo menos, 30%."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precisará ser testado, mensurado e, não menos importante, documentado. Analise os dados que você obteve e veja se sua hipótese estava correta.</w:t>
      </w:r>
    </w:p>
    <w:p w:rsidR="00000000" w:rsidDel="00000000" w:rsidP="00000000" w:rsidRDefault="00000000" w:rsidRPr="00000000">
      <w:pPr>
        <w:widowControl w:val="0"/>
        <w:spacing w:before="160" w:line="256.8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Lembre-se de nunca desperdiçar nenhuma ideia, elas podem servir para 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hd w:fill="ffffff" w:val="clear"/>
        <w:spacing w:before="160" w:line="256.8" w:lineRule="auto"/>
        <w:contextualSpacing w:val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