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3D-PMGNet 项目代码解析文档</w:t>
      </w:r>
    </w:p>
    <w:p>
      <w:pPr>
        <w:jc w:val="center"/>
      </w:pPr>
      <w:r>
        <w:rPr>
          <w:i/>
          <w:color w:val="646464"/>
          <w:sz w:val="28"/>
        </w:rPr>
        <w:t>Probability Map-Guided Network for 3D</w:t>
        <w:br/>
        <w:t>Volumetric Medical Image Segmentation</w:t>
      </w:r>
    </w:p>
    <w:p/>
    <w:p/>
    <w:p>
      <w:pPr>
        <w:jc w:val="center"/>
      </w:pPr>
      <w:r>
        <w:rPr>
          <w:color w:val="505050"/>
          <w:sz w:val="22"/>
        </w:rPr>
        <w:t>论文来源：IEEE Transactions on Image Processing, 2025</w:t>
        <w:br/>
        <w:t>生成日期：2026年6月15日</w:t>
      </w:r>
    </w:p>
    <w:p>
      <w:r>
        <w:br w:type="page"/>
      </w:r>
    </w:p>
    <w:p>
      <w:pPr>
        <w:pStyle w:val="Heading1"/>
      </w:pPr>
      <w:r>
        <w:t>目  录</w:t>
      </w:r>
    </w:p>
    <w:p/>
    <w:p>
      <w:r>
        <w:rPr>
          <w:b/>
          <w:sz w:val="22"/>
        </w:rPr>
        <w:t>一、项目概述与论文背景</w:t>
      </w:r>
    </w:p>
    <w:p>
      <w:r>
        <w:rPr>
          <w:b/>
          <w:sz w:val="22"/>
        </w:rPr>
        <w:t>二、项目文件结构总览</w:t>
      </w:r>
    </w:p>
    <w:p>
      <w:r>
        <w:rPr>
          <w:b/>
          <w:sz w:val="22"/>
        </w:rPr>
        <w:t>三、环境配置与依赖</w:t>
      </w:r>
    </w:p>
    <w:p>
      <w:r>
        <w:rPr>
          <w:b/>
          <w:sz w:val="22"/>
        </w:rPr>
        <w:t>四、核心模块详解</w:t>
      </w:r>
    </w:p>
    <w:p>
      <w:r>
        <w:rPr>
          <w:sz w:val="22"/>
        </w:rPr>
        <w:t xml:space="preserve">     4.1  pmg_encoder.py — 3D 特征编码器（ConvNeXt骨干网络）</w:t>
      </w:r>
    </w:p>
    <w:p>
      <w:r>
        <w:rPr>
          <w:sz w:val="22"/>
        </w:rPr>
        <w:t xml:space="preserve">     4.2  MC_network_backbone.py — 主网络架构（PMGNet）</w:t>
      </w:r>
    </w:p>
    <w:p>
      <w:r>
        <w:rPr>
          <w:sz w:val="22"/>
        </w:rPr>
        <w:t xml:space="preserve">     4.3  mc_refine.py — 概率图精炼模块</w:t>
      </w:r>
    </w:p>
    <w:p>
      <w:r>
        <w:rPr>
          <w:sz w:val="22"/>
        </w:rPr>
        <w:t xml:space="preserve">     4.4  PosFuse.py — 位置感知概率融合模块</w:t>
      </w:r>
    </w:p>
    <w:p>
      <w:r>
        <w:rPr>
          <w:b/>
          <w:sz w:val="22"/>
        </w:rPr>
        <w:t>五、数据处理与训练</w:t>
      </w:r>
    </w:p>
    <w:p>
      <w:r>
        <w:rPr>
          <w:sz w:val="22"/>
        </w:rPr>
        <w:t xml:space="preserve">     5.1  dataset_cadic.py — 数据加载器</w:t>
      </w:r>
    </w:p>
    <w:p>
      <w:r>
        <w:rPr>
          <w:sz w:val="22"/>
        </w:rPr>
        <w:t xml:space="preserve">     5.2  train_cadic.py — 训练脚本</w:t>
      </w:r>
    </w:p>
    <w:p>
      <w:r>
        <w:rPr>
          <w:b/>
          <w:sz w:val="22"/>
        </w:rPr>
        <w:t>六、整体数据流与运行流程</w:t>
      </w:r>
    </w:p>
    <w:p>
      <w:r>
        <w:rPr>
          <w:b/>
          <w:sz w:val="22"/>
        </w:rPr>
        <w:t>七、核心创新点总结</w:t>
      </w:r>
    </w:p>
    <w:p>
      <w:r>
        <w:br w:type="page"/>
      </w:r>
    </w:p>
    <w:p>
      <w:pPr>
        <w:pStyle w:val="Heading1"/>
      </w:pPr>
      <w:r>
        <w:t>一、项目概述与论文背景</w:t>
      </w:r>
    </w:p>
    <w:p>
      <w:r>
        <w:t>3D-PMGNet（Probability Map-Guided Network for 3D Volumetric Medical Image Segmentation）是一个用于3D医学图像分割的深度学习模型，发表于 IEEE Transactions on Image Processing (2025)。该模型专门针对CT等3D医学影像中肝脏肿瘤等病灶的自动分割任务设计。</w:t>
      </w:r>
    </w:p>
    <w:p>
      <w:pPr>
        <w:pStyle w:val="Heading3"/>
      </w:pPr>
      <w:r>
        <w:t>论文核心动机</w:t>
      </w:r>
    </w:p>
    <w:p>
      <w:r>
        <w:t>3D医学图像（如CT扫描）具有以下固有挑战：</w:t>
      </w:r>
    </w:p>
    <w:p>
      <w:pPr>
        <w:pStyle w:val="ListNumber"/>
      </w:pPr>
      <w:r>
        <w:t>1. 各向异性（Anisotropy）：不同方向的采样分辨率不一致，导致某些方向上图像细节模糊或失真</w:t>
      </w:r>
    </w:p>
    <w:p>
      <w:pPr>
        <w:pStyle w:val="ListNumber"/>
      </w:pPr>
      <w:r>
        <w:t>2. 强度不均匀性（Intensity Inhomogeneity）：由于设备限制、扫描参数或患者解剖差异，图像中出现全局或局部的亮度不均匀</w:t>
      </w:r>
    </w:p>
    <w:p>
      <w:pPr>
        <w:pStyle w:val="ListNumber"/>
      </w:pPr>
      <w:r>
        <w:t>3. 边界模糊：上述问题导致病灶边界不清晰，模型容易聚焦到不相关区域</w:t>
      </w:r>
    </w:p>
    <w:p>
      <w:r>
        <w:t>为应对这些挑战，3D-PMGNet 提出了"概率图引导"（Probability Map Guidance）的核心思想：利用网络中间层生成的概率图作为自监督信号，引导分割过程聚焦于可靠的高响应区域，同时抑制低响应噪声。</w:t>
      </w:r>
    </w:p>
    <w:p>
      <w:pPr>
        <w:pStyle w:val="Heading3"/>
      </w:pPr>
      <w:r>
        <w:t>论文引用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1E1E1E"/>
          <w:sz w:val="18"/>
        </w:rPr>
        <w:t>@article{zhuprobability,</w:t>
        <w:br/>
        <w:t xml:space="preserve">  title={Probability Map-Guided Network for 3D Volumetric Medical Image Segmentation},</w:t>
        <w:br/>
        <w:t xml:space="preserve">  author={Zhu, Zhiqin and Zhang, Zimeng and Qi, Guanqiu and Li, Yuanyuan and Yang, Pan and Liu, Yu},</w:t>
        <w:br/>
        <w:t xml:space="preserve">  journal={IEEE Transactions on Image Processing},</w:t>
        <w:br/>
        <w:t xml:space="preserve">  year={2025},</w:t>
        <w:br/>
        <w:t xml:space="preserve">  volume={34},</w:t>
        <w:br/>
        <w:t xml:space="preserve">  pages={7222-7234},</w:t>
        <w:br/>
        <w:t xml:space="preserve">  doi={10.1109/TIP.2025.3623259},</w:t>
        <w:br/>
        <w:t xml:space="preserve">  pmid={41187034}</w:t>
        <w:br/>
        <w:t>}</w:t>
      </w:r>
    </w:p>
    <w:p>
      <w:r>
        <w:br w:type="page"/>
      </w:r>
    </w:p>
    <w:p>
      <w:pPr>
        <w:pStyle w:val="Heading1"/>
      </w:pPr>
      <w:r>
        <w:t>二、项目文件结构总览</w:t>
      </w:r>
    </w:p>
    <w:p>
      <w:r>
        <w:t>以下是项目的完整文件结构及各文件功能说明：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1E1E1E"/>
          <w:sz w:val="18"/>
        </w:rPr>
        <w:t>3D-PMGNet-main/</w:t>
        <w:br/>
        <w:t>├── README.md                                    # 项目说明与论文引用</w:t>
        <w:br/>
        <w:t>└── PMGNet/</w:t>
        <w:br/>
        <w:t xml:space="preserve">    ├── dataset_cadic.py                         # 数据集加载与预处理</w:t>
        <w:br/>
        <w:t xml:space="preserve">    ├── train_cadic.py                           # 训练主脚本</w:t>
        <w:br/>
        <w:t xml:space="preserve">    ├── runs/ct/                                 # TensorBoard 训练日志</w:t>
        <w:br/>
        <w:t xml:space="preserve">    │   └── events.out.tfevents.*</w:t>
        <w:br/>
        <w:t xml:space="preserve">    └── PMGNet/                                  # 核心模型代码</w:t>
        <w:br/>
        <w:t xml:space="preserve">        ├── __init__.py                          # (缺失，建议添加)</w:t>
        <w:br/>
        <w:t xml:space="preserve">        ├── pmg_encoder.py                       # 3D ConvNeXt 编码器</w:t>
        <w:br/>
        <w:t xml:space="preserve">        ├── MC_network_backbone.py               # PMGNet 主网络</w:t>
        <w:br/>
        <w:t xml:space="preserve">        ├── mc_refine.py                         # 概率图精炼模块</w:t>
        <w:br/>
        <w:t xml:space="preserve">        └── PosFuse.py                           # 位置感知融合模块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pmg_encoder.py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模型核心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3D ConvNeXt 骨干网络，负责多尺度特征提取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MC_network_backbone.py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模型核心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PMGNet 主网络，U-Net风格编码器-解码器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mc_refine.py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模型核心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蒙特卡洛采样 + 动态阈值 + 高斯平滑优化概率图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PosFuse.py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模型核心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位置编码 + Prompt编码 + 空间门控特征融合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train_cadic.py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训练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训练流程管理、损失计算、指标评估、模型保存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dataset_cadic.py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数据处理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NIfTI格式数据加载、裁剪/填充预处理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三、环境配置与依赖</w:t>
      </w:r>
    </w:p>
    <w:p>
      <w:pPr>
        <w:pStyle w:val="Heading2"/>
      </w:pPr>
      <w:r>
        <w:t>3.1 当前已安装的核心包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包名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torch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2.12.0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深度学习框架（PyTorch）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torchvision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0.27.0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PyTorch 视觉工具库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torchaudio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2.11.0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PyTorch 音频工具库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2.4.6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科学计算库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nibabel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5.4.2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NIfTI 格式医学图像读写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SimpleITK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2.5.5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医学图像处理工具包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timm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1.0.22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PyTorch 图像模型库（提供 DropPath 等）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tqdm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4.68.2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进度条显示</w:t>
            </w:r>
          </w:p>
        </w:tc>
      </w:tr>
    </w:tbl>
    <w:p/>
    <w:p>
      <w:pPr>
        <w:pStyle w:val="Heading2"/>
      </w:pPr>
      <w:r>
        <w:t>3.2 仍需安装的包</w:t>
      </w:r>
    </w:p>
    <w:p>
      <w:r>
        <w:t>以下包在当前环境中尚未安装，运行项目前需要安装：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包名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预计版本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安装命令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monai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≥1.3.0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医学AI框架（UNETR模块、Dice Loss等）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pip install monai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tensorboard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≥2.14.0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训练可视化（SummaryWriter）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pip install tensorboard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≥1.0.0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Word文档生成（仅本文档使用）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pip install python-docx</w:t>
            </w:r>
          </w:p>
        </w:tc>
      </w:tr>
    </w:tbl>
    <w:p/>
    <w:p>
      <w:pPr>
        <w:pStyle w:val="Heading2"/>
      </w:pPr>
      <w:r>
        <w:t>3.3 完整环境配置步骤</w:t>
      </w:r>
    </w:p>
    <w:p>
      <w:r>
        <w:t>推荐使用 Conda 创建独立环境，按以下步骤配置：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1E1E1E"/>
          <w:sz w:val="18"/>
        </w:rPr>
        <w:t># 步骤1：创建 Conda 环境（Python 3.9+）</w:t>
        <w:br/>
        <w:t>conda create -n pmgnet python=3.9 -y</w:t>
        <w:br/>
        <w:t>conda activate pmgnet</w:t>
        <w:br/>
        <w:br/>
        <w:t># 步骤2：安装 PyTorch（根据CUDA版本选择）</w:t>
        <w:br/>
        <w:t># CUDA 11.8 版本：</w:t>
        <w:br/>
        <w:t>pip install torch==2.1.0 torchvision==0.16.0 --index-url https://download.pytorch.org/whl/cu118</w:t>
        <w:br/>
        <w:t># CUDA 12.1 版本：</w:t>
        <w:br/>
        <w:t>pip install torch==2.1.0 torchvision==0.16.0 --index-url https://download.pytorch.org/whl/cu121</w:t>
        <w:br/>
        <w:br/>
        <w:t># 步骤3：安装医学图像处理库</w:t>
        <w:br/>
        <w:t>pip install monai&gt;=1.3.0</w:t>
        <w:br/>
        <w:t>pip install SimpleITK&gt;=2.3.0</w:t>
        <w:br/>
        <w:t>pip install nibabel&gt;=5.0.0</w:t>
        <w:br/>
        <w:br/>
        <w:t># 步骤4：安装其他依赖</w:t>
        <w:br/>
        <w:t>pip install timm&gt;=0.9.0</w:t>
        <w:br/>
        <w:t>pip install tensorboard&gt;=2.14.0</w:t>
        <w:br/>
        <w:t>pip install tqdm&gt;=4.65.0</w:t>
        <w:br/>
        <w:t>pip install numpy&gt;=1.24.0</w:t>
      </w:r>
    </w:p>
    <w:p>
      <w:pPr>
        <w:pStyle w:val="Heading2"/>
      </w:pPr>
      <w:r>
        <w:t>3.4 requirements.txt（推荐创建）</w:t>
      </w:r>
    </w:p>
    <w:p>
      <w:r>
        <w:t>建议在项目根目录创建 requirements.txt 文件，内容如下：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1E1E1E"/>
          <w:sz w:val="18"/>
        </w:rPr>
        <w:t>torch&gt;=2.0.0</w:t>
        <w:br/>
        <w:t>torchvision&gt;=0.15.0</w:t>
        <w:br/>
        <w:t>monai&gt;=1.3.0</w:t>
        <w:br/>
        <w:t>SimpleITK&gt;=2.3.0</w:t>
        <w:br/>
        <w:t>nibabel&gt;=5.0.0</w:t>
        <w:br/>
        <w:t>timm&gt;=0.9.0</w:t>
        <w:br/>
        <w:t>tensorboard&gt;=2.14.0</w:t>
        <w:br/>
        <w:t>tqdm&gt;=4.65.0</w:t>
        <w:br/>
        <w:t>numpy&gt;=1.24.0</w:t>
      </w:r>
    </w:p>
    <w:p>
      <w:r>
        <w:br w:type="page"/>
      </w:r>
    </w:p>
    <w:p>
      <w:pPr>
        <w:pStyle w:val="Heading1"/>
      </w:pPr>
      <w:r>
        <w:t>四、核心模块详解</w:t>
      </w:r>
    </w:p>
    <w:p>
      <w:pPr>
        <w:pStyle w:val="Heading2"/>
      </w:pPr>
      <w:r>
        <w:t>4.1  pmg_encoder.py — 3D特征编码器（ConvNeXt骨干网络）</w:t>
      </w:r>
    </w:p>
    <w:p>
      <w:pPr>
        <w:pStyle w:val="Heading3"/>
      </w:pPr>
      <w:r>
        <w:t>功能定位</w:t>
      </w:r>
    </w:p>
    <w:p>
      <w:r>
        <w:t>该文件实现了基于 ConvNeXt 架构的3D特征提取骨干网络，是整个模型的特征提取基础。输入3D医学图像，输出4个不同分辨率的多尺度特征图。</w:t>
      </w:r>
    </w:p>
    <w:p>
      <w:pPr>
        <w:pStyle w:val="Heading3"/>
      </w:pPr>
      <w:r>
        <w:t>类与函数说明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类/函数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行号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LayerNorm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7-33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支持 channels_last 和 channels_first 两种数据格式的层归一化。channels_last 用于 (B,H,W,D,C) 格式，channels_first 用于 (B,C,H,W,D) 格式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ux_block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35-75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ConvNeXt 基础模块：深度可分离卷积(7×7×7) → 层归一化 → 1×1逐点卷积(GELU) → 1×1逐点卷积 → 残差连接 + DropPath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uxnet_conv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78-149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完整的3D ConvNeXt 骨干网络，包含4个阶段的 stem+下采样+ux_block堆叠</w:t>
            </w:r>
          </w:p>
        </w:tc>
      </w:tr>
    </w:tbl>
    <w:p/>
    <w:p>
      <w:pPr>
        <w:pStyle w:val="Heading3"/>
      </w:pPr>
      <w:r>
        <w:t>关键参数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in_chans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输入通道数（CT灰度图为1）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depths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[2,2,2,2]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4个阶段各自的 ux_block 数量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[48,96,192,384]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4个阶段的特征通道数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drop_path_rate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Stochastic Depth 比率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out_indices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[0,1,2,3]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输出哪些阶段的特征图</w:t>
            </w:r>
          </w:p>
        </w:tc>
      </w:tr>
    </w:tbl>
    <w:p/>
    <w:p>
      <w:pPr>
        <w:pStyle w:val="Heading3"/>
      </w:pPr>
      <w:r>
        <w:t>数据流</w:t>
      </w:r>
    </w:p>
    <w:p>
      <w:r>
        <w:t>输入: (B, 1, D, H, W) → Stem(Conv7×7, stride=2) → Stage0(2个ux_block) → Norm0 → out[0] (B,48,D/2,H/2,W/2)</w:t>
        <w:br/>
        <w:t>→ Downsample1 → Stage1(2个ux_block) → Norm1 → out[1] (B,96,D/4,H/4,W/4)</w:t>
        <w:br/>
        <w:t>→ Downsample2 → Stage2(2个ux_block) → Norm2 → out[2] (B,192,D/8,H/8,W/8)</w:t>
        <w:br/>
        <w:t>→ Downsample3 → Stage3(2个ux_block) → Norm3 → out[3] (B,384,D/16,H/16,W/16)</w:t>
        <w:br/>
        <w:br/>
        <w:t>每个 Downsample 层为: LayerNorm + Conv3d(kernel=2, stride=2)，将空间尺寸减半、通道数翻倍。</w:t>
      </w:r>
    </w:p>
    <w:p>
      <w:pPr>
        <w:pStyle w:val="Heading3"/>
      </w:pPr>
      <w:r>
        <w:t>ux_block 详解</w:t>
      </w:r>
    </w:p>
    <w:p>
      <w:r>
        <w:t>ux_block 是 ConvNeXt 的核心构建块，其设计灵感来自 ConvNeXt 论文。关键设计特点：</w:t>
      </w:r>
    </w:p>
    <w:p>
      <w:r>
        <w:t>• 深度可分离卷积（Depthwise Conv）：使用 groups=dim 的 7×7×7 3D卷积，大幅减少参数量</w:t>
      </w:r>
    </w:p>
    <w:p>
      <w:r>
        <w:t>• 倒置瓶颈结构：中间层扩展为 4×dim 通道，使用 GELU 激活函数</w:t>
      </w:r>
    </w:p>
    <w:p>
      <w:r>
        <w:t>• Layer Scale：可学习的缩放参数 gamma，初始值极小(1e-6)，稳定训练</w:t>
      </w:r>
    </w:p>
    <w:p>
      <w:r>
        <w:t>• Stochastic Depth（DropPath）：训练时随机丢弃整个 block，作为正则化手段</w:t>
      </w:r>
    </w:p>
    <w:p>
      <w:r>
        <w:t>• 通道优先策略：使用 channels_last 格式进行 LayerNorm（性能更优），然后转回 channels_first 进行卷积</w:t>
      </w:r>
    </w:p>
    <w:p>
      <w:r>
        <w:br w:type="page"/>
      </w:r>
    </w:p>
    <w:p>
      <w:pPr>
        <w:pStyle w:val="Heading2"/>
      </w:pPr>
      <w:r>
        <w:t>4.2  MC_network_backbone.py — 主网络架构（PMGNet）</w:t>
      </w:r>
    </w:p>
    <w:p>
      <w:pPr>
        <w:pStyle w:val="Heading3"/>
      </w:pPr>
      <w:r>
        <w:t>功能定位</w:t>
      </w:r>
    </w:p>
    <w:p>
      <w:r>
        <w:t>该文件是项目的核心文件，定义了完整的 PMGNet 分割网络。采用 U-Net 风格的编码器-解码器架构，集成了概率图引导机制。包含两个主要类：Fuseblock（特征融合模块）和 PMGNet（主网络）。</w:t>
      </w:r>
    </w:p>
    <w:p>
      <w:pPr>
        <w:pStyle w:val="Heading3"/>
      </w:pPr>
      <w:r>
        <w:t>Fuseblock 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转置卷积 (transp_conv)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对输入特征进行2倍上采样（kernel_size=2, stride=2）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空间对齐 (interpolate)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使用三线性插值将跳跃连接特征对齐到上采样后的尺寸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ProbPromptFusion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通过概率提示编码和空间门控机制融合特征</w:t>
            </w:r>
          </w:p>
        </w:tc>
      </w:tr>
    </w:tbl>
    <w:p/>
    <w:p>
      <w:r>
        <w:t>Fuseblock 前向流程：</w:t>
        <w:br/>
        <w:t>1. 转置卷积上采样高层特征 (inp)</w:t>
        <w:br/>
        <w:t>2. 三线性插值对齐跳跃连接特征 (skip) 的尺寸</w:t>
        <w:br/>
        <w:t>3. 调用 ProbPromptFusion 进行概率引导的特征融合</w:t>
      </w:r>
    </w:p>
    <w:p>
      <w:pPr>
        <w:pStyle w:val="Heading3"/>
      </w:pPr>
      <w:r>
        <w:t>PMGNet 类 — 网络架构</w:t>
      </w:r>
    </w:p>
    <w:p>
      <w:r>
        <w:t>PMGNet 由以下组件构成：</w:t>
      </w:r>
    </w:p>
    <w:p>
      <w:r>
        <w:rPr>
          <w:b/>
        </w:rPr>
        <w:t>编码器（Encoder）：</w:t>
      </w:r>
      <w:r>
        <w:t>uxnet_conv: 3D ConvNeXt 骨干网络，提取4个尺度的特征</w:t>
        <w:br/>
        <w:t>encoder1~5: 5个 UNETR BasicBlock，逐步变换特征（通道数: 1→48→96→192→384→768）</w:t>
      </w:r>
    </w:p>
    <w:p>
      <w:r>
        <w:rPr>
          <w:b/>
        </w:rPr>
        <w:t>概率图精炼（MC Refine）：</w:t>
      </w:r>
      <w:r>
        <w:t>refine1~4: 4个 RefineSegmentationMultiChannel 模块</w:t>
        <w:br/>
        <w:t>对每个编码器输出的中间特征，执行蒙特卡洛采样 → softmax → 平均 → 动态阈值+高斯平滑</w:t>
      </w:r>
    </w:p>
    <w:p>
      <w:r>
        <w:rPr>
          <w:b/>
        </w:rPr>
        <w:t>概率融合（Prob Fusion）：</w:t>
      </w:r>
      <w:r>
        <w:t>ProbPromptFusion: 将精炼后的概率图编码为提示（Prompt），通过3D位置编码增强后，与主特征进行空间门控融合</w:t>
      </w:r>
    </w:p>
    <w:p>
      <w:r>
        <w:rPr>
          <w:b/>
        </w:rPr>
        <w:t>解码器（Decoder）：</w:t>
      </w:r>
      <w:r>
        <w:t>decoder5~1: 4个 Fuseblock + 1个 UNETR BasicBlock</w:t>
        <w:br/>
        <w:t>逐级上采样并融合跳跃连接特征（通道数: 768→384→192→96→48→48）</w:t>
      </w:r>
    </w:p>
    <w:p>
      <w:r>
        <w:rPr>
          <w:b/>
        </w:rPr>
        <w:t>输出层（Output）：</w:t>
      </w:r>
      <w:r>
        <w:t>UnetOutBlock: 将最终特征映射到类别数（如4类），输出分割结果</w:t>
      </w:r>
    </w:p>
    <w:p>
      <w:pPr>
        <w:pStyle w:val="Heading3"/>
      </w:pPr>
      <w:r>
        <w:t>关键参数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in_chans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输入通道数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out_chans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输出类别数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depths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[2,2,2,2]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各阶段 ConvNeXt block 数量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feat_size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[48,96,192,384]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各阶段特征通道数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hidden_size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最深层的隐藏特征通道数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spatial_dims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空间维度（3D）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mc_samples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蒙特卡洛采样次数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use_mc_refine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是否启用 MC+Refine 概率图优化</w:t>
            </w:r>
          </w:p>
        </w:tc>
      </w:tr>
    </w:tbl>
    <w:p/>
    <w:p>
      <w:pPr>
        <w:pStyle w:val="Heading3"/>
      </w:pPr>
      <w:r>
        <w:t>前向传播流程</w:t>
      </w:r>
    </w:p>
    <w:p>
      <w:pPr>
        <w:pStyle w:val="ListNumber"/>
      </w:pPr>
      <w:r>
        <w:t>1. uxnet_3d(x_in) → 提取4个多尺度特征 outs[0..3]</w:t>
      </w:r>
    </w:p>
    <w:p>
      <w:pPr>
        <w:pStyle w:val="ListNumber"/>
      </w:pPr>
      <w:r>
        <w:t>2. encoder1(x_in) → MC采样+精炼 → ProbPromptFusion → re_enc1 (跳跃连接)</w:t>
      </w:r>
    </w:p>
    <w:p>
      <w:pPr>
        <w:pStyle w:val="ListNumber"/>
      </w:pPr>
      <w:r>
        <w:t>3. encoder2(outs[0]) → MC采样+精炼 → ProbPromptFusion → re_enc2 (跳跃连接)</w:t>
      </w:r>
    </w:p>
    <w:p>
      <w:pPr>
        <w:pStyle w:val="ListNumber"/>
      </w:pPr>
      <w:r>
        <w:t>4. encoder3(outs[1]) → MC采样+精炼 → ProbPromptFusion → re_enc3 (跳跃连接)</w:t>
      </w:r>
    </w:p>
    <w:p>
      <w:pPr>
        <w:pStyle w:val="ListNumber"/>
      </w:pPr>
      <w:r>
        <w:t>5. encoder4(outs[2]) → MC采样+精炼 → ProbPromptFusion → re_enc4 (跳跃连接)</w:t>
      </w:r>
    </w:p>
    <w:p>
      <w:pPr>
        <w:pStyle w:val="ListNumber"/>
      </w:pPr>
      <w:r>
        <w:t>6. encoder5(outs[3]) → enc_hidden (最深特征, 768通道)</w:t>
      </w:r>
    </w:p>
    <w:p>
      <w:pPr>
        <w:pStyle w:val="ListNumber"/>
      </w:pPr>
      <w:r>
        <w:t>7. decoder5(enc_hidden, re_enc4) → dec3 → decoder4(dec3, re_enc3) → ... → decoder1(dec0)</w:t>
      </w:r>
    </w:p>
    <w:p>
      <w:pPr>
        <w:pStyle w:val="ListNumber"/>
      </w:pPr>
      <w:r>
        <w:t>8. out(out_feat) → 最终分割结果 (B, out_chans, D, H, W)</w:t>
      </w:r>
    </w:p>
    <w:p>
      <w:r>
        <w:br w:type="page"/>
      </w:r>
    </w:p>
    <w:p>
      <w:pPr>
        <w:pStyle w:val="Heading2"/>
      </w:pPr>
      <w:r>
        <w:t>4.3  mc_refine.py — 概率图精炼模块</w:t>
      </w:r>
    </w:p>
    <w:p>
      <w:pPr>
        <w:pStyle w:val="Heading3"/>
      </w:pPr>
      <w:r>
        <w:t>功能定位</w:t>
      </w:r>
    </w:p>
    <w:p>
      <w:r>
        <w:t>该文件实现了概率图的自适应精炼（Refinement），是3D-PMGNet的核心创新之一。通过动态阈值、局部自适应高斯平滑和可学习温度缩放，提升概率图的可靠性。</w:t>
      </w:r>
    </w:p>
    <w:p>
      <w:pPr>
        <w:pStyle w:val="Heading3"/>
      </w:pPr>
      <w:r>
        <w:t>类与函数说明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类/函数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行号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ParamPredictor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5-19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小型MLP网络，输入每个通道的均值和方差，预测动态阈值参数 alpha 和 高斯平滑参数 sigma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dynamic_threshold()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21-26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根据 alpha 参数计算概率图的动态分位数阈值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gaussian_kernel_3d()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28-33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生成3D高斯平滑核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gaussian_weighted_smoothing()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36-44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对概率图进行3D高斯加权平滑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refine_segmentation()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46-51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核心精炼函数：动态阈值分割 → 高斯平滑 → 掩码融合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TemperatureScaling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53-71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可学习的通道级温度缩放，调整概率分布使其更接近真实分布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RefineSegmentationMultiChannel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74-105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多通道概率图精炼主模块，整合上述所有组件</w:t>
            </w:r>
          </w:p>
        </w:tc>
      </w:tr>
    </w:tbl>
    <w:p/>
    <w:p>
      <w:pPr>
        <w:pStyle w:val="Heading3"/>
      </w:pPr>
      <w:r>
        <w:t>精炼流程详解</w:t>
      </w:r>
    </w:p>
    <w:p>
      <w:r>
        <w:t>对输入概率图 (1, C, H, W, D)，逐通道执行以下操作：</w:t>
      </w:r>
    </w:p>
    <w:p>
      <w:pPr>
        <w:pStyle w:val="ListNumber"/>
      </w:pPr>
      <w:r>
        <w:t>1. 计算通道均值和方差 → 输入 ParamPredictor MLP</w:t>
      </w:r>
    </w:p>
    <w:p>
      <w:pPr>
        <w:pStyle w:val="ListNumber"/>
      </w:pPr>
      <w:r>
        <w:t>2. MLP输出 alpha (sigmoid, 0~1) 和 sigma (exp, &gt;0)</w:t>
      </w:r>
    </w:p>
    <w:p>
      <w:pPr>
        <w:pStyle w:val="ListNumber"/>
      </w:pPr>
      <w:r>
        <w:t>3. dynamic_threshold: 取概率图的 alpha 分位数作为阈值</w:t>
      </w:r>
    </w:p>
    <w:p>
      <w:pPr>
        <w:pStyle w:val="ListNumber"/>
      </w:pPr>
      <w:r>
        <w:t>4. gaussian_weighted_smoothing: 用 sigma 控制的高斯核对概率图做平滑</w:t>
      </w:r>
    </w:p>
    <w:p>
      <w:pPr>
        <w:pStyle w:val="ListNumber"/>
      </w:pPr>
      <w:r>
        <w:t>5. 动态掩码融合: refined = mask * smoothed + (1-mask) * original</w:t>
      </w:r>
    </w:p>
    <w:p>
      <w:pPr>
        <w:pStyle w:val="ListNumber"/>
      </w:pPr>
      <w:r>
        <w:t>6. TemperatureScaling: 对精炼后的概率图应用通道级温度缩放</w:t>
      </w:r>
    </w:p>
    <w:p>
      <w:pPr>
        <w:pStyle w:val="Heading3"/>
      </w:pPr>
      <w:r>
        <w:t>核心公式</w:t>
      </w:r>
    </w:p>
    <w:p>
      <w:r>
        <w:t>精炼公式:   P_refined = M * S(P, σ) + (1-M) * P</w:t>
        <w:br/>
        <w:br/>
        <w:t>其中:</w:t>
        <w:br/>
        <w:t xml:space="preserve">  P = 原始概率图</w:t>
        <w:br/>
        <w:t xml:space="preserve">  M = 动态掩码: M(x) = 1 当 P(x) ≥ threshold(α), 否则 0</w:t>
        <w:br/>
        <w:t xml:space="preserve">  S(P, σ) = 以σ为参数的高斯平滑</w:t>
        <w:br/>
        <w:t xml:space="preserve">  α = 动态阈值参数 (由MLP预测)</w:t>
        <w:br/>
        <w:t xml:space="preserve">  σ = 高斯平滑标准差 (由MLP预测)</w:t>
        <w:br/>
        <w:br/>
        <w:t>温度缩放:   P_scaled = softmax(logit(P) / t_c)</w:t>
        <w:br/>
        <w:t>其中 t_c = exp(u_c) 是通道 c 的可学习温度参数</w:t>
      </w:r>
    </w:p>
    <w:p>
      <w:r>
        <w:br w:type="page"/>
      </w:r>
    </w:p>
    <w:p>
      <w:pPr>
        <w:pStyle w:val="Heading2"/>
      </w:pPr>
      <w:r>
        <w:t>4.4  PosFuse.py — 位置感知概率融合模块</w:t>
      </w:r>
    </w:p>
    <w:p>
      <w:pPr>
        <w:pStyle w:val="Heading3"/>
      </w:pPr>
      <w:r>
        <w:t>功能定位</w:t>
      </w:r>
    </w:p>
    <w:p>
      <w:r>
        <w:t>该文件实现了基于概率图的位置感知特征融合（ProbPromptFusion），是3D-PMGNet的另一个核心创新。将概率图编码为"提示"（Prompt），通过3D随机傅里叶位置编码增强空间信息，最后通过空间门控机制动态调整主特征的响应强度。</w:t>
      </w:r>
    </w:p>
    <w:p>
      <w:pPr>
        <w:pStyle w:val="Heading3"/>
      </w:pPr>
      <w:r>
        <w:t>类与函数说明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行号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PositionEmbeddingRandom3D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8-47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3D随机傅里叶位置编码。使用随机高斯矩阵将坐标投影到高维空间，然后应用 sin/cos 编码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PromptEncoder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50-70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将概率图编码为"提示"特征：Conv3d(3×3) → GroupNorm → GELU → Conv3d(1×1) → + 位置编码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SpatialGate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73-103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空间门控模块：拼接主特征和提示特征 → Conv3d → Sigmoid → 得到注意力图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ProbPromptFusion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106-127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主融合模块：Encoder编码概率图 → Gate生成注意力 → A * (1 + attention)</w:t>
            </w:r>
          </w:p>
        </w:tc>
      </w:tr>
    </w:tbl>
    <w:p/>
    <w:p>
      <w:pPr>
        <w:pStyle w:val="Heading3"/>
      </w:pPr>
      <w:r>
        <w:t>融合流程详解</w:t>
      </w:r>
    </w:p>
    <w:p>
      <w:r>
        <w:t>ProbPromptFusion.forward(A, B) 的执行流程：</w:t>
        <w:br/>
        <w:br/>
        <w:t>输入:</w:t>
        <w:br/>
        <w:t xml:space="preserve">  A = 主特征图 (B, C_feat, D, H, W)  — 来自编码器的特征</w:t>
        <w:br/>
        <w:t xml:space="preserve">  B = 概率图 (B, C_prob, D, H, W)    — 来自MC精炼的概率图</w:t>
        <w:br/>
        <w:br/>
        <w:t>步骤:</w:t>
        <w:br/>
        <w:t xml:space="preserve">  1. PromptEncoder(B) → E_B (B, C_prob*2, D, H, W)</w:t>
        <w:br/>
        <w:t xml:space="preserve">     - Conv3d 提取特征</w:t>
        <w:br/>
        <w:t xml:space="preserve">     - 加上 3D 随机傅里叶位置编码</w:t>
        <w:br/>
        <w:br/>
        <w:t xml:space="preserve">  2. SpatialGate(E_B, A) → attention (B, 1, D, H, W)</w:t>
        <w:br/>
        <w:t xml:space="preserve">     - 拼接 [A, E_B] 后通过 Conv3d → Sigmoid</w:t>
        <w:br/>
        <w:t xml:space="preserve">     - 空间尺寸自动对齐</w:t>
        <w:br/>
        <w:br/>
        <w:t xml:space="preserve">  3. 输出: A * (1 + attention)</w:t>
        <w:br/>
        <w:t xml:space="preserve">     - attention 值在 0~1 之间</w:t>
        <w:br/>
        <w:t xml:space="preserve">     - 高响应区域被增强（×1~×2），低响应区域保持不变</w:t>
      </w:r>
    </w:p>
    <w:p>
      <w:pPr>
        <w:pStyle w:val="Heading3"/>
      </w:pPr>
      <w:r>
        <w:t>位置编码原理</w:t>
      </w:r>
    </w:p>
    <w:p>
      <w:r>
        <w:t>PositionEmbeddingRandom3D 使用随机傅里叶特征（Random Fourier Features）进行位置编码：</w:t>
        <w:br/>
        <w:br/>
        <w:t xml:space="preserve">  PE(x) = [sin(2π·B·x), cos(2π·B·x)]</w:t>
        <w:br/>
        <w:br/>
        <w:t>其中:</w:t>
        <w:br/>
        <w:t xml:space="preserve">  x = 3D归一化坐标 [-1, 1]</w:t>
        <w:br/>
        <w:t xml:space="preserve">  B = 随机高斯矩阵 (3 × embed_dim/2)，scale = 1/√3</w:t>
        <w:br/>
        <w:t xml:space="preserve">  最终维度 = embed_dim</w:t>
        <w:br/>
        <w:br/>
        <w:t>这种编码方式能够让网络感知到3D空间中的绝对位置信息，有助于理解病灶在器官中的相对位置关系。</w:t>
      </w:r>
    </w:p>
    <w:p>
      <w:r>
        <w:br w:type="page"/>
      </w:r>
    </w:p>
    <w:p>
      <w:pPr>
        <w:pStyle w:val="Heading1"/>
      </w:pPr>
      <w:r>
        <w:t>五、数据处理与训练</w:t>
      </w:r>
    </w:p>
    <w:p>
      <w:pPr>
        <w:pStyle w:val="Heading2"/>
      </w:pPr>
      <w:r>
        <w:t>5.1  dataset_cadic.py — 数据加载器</w:t>
      </w:r>
    </w:p>
    <w:p>
      <w:pPr>
        <w:pStyle w:val="Heading3"/>
      </w:pPr>
      <w:r>
        <w:t>功能概述</w:t>
      </w:r>
    </w:p>
    <w:p>
      <w:r>
        <w:t>CTCACSimpleDataset 类继承自 PyTorch Dataset，负责加载和预处理3D医学图像数据。支持 NIfTI (.nii.gz) 格式，自动处理不同尺寸的图像。</w:t>
      </w:r>
    </w:p>
    <w:p>
      <w:pPr>
        <w:pStyle w:val="Heading3"/>
      </w:pPr>
      <w:r>
        <w:t>数据目录结构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1E1E1E"/>
          <w:sz w:val="18"/>
        </w:rPr>
        <w:t>data_root/</w:t>
        <w:br/>
        <w:t>├── train/</w:t>
        <w:br/>
        <w:t>│   ├── imagesTr/</w:t>
        <w:br/>
        <w:t>│   │   ├── image_001.nii.gz</w:t>
        <w:br/>
        <w:t>│   │   └── image_002.nii.gz</w:t>
        <w:br/>
        <w:t>│   └── labelsTr/</w:t>
        <w:br/>
        <w:t>│       ├── label_001.nii.gz</w:t>
        <w:br/>
        <w:t>│       └── label_002.nii.gz</w:t>
        <w:br/>
        <w:t>└── val/</w:t>
        <w:br/>
        <w:t xml:space="preserve">    ├── imagesTr/</w:t>
        <w:br/>
        <w:t xml:space="preserve">    │   └── image_003.nii.gz</w:t>
        <w:br/>
        <w:t xml:space="preserve">    └── labelsTr/</w:t>
        <w:br/>
        <w:t xml:space="preserve">        └── label_003.nii.gz</w:t>
      </w:r>
    </w:p>
    <w:p>
      <w:pPr>
        <w:pStyle w:val="Heading3"/>
      </w:pPr>
      <w:r>
        <w:t>关键参数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data_root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(必填)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数据根目录路径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phase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"train"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数据集阶段: train 或 val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target_shape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(1,128,128,128)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统一的目标尺寸 (C,D,H,W)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label_suffix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"label"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标签文件前缀，如 "labelnew"</w:t>
            </w:r>
          </w:p>
        </w:tc>
      </w:tr>
    </w:tbl>
    <w:p/>
    <w:p>
      <w:pPr>
        <w:pStyle w:val="Heading3"/>
      </w:pPr>
      <w:r>
        <w:t>预处理流程</w:t>
      </w:r>
    </w:p>
    <w:p>
      <w:pPr>
        <w:pStyle w:val="ListNumber"/>
      </w:pPr>
      <w:r>
        <w:t>1. 扫描 imagesTr 目录，提取所有 case_id</w:t>
      </w:r>
    </w:p>
    <w:p>
      <w:pPr>
        <w:pStyle w:val="ListNumber"/>
      </w:pPr>
      <w:r>
        <w:t>2. 使用 SimpleITK（优先）或 NiBabel 加载 .nii.gz 文件</w:t>
      </w:r>
    </w:p>
    <w:p>
      <w:pPr>
        <w:pStyle w:val="ListNumber"/>
      </w:pPr>
      <w:r>
        <w:t>3. 转换为 (C, D, H, W) 格式的 PyTorch Tensor</w:t>
      </w:r>
    </w:p>
    <w:p>
      <w:pPr>
        <w:pStyle w:val="ListNumber"/>
      </w:pPr>
      <w:r>
        <w:t>4. 中心裁剪：如果尺寸大于目标，从中心裁掉多余部分</w:t>
      </w:r>
    </w:p>
    <w:p>
      <w:pPr>
        <w:pStyle w:val="ListNumber"/>
      </w:pPr>
      <w:r>
        <w:t>5. 对称填充：如果尺寸小于目标，在四周对称填充0</w:t>
      </w:r>
    </w:p>
    <w:p>
      <w:pPr>
        <w:pStyle w:val="ListNumber"/>
      </w:pPr>
      <w:r>
        <w:t>6. 返回 {"image": tensor, "label": tensor, "case_id": str} 字典</w:t>
      </w:r>
    </w:p>
    <w:p>
      <w:r>
        <w:br w:type="page"/>
      </w:r>
    </w:p>
    <w:p>
      <w:pPr>
        <w:pStyle w:val="Heading2"/>
      </w:pPr>
      <w:r>
        <w:t>5.2  train_cadic.py — 训练脚本</w:t>
      </w:r>
    </w:p>
    <w:p>
      <w:pPr>
        <w:pStyle w:val="Heading3"/>
      </w:pPr>
      <w:r>
        <w:t>功能概述</w:t>
      </w:r>
    </w:p>
    <w:p>
      <w:r>
        <w:t>CTTrainer 类封装了完整的训练流程，包括模型构建、数据加载、损失计算、混合精度训练（AMP）、指标评估、TensorBoard可视化和模型保存。</w:t>
      </w:r>
    </w:p>
    <w:p>
      <w:pPr>
        <w:pStyle w:val="Heading3"/>
      </w:pPr>
      <w:r>
        <w:t>训练配置参数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data_root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(必填)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数据根目录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num_classes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分割类别数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训练总轮数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1e-4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AdamW 初始学习率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batch_size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(代码默认)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批次大小（__main__中设为4）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alpha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Dice Loss 权重（CE Loss 权重为 1-alpha）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num_workers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DataLoader 工作线程数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target_shape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(1,128,128,128)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输入图像统一尺寸</w:t>
            </w:r>
          </w:p>
        </w:tc>
      </w:tr>
    </w:tbl>
    <w:p/>
    <w:p>
      <w:pPr>
        <w:pStyle w:val="Heading3"/>
      </w:pPr>
      <w:r>
        <w:t>损失函数</w:t>
      </w:r>
    </w:p>
    <w:p>
      <w:r>
        <w:t>采用组合损失函数:</w:t>
        <w:br/>
        <w:br/>
        <w:t xml:space="preserve">  Total Loss = α × Dice Loss + (1-α) × CrossEntropy Loss</w:t>
        <w:br/>
        <w:br/>
        <w:t xml:space="preserve">  - Dice Loss (MONAI): 基于 Dice 系数的区域重叠损失，to_onehot_y=True, softmax=True, include_background=False</w:t>
        <w:br/>
        <w:t xml:space="preserve">  - CrossEntropy Loss: 像素级分类损失，ignore_index=-100</w:t>
        <w:br/>
        <w:t xml:space="preserve">  - α = 0.5: 两种损失等权重</w:t>
        <w:br/>
        <w:br/>
        <w:t>这种组合同时优化了区域重叠（Dice）和像素分类精度（CE），互补各自的不足。</w:t>
      </w:r>
    </w:p>
    <w:p>
      <w:pPr>
        <w:pStyle w:val="Heading3"/>
      </w:pPr>
      <w:r>
        <w:t>训练技巧</w:t>
      </w:r>
    </w:p>
    <w:p>
      <w:r>
        <w:t>• 混合精度训练（AMP）：使用 GradScaler + autocast，减少显存占用，加速训练</w:t>
      </w:r>
    </w:p>
    <w:p>
      <w:r>
        <w:t>• AdamW 优化器：带权重衰减的 Adam，weight_decay=1e-5，防止过拟合</w:t>
      </w:r>
    </w:p>
    <w:p>
      <w:r>
        <w:t>• cudnn.benchmark = True：自动寻找最优卷积算法</w:t>
      </w:r>
    </w:p>
    <w:p>
      <w:r>
        <w:t>• pin_memory=True：加速 CPU→GPU 数据传输</w:t>
      </w:r>
    </w:p>
    <w:p>
      <w:r>
        <w:t>• 最佳模型保存：基于验证集平均 Dice 系数自动保存最优权重</w:t>
      </w:r>
    </w:p>
    <w:p>
      <w:r>
        <w:t>• TensorBoard 可视化：记录训练损失、各类别 Dice 指标</w:t>
      </w:r>
    </w:p>
    <w:p>
      <w:pPr>
        <w:pStyle w:val="Heading3"/>
      </w:pPr>
      <w:r>
        <w:t>评估指标</w:t>
      </w:r>
    </w:p>
    <w:p>
      <w:r>
        <w:t>对每个类别 c（排除背景类0）计算 Dice 系数:</w:t>
        <w:br/>
        <w:br/>
        <w:t xml:space="preserve">  Dice_c = 2 × |Pred_c ∩ Target_c| / (|Pred_c| + |Target_c|)</w:t>
        <w:br/>
        <w:br/>
        <w:t>使用平均 Dice（各类别 Dice 的均值）作为模型选择标准。</w:t>
      </w:r>
    </w:p>
    <w:p>
      <w:r>
        <w:br w:type="page"/>
      </w:r>
    </w:p>
    <w:p>
      <w:pPr>
        <w:pStyle w:val="Heading1"/>
      </w:pPr>
      <w:r>
        <w:t>六、整体数据流与运行流程</w:t>
      </w:r>
    </w:p>
    <w:p>
      <w:pPr>
        <w:pStyle w:val="Heading2"/>
      </w:pPr>
      <w:r>
        <w:t>6.1 完整数据流图</w:t>
      </w:r>
    </w:p>
    <w:p>
      <w:r>
        <w:t>以下展示从输入到输出的完整数据流（假设输入 128×128×128 的CT图像，4类分割）：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输入: CT图像 (1, 1, 128, 128, 128)            │</w:t>
        <w:br/>
        <w:t>└───────────────────────────┬─────────────────────────────────────┘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│</w:t>
        <w:br/>
        <w:t xml:space="preserve">    ┌───────────────────────▼──────────────────────────┐</w:t>
        <w:br/>
        <w:t xml:space="preserve">    │          uxnet_conv (3D ConvNeXt)                 │</w:t>
        <w:br/>
        <w:t xml:space="preserve">    │  Stem → Stage0→3, 每次下采样2×, 通道翻倍          │</w:t>
        <w:br/>
        <w:t xml:space="preserve">    └───┬──────────┬──────────┬──────────┬─────────────┘</w:t>
        <w:br/>
        <w:t xml:space="preserve">        │          │          │          │</w:t>
        <w:br/>
        <w:t xml:space="preserve">   out[0]     out[1]     out[2]     out[3]</w:t>
        <w:br/>
        <w:t xml:space="preserve">  (B,48,     (B,96,     (B,192,    (B,384,</w:t>
        <w:br/>
        <w:t xml:space="preserve">   64,64,64)  32,32,32)  16,16,16)  8,8,8)</w:t>
        <w:br/>
        <w:t xml:space="preserve">        │          │          │          │</w:t>
        <w:br/>
        <w:t xml:space="preserve">   encoder1    encoder2   encoder3   encoder4   encoder5</w:t>
        <w:br/>
        <w:t xml:space="preserve">  (1→48)     (48→96)   (96→192)  (192→384)  (384→768)</w:t>
        <w:br/>
        <w:t xml:space="preserve">        │          │          │          │</w:t>
        <w:br/>
        <w:t xml:space="preserve">   MC refine1  MC refine2 MC refine3 MC refine4</w:t>
        <w:br/>
        <w:t xml:space="preserve">  (5次采样)   (5次采样)  (5次采样)  (5次采样)</w:t>
        <w:br/>
        <w:t xml:space="preserve">        │          │          │          │</w:t>
        <w:br/>
        <w:t xml:space="preserve">   ProbFuse1   ProbFuse2  ProbFuse3  ProbFuse4</w:t>
        <w:br/>
        <w:t xml:space="preserve">        │          │          │          │</w:t>
        <w:br/>
        <w:t xml:space="preserve">   re_enc1    re_enc2    re_enc3    re_enc4   enc_hidden</w:t>
        <w:br/>
        <w:t xml:space="preserve">  (B,48,     (B,96,     (B,192,    (B,384,   (B,768,</w:t>
        <w:br/>
        <w:t xml:space="preserve">   64,64,64)  32,32,32)  16,16,16)  8,8,8)    4,4,4)</w:t>
        <w:br/>
        <w:t xml:space="preserve">        │          │          │          │          │</w:t>
        <w:br/>
        <w:t xml:space="preserve">        │          │          │     ┌────┴──────────┘</w:t>
        <w:br/>
        <w:t xml:space="preserve">        │          │          │     │ decoder5(Fuseblock)</w:t>
        <w:br/>
        <w:t xml:space="preserve">        │          │          │     │  上采样+融合re_enc4</w:t>
        <w:br/>
        <w:t xml:space="preserve">        │          │          │     └────────┬──────────┘</w:t>
        <w:br/>
        <w:t xml:space="preserve">        │          │          │          dec3 (B,192,8,8,8)</w:t>
        <w:br/>
        <w:t xml:space="preserve">        │          │     ┌────┴──────────┘</w:t>
        <w:br/>
        <w:t xml:space="preserve">        │          │     │ decoder4(Fuseblock)</w:t>
        <w:br/>
        <w:t xml:space="preserve">        │          │     │  上采样+融合re_enc3</w:t>
        <w:br/>
        <w:t xml:space="preserve">        │          │     └────────┬──────────┘</w:t>
        <w:br/>
        <w:t xml:space="preserve">        │          │          dec2 (B,96,16,16,16)</w:t>
        <w:br/>
        <w:t xml:space="preserve">        │     ┌────┴──────────┘</w:t>
        <w:br/>
        <w:t xml:space="preserve">        │     │ decoder3(Fuseblock)</w:t>
        <w:br/>
        <w:t xml:space="preserve">        │     │  上采样+融合re_enc2</w:t>
        <w:br/>
        <w:t xml:space="preserve">        │     └────────┬──────────┘</w:t>
        <w:br/>
        <w:t xml:space="preserve">        │          dec1 (B,48,32,32,32)</w:t>
        <w:br/>
        <w:t xml:space="preserve">   ┌────┴──────────┘</w:t>
        <w:br/>
        <w:t xml:space="preserve">   │ decoder2(Fuseblock)</w:t>
        <w:br/>
        <w:t xml:space="preserve">   │  上采样+融合re_enc1</w:t>
        <w:br/>
        <w:t xml:space="preserve">   └────────┬──────────┘</w:t>
        <w:br/>
        <w:t xml:space="preserve">        dec0 (B,48,64,64,64)</w:t>
        <w:br/>
        <w:t xml:space="preserve">            │</w:t>
        <w:br/>
        <w:t xml:space="preserve">       decoder1(UNETR BasicBlock)</w:t>
        <w:br/>
        <w:t xml:space="preserve">            │</w:t>
        <w:br/>
        <w:t xml:space="preserve">       out_feat (B,48,64,64,64)</w:t>
        <w:br/>
        <w:t xml:space="preserve">            │</w:t>
        <w:br/>
        <w:t xml:space="preserve">       UnetOutBlock</w:t>
        <w:br/>
        <w:t xml:space="preserve">            │</w:t>
        <w:br/>
        <w:t xml:space="preserve">   ┌────────▼──────────────────────────────────────────┐</w:t>
        <w:br/>
        <w:t xml:space="preserve">   │      输出: 分割结果 (1, 4, 64, 64, 64)             │</w:t>
        <w:br/>
        <w:t xml:space="preserve">   │      4个通道分别对应: 背景/肝脏/肿瘤/其他           │</w:t>
        <w:br/>
        <w:t xml:space="preserve">   └───────────────────────────────────────────────────┘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6.2 训练流程</w:t>
      </w:r>
    </w:p>
    <w:p>
      <w:pPr>
        <w:pStyle w:val="ListNumber"/>
      </w:pPr>
      <w:r>
        <w:t>数据准备：CTCACSimpleDataset 加载 NIfTI 图像，统一尺寸到 128³</w:t>
      </w:r>
    </w:p>
    <w:p>
      <w:pPr>
        <w:pStyle w:val="ListNumber"/>
      </w:pPr>
      <w:r>
        <w:t>模型初始化：PMGNet 构建完整网络，迁移到 GPU</w:t>
      </w:r>
    </w:p>
    <w:p>
      <w:pPr>
        <w:pStyle w:val="ListNumber"/>
      </w:pPr>
      <w:r>
        <w:t>训练循环（300 epochs）：</w:t>
      </w:r>
    </w:p>
    <w:p>
      <w:pPr>
        <w:pStyle w:val="ListNumber"/>
      </w:pPr>
      <w:r>
        <w:t xml:space="preserve">  a. 前向传播：图像 → PMGNet → 4通道分割输出</w:t>
      </w:r>
    </w:p>
    <w:p>
      <w:pPr>
        <w:pStyle w:val="ListNumber"/>
      </w:pPr>
      <w:r>
        <w:t xml:space="preserve">  b. 损失计算：Dice Loss(0.5) + CE Loss(0.5)</w:t>
      </w:r>
    </w:p>
    <w:p>
      <w:pPr>
        <w:pStyle w:val="ListNumber"/>
      </w:pPr>
      <w:r>
        <w:t xml:space="preserve">  c. 反向传播：AMP 混合精度 + GradScaler</w:t>
      </w:r>
    </w:p>
    <w:p>
      <w:pPr>
        <w:pStyle w:val="ListNumber"/>
      </w:pPr>
      <w:r>
        <w:t xml:space="preserve">  d. 指标计算：各类别 Dice 系数</w:t>
      </w:r>
    </w:p>
    <w:p>
      <w:pPr>
        <w:pStyle w:val="ListNumber"/>
      </w:pPr>
      <w:r>
        <w:t>验证循环：</w:t>
      </w:r>
    </w:p>
    <w:p>
      <w:pPr>
        <w:pStyle w:val="ListNumber"/>
      </w:pPr>
      <w:r>
        <w:t xml:space="preserve">  a. 不计算梯度，纯推理模式</w:t>
      </w:r>
    </w:p>
    <w:p>
      <w:pPr>
        <w:pStyle w:val="ListNumber"/>
      </w:pPr>
      <w:r>
        <w:t xml:space="preserve">  b. 计算验证集各类别 Dice 系数</w:t>
      </w:r>
    </w:p>
    <w:p>
      <w:pPr>
        <w:pStyle w:val="ListNumber"/>
      </w:pPr>
      <w:r>
        <w:t>模型保存：</w:t>
      </w:r>
    </w:p>
    <w:p>
      <w:pPr>
        <w:pStyle w:val="ListNumber"/>
      </w:pPr>
      <w:r>
        <w:t xml:space="preserve">  a. 平均 Dice 超过历史最佳 → 保存 best_ct_model.pth</w:t>
      </w:r>
    </w:p>
    <w:p>
      <w:pPr>
        <w:pStyle w:val="ListNumber"/>
      </w:pPr>
      <w:r>
        <w:t>TensorBoard 记录：训练损失 + 训练/验证 Dice 指标</w:t>
      </w:r>
    </w:p>
    <w:p>
      <w:pPr>
        <w:pStyle w:val="Heading2"/>
      </w:pPr>
      <w:r>
        <w:t>6.3 推理流程</w:t>
      </w:r>
    </w:p>
    <w:p>
      <w:pPr>
        <w:pStyle w:val="ListNumber"/>
      </w:pPr>
      <w:r>
        <w:t>1. 加载训练好的模型权重 best_ct_model.pth</w:t>
      </w:r>
    </w:p>
    <w:p>
      <w:pPr>
        <w:pStyle w:val="ListNumber"/>
      </w:pPr>
      <w:r>
        <w:t>2. 加载待分割的 CT 图像，预处理到 128×128×128</w:t>
      </w:r>
    </w:p>
    <w:p>
      <w:pPr>
        <w:pStyle w:val="ListNumber"/>
      </w:pPr>
      <w:r>
        <w:t>3. 模型前向传播（model.eval()，use_mc_refine=True）</w:t>
      </w:r>
    </w:p>
    <w:p>
      <w:pPr>
        <w:pStyle w:val="ListNumber"/>
      </w:pPr>
      <w:r>
        <w:t>4. 对输出做 argmax 得到每个像素的类别标签</w:t>
      </w:r>
    </w:p>
    <w:p>
      <w:pPr>
        <w:pStyle w:val="ListNumber"/>
      </w:pPr>
      <w:r>
        <w:t>5. 后处理（可选）：最大连通域分析、小目标去除等</w:t>
      </w:r>
    </w:p>
    <w:p>
      <w:pPr>
        <w:pStyle w:val="ListNumber"/>
      </w:pPr>
      <w:r>
        <w:t>6. 将结果保存为 NIfTI 格式或可视化</w:t>
      </w:r>
    </w:p>
    <w:p>
      <w:r>
        <w:br w:type="page"/>
      </w:r>
    </w:p>
    <w:p>
      <w:pPr>
        <w:pStyle w:val="Heading1"/>
      </w:pPr>
      <w:r>
        <w:t>七、核心创新点总结</w:t>
      </w:r>
    </w:p>
    <w:p>
      <w:r>
        <w:t>3D-PMGNet 包含以下四个核心创新，分别对应不同的代码模块：</w:t>
      </w:r>
    </w:p>
    <w:p>
      <w:r>
        <w:rPr>
          <w:b/>
          <w:sz w:val="24"/>
        </w:rPr>
        <w:t>创新1：概率图引导机制 (Probability Map Guidance)</w:t>
      </w:r>
    </w:p>
    <w:p>
      <w:r>
        <w:t>文件: MC_network_backbone.py, mc_refine.py</w:t>
        <w:br/>
        <w:br/>
        <w:t>利用网络中间层特征生成概率图，将其作为自监督信号引导分割过程。与传统方法不同，概率图不是最终输出，而是作为中间"提示"反馈给网络，帮助网络聚焦于高置信度区域，同时抑制低响应噪声。</w:t>
        <w:br/>
        <w:br/>
        <w:t>实现方式: encoder输出 → MC采样 → 精炼 → ProbPromptFusion → 回馈给解码器</w:t>
      </w:r>
    </w:p>
    <w:p>
      <w:r>
        <w:rPr>
          <w:b/>
          <w:sz w:val="24"/>
        </w:rPr>
        <w:t>创新2：自适应概率精炼 (Adaptive Probability Refinement)</w:t>
      </w:r>
    </w:p>
    <w:p>
      <w:r>
        <w:t>文件: mc_refine.py</w:t>
        <w:br/>
        <w:br/>
        <w:t>设计了全新的概率图精炼方法，包含三个关键组件:</w:t>
        <w:br/>
        <w:t xml:space="preserve">  (a) 动态阈值 (Dynamic Threshold): MLP 预测每个通道的分位数阈值 α</w:t>
        <w:br/>
        <w:t xml:space="preserve">  (b) 局部自适应高斯平滑: MLP 预测平滑参数 σ，对高响应区域做高斯平滑</w:t>
        <w:br/>
        <w:t xml:space="preserve">  (c) 可学习温度缩放 (Temperature Scaling): 通道级温度系数调整概率分布</w:t>
        <w:br/>
        <w:br/>
        <w:t>这种设计使得精炼过程完全可学习、自适应，不需要手动调参。</w:t>
      </w:r>
    </w:p>
    <w:p>
      <w:r>
        <w:rPr>
          <w:b/>
          <w:sz w:val="24"/>
        </w:rPr>
        <w:t>创新3：动态提示编码融合 (Dynamic Prompt Encoding Fusion)</w:t>
      </w:r>
    </w:p>
    <w:p>
      <w:r>
        <w:t>文件: PosFuse.py</w:t>
        <w:br/>
        <w:br/>
        <w:t>将精炼后的概率图编码为"提示"（Prompt），通过以下方式与主特征融合:</w:t>
        <w:br/>
        <w:t xml:space="preserve">  (a) PromptEncoder: 卷积编码 + 3D 随机傅里叶位置编码</w:t>
        <w:br/>
        <w:t xml:space="preserve">  (b) SpatialGate: 空间门控机制，生成 (0,1) 注意力图</w:t>
        <w:br/>
        <w:t xml:space="preserve">  (c) 残差增强: output = A × (1 + attention)</w:t>
        <w:br/>
        <w:br/>
        <w:t>与传统 concat/add 融合不同，这种方法让概率图"教会"主网络关注哪里，而不是简单地叠加信息。</w:t>
      </w:r>
    </w:p>
    <w:p>
      <w:r>
        <w:rPr>
          <w:b/>
          <w:sz w:val="24"/>
        </w:rPr>
        <w:t>创新4：蒙特卡洛采样稳定性 (MC Sampling Stability)</w:t>
      </w:r>
    </w:p>
    <w:p>
      <w:r>
        <w:t>文件: MC_network_backbone.py (mc_refine_prob 方法)</w:t>
        <w:br/>
        <w:br/>
        <w:t>对编码器中间特征进行多次 softmax 采样（默认5次），取平均后再精炼。</w:t>
        <w:br/>
        <w:t>蒙特卡洛平均可以:</w:t>
        <w:br/>
        <w:t xml:space="preserve">  (a) 降低单次 softmax 的随机波动</w:t>
        <w:br/>
        <w:t xml:space="preserve">  (b) 提供更稳定、更可靠的概率估计</w:t>
        <w:br/>
        <w:t xml:space="preserve">  (c) 类似于测试时增强（TTA），但集成在训练过程中</w:t>
      </w:r>
    </w:p>
    <w:p>
      <w:pPr>
        <w:pStyle w:val="Heading2"/>
      </w:pPr>
      <w:r>
        <w:t>模块依赖关系</w:t>
      </w:r>
    </w:p>
    <w:p>
      <w:pPr>
        <w:spacing w:before="120" w:after="120"/>
        <w:ind w:left="283"/>
        <w:shd w:fill="F0F0F0" w:val="clear"/>
      </w:pPr>
      <w:r>
        <w:rPr>
          <w:rFonts w:ascii="Consolas" w:hAnsi="Consolas"/>
          <w:color w:val="1E1E1E"/>
          <w:sz w:val="18"/>
        </w:rPr>
        <w:t>MC_network_backbone.py (PMGNet 主网络)</w:t>
        <w:br/>
        <w:t xml:space="preserve">    ├── pmg_encoder.py (uxnet_conv)          ← 3D ConvNeXt 骨干</w:t>
        <w:br/>
        <w:t xml:space="preserve">    ├── mc_refine.py (RefineSegmentation)    ← 概率图精炼</w:t>
        <w:br/>
        <w:t xml:space="preserve">    ├── PosFuse.py (ProbPromptFusion)        ← 位置感知融合</w:t>
        <w:br/>
        <w:t xml:space="preserve">    └── monai (UnetrBasicBlock, UnetOutBlock) ← 基础模块</w:t>
        <w:br/>
        <w:br/>
        <w:t>train_cadic.py</w:t>
        <w:br/>
        <w:t xml:space="preserve">    ├── MC_network_backbone.py (PMGNet)      ← 模型</w:t>
        <w:br/>
        <w:t xml:space="preserve">    ├── dataset_cadic.py (CTCACSimpleDataset) ← 数据</w:t>
        <w:br/>
        <w:t xml:space="preserve">    └── monai (DiceLoss)                     ← 损失函数</w:t>
      </w:r>
    </w:p>
    <w:p/>
    <w:p/>
    <w:p>
      <w:pPr>
        <w:jc w:val="center"/>
      </w:pPr>
      <w:r>
        <w:rPr>
          <w:i/>
          <w:color w:val="808080"/>
          <w:sz w:val="24"/>
        </w:rPr>
        <w:t>— 文档结束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5A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