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595" w:lineRule="exact"/>
        <w:rPr>
          <w:rFonts w:hint="default"/>
          <w:color w:val="auto"/>
          <w:lang w:val="en-US"/>
        </w:rPr>
      </w:pP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442595"/>
            <wp:effectExtent l="0" t="0" r="0" b="0"/>
            <wp:wrapNone/>
            <wp:docPr id="1" name="Drawing 0" descr="head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header_bg_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lang w:val="en-US" w:eastAsia="zh-CN"/>
        </w:rPr>
        <w:t>w www</w:t>
      </w:r>
    </w:p>
    <w:p>
      <w:pPr>
        <w:spacing w:before="0" w:after="0" w:line="725" w:lineRule="exact"/>
        <w:rPr>
          <w:color w:val="auto"/>
        </w:rPr>
      </w:pPr>
      <w:r>
        <w:rPr>
          <w:rFonts w:ascii="微软雅黑" w:hAnsi="微软雅黑" w:eastAsia="微软雅黑" w:cs="微软雅黑"/>
          <w:b w:val="0"/>
          <w:color w:val="auto"/>
          <w:sz w:val="52"/>
        </w:rPr>
        <w:t>古鑫欣</w:t>
      </w: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441960</wp:posOffset>
            </wp:positionH>
            <wp:positionV relativeFrom="page">
              <wp:posOffset>451485</wp:posOffset>
            </wp:positionV>
            <wp:extent cx="6673850" cy="2110740"/>
            <wp:effectExtent l="0" t="0" r="0" b="0"/>
            <wp:wrapNone/>
            <wp:docPr id="2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11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580390</wp:posOffset>
            </wp:positionH>
            <wp:positionV relativeFrom="page">
              <wp:posOffset>746125</wp:posOffset>
            </wp:positionV>
            <wp:extent cx="2534920" cy="313690"/>
            <wp:effectExtent l="0" t="0" r="0" b="0"/>
            <wp:wrapNone/>
            <wp:docPr id="3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049" cy="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87" w:lineRule="exact"/>
        <w:rPr>
          <w:color w:val="auto"/>
        </w:rPr>
      </w:pPr>
    </w:p>
    <w:tbl>
      <w:tblPr>
        <w:tblStyle w:val="5"/>
        <w:tblW w:w="64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3237"/>
        <w:gridCol w:w="3237"/>
      </w:tblGrid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女</w:t>
            </w:r>
          </w:p>
        </w:tc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rFonts w:hint="eastAsia" w:eastAsia="微软雅黑"/>
                <w:color w:val="auto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8</w:t>
            </w:r>
          </w:p>
        </w:tc>
      </w:tr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13233075884</w:t>
            </w:r>
          </w:p>
        </w:tc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户籍：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山西临汾</w:t>
            </w:r>
          </w:p>
        </w:tc>
      </w:tr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ahylddsdz@163.com</w:t>
            </w:r>
          </w:p>
        </w:tc>
        <w:tc>
          <w:tcPr>
            <w:tcW w:w="3237" w:type="dxa"/>
          </w:tcPr>
          <w:p>
            <w:pPr>
              <w:rPr>
                <w:color w:val="auto"/>
              </w:rPr>
            </w:pPr>
          </w:p>
        </w:tc>
      </w:tr>
    </w:tbl>
    <w:p>
      <w:pPr>
        <w:spacing w:before="0" w:after="0" w:line="188" w:lineRule="exact"/>
        <w:rPr>
          <w:color w:val="auto"/>
        </w:rPr>
      </w:pPr>
    </w:p>
    <w:p>
      <w:pPr>
        <w:spacing w:before="0" w:after="0" w:line="377" w:lineRule="exac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求职意向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31"/>
        <w:gridCol w:w="4944"/>
      </w:tblGrid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高级前端开发工程师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面议</w:t>
            </w:r>
          </w:p>
        </w:tc>
      </w:tr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社招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期望行业：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lang w:val="en-US" w:eastAsia="zh-CN"/>
              </w:rPr>
              <w:t>计算机行业/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区块链/web3</w:t>
            </w:r>
          </w:p>
        </w:tc>
      </w:tr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当前状态：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随时到岗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rPr>
                <w:color w:val="auto"/>
                <w:vertAlign w:val="baseline"/>
              </w:rPr>
            </w:pPr>
          </w:p>
        </w:tc>
      </w:tr>
    </w:tbl>
    <w:p>
      <w:pPr>
        <w:spacing w:before="0" w:after="0" w:line="290" w:lineRule="exac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相关技能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 React、TypeScript、Next.js、Vite 等主流技术框架，具备从 0 到 1 构建复杂前端应用的能力。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掌握 AI 全栈应用开发：Vercel AI SDK 6（ToolLoopAgent 自主决策 / streamText 流式输出 / embed 向量化 / cosineSimilarity 相似度计算）、RAG 语义检索管道（向量存储 / embedding / 余弦相似度）、Prompt Engineering，具备从 Agent 架构设计、工具编排到生产化落地的完整能力。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熟练运用 AI 辅助开发工具链（Cursor、Builder.io、Trae 等），擅长通过 Prompt 设计与 Agent 工作流配置实现从 UI 设计稿到可交付代码的高效转化，具备利用 AI 工具进行代码审查、调试优化的实践经验。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 Web3 多链开发，涵盖以太坊（ethers.js / wagmi / viem / RainbowKit）、Solana（Wallet Adapter）、TON（TonConnect）生态，熟悉智能合约交互、钱包集成与链上交易。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熟练掌握微前端架构（Piral Shell / Pilet 模块化开发、动态加载、跨模块通信），以及 Redux Toolkit / Recoil / React Query 等状态管理方案。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熟练使用 Tailwind CSS、Styled Components、Ant Design、Radix UI 等 UI 方案，掌握响应式布局、自适应布局及多端适配。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熟练掌握实时通信（WebSocket / Socket.io / SSE 流式渲染）与后端技术栈（Node.js / Express / GraphQL / PostgreSQL / Redis）。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熟悉容器化部署（Docker / Nginx / CI/CD），具备微信小程序、Telegram Mini App 等跨端开发经验。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熟练使用 Git、Postman、Charles 等开发调试工具，熟练使用 ECharts 等数据可视化库。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工作经历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前端开发工程师|浙江息壤数字技术有限公司|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.1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auto"/>
        </w:rPr>
        <w:t xml:space="preserve"> - 2025.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12</w:t>
      </w:r>
    </w:p>
    <w:p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web前端开发|飞虎互动科技(北京)有限公司|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.7 - 202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10</w:t>
      </w:r>
    </w:p>
    <w:p>
      <w:pPr>
        <w:spacing w:before="0" w:after="0" w:line="348" w:lineRule="exact"/>
        <w:jc w:val="left"/>
        <w:textAlignment w:val="center"/>
        <w:rPr>
          <w:rFonts w:ascii="微软雅黑" w:hAnsi="微软雅黑" w:eastAsia="微软雅黑" w:cs="微软雅黑"/>
          <w:color w:val="auto"/>
          <w:sz w:val="22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项目经历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color w:val="auto"/>
          <w:sz w:val="20"/>
          <w:szCs w:val="20"/>
        </w:rPr>
        <w:t>2026.3-2026.4</w:t>
      </w:r>
      <w:r>
        <w:rPr>
          <w:rFonts w:ascii="微软雅黑" w:hAnsi="微软雅黑" w:eastAsia="微软雅黑" w:cs="微软雅黑"/>
          <w:color w:val="auto"/>
          <w:sz w:val="20"/>
          <w:szCs w:val="20"/>
        </w:rPr>
        <w:tab/>
        <w:t>影视推荐助手（AI Agent 影视推荐应用）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前端开发工程师（个人项目）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color w:val="auto"/>
          <w:sz w:val="20"/>
          <w:szCs w:val="20"/>
        </w:rPr>
        <w:t>基于 Next.js 14 + Vercel AI SDK 6 构建的 AI Agen</w:t>
      </w:r>
      <w:bookmarkStart w:id="0" w:name="_GoBack"/>
      <w:bookmarkEnd w:id="0"/>
      <w:r>
        <w:rPr>
          <w:rFonts w:ascii="微软雅黑" w:hAnsi="微软雅黑" w:eastAsia="微软雅黑" w:cs="微软雅黑"/>
          <w:color w:val="auto"/>
          <w:sz w:val="20"/>
          <w:szCs w:val="20"/>
        </w:rPr>
        <w:t>t 影视推荐应用。采用 ToolLoopAgent 自主决策架构，集成 8 个 Agent 工具（TMDB 搜索/详情/热播/演员查询、RAG 语义搜索、剧集对比、情绪分析、卡片渲染），实现双数据源（TMDB 实时结构化数据 + RAG 语义匹配）的智能推荐，包含多会话管理、Agent 执行过程可视化、收藏系统等完整功能。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Next.js 14、React 18、TypeScript、Vercel AI SDK 6（ToolLoopAgent / streamText / embed / cosineSimilarity）、智谱 GLM-4-plus、TMDB API、Drizzle ORM、better-sqlite3、Tailwind CSS、react-markdown、framer-motion、Vitest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岗位职责：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Vercel AI SDK 6 的 ToolLoopAgent 实现 Agent 自主决策架构，将 200 行过程式路由重构为 17 行 Agent 调用，Agent 自主决定调用 8 个工具及调用顺序，最大 10 步推理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设计双数据源策略：TMDB API 提供精确结构化数据（剧名/演员/热播榜），RAG 提供语义匹配能力（模糊需求），Agent 根据问题自动选择数据源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自研 RAG 管道：不依赖 Chroma/Pinecone 等向量数据库，基于 AI SDK 内置 cosineSimilarity + 智谱 embedding-3 实现向量存储与检索，支持种子脚本预生成索引持久化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 Agent 执行过程可视化：步骤进度条、可折叠中间步骤、最终卡片渲染，展示 AI 思考-行动-观察链路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生产级工程实践：Drizzle ORM + SQLite 数据库、滑动窗口限流（20 次/分钟）、Prompt Injection 防护（正则检测注入模式）、全局错误边界、14 个单元测试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适配 AI SDK v6 breaking changes：UIMessage.parts 结构、convertToModelMessages 转换、zodSchema 工具定义、embed + cosineSimilarity 向量计算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客户端/服务端存储分离（storage.ts / storage.server.ts），避免 better-sqlite3 的 fs 模块被打包到客户端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项目亮点：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从过程式到 Agent 架构的演进：手动编排路由（detectIntent → if-else 链）重构为 ToolLoopAgent 调用，实现 AI 自主编排而非硬编码逻辑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无依赖 RAG 管道：自研向量存储与余弦相似度检索，基于 AI SDK 内置 cosineSimilarity 和智谱 embedding-3，面试时可清晰展示对 RAG 数学原理的理解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完整适配 AI SDK v6：涵盖 UIMessage.parts、convertToModelMessages、zodSchema、ToolLoopAgent + stepCountIs、embed + cosineSimilarity 等 breaking changes</w:t>
      </w: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color w:val="auto"/>
          <w:sz w:val="22"/>
        </w:rPr>
        <w:t>-2025.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12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USDC 稳定币线下支付 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  <w:szCs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color w:val="auto"/>
          <w:sz w:val="20"/>
          <w:szCs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与日本机场航站楼、Netstars、WEA JAPAN 合作，面向羽田机场 3 号航站楼门店搭建基于 Solana 网络和 USDC 稳定币的线下扫码支付系统，支持旅客使用私有钱包（MetaMask 等）完成以美元计价的支付，并为商户提供订单列表和退款管理能力。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React Hooks、styled-components、react-i18next、WebSocket、Solana Wallet Adapter、USDC on Solana、Webpack、GitLab CI、RESTful API、JavaScript/TypeScript。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岗位职责：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独立负责商户收银 Web 前端开发，包括钱包连接、二维码展示、订单活动列表、退款记录等核心功能。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Solana 钱包与 Web3 SDK，实现 USDC 余额校验、交易签名、地址校验等链上交互逻辑。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WebSocket + 轮询实现订单状态的实时刷新，并在签名取消、余额不足等场景下主动回推 `status_changed` 事件。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实现中/英/日多语言及 Token StarPay 利用规约的长文渲染、滚动检测和表格化展示，满足日本本地合规要求。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与后端协作设计订单与状态枚举模型，优化异常处理和用户提示，提升门店收银体验和出错可观测性。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项目亮点：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从门店前端生成二维码、用户用私有钱包（MetaMask 等）扫码签名，到 Solana 链上交易落账、订单状态回写、商户活动列表刷新，形成端到端的完整支付闭环。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前端不仅是 UI，而是承担了钱包连接、交易构造/校验、余额校验、状态机驱动 UI 等关键逻辑。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Solana 网络 + USDC 的性能与体验结合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选用 Solana 网络承载 USDC 支付，结合其高 TPS、低 Gas 的特性，让线下支付延迟更接近传统扫码支付体验。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前端处理了交易序列化/反序列化、base64 转 buffer、签名后状态同步等链上细节，对传统 Web 前端是明显进阶。</w:t>
      </w: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color w:val="auto"/>
          <w:sz w:val="22"/>
        </w:rPr>
        <w:t>-2025.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10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default" w:ascii="微软雅黑" w:hAnsi="微软雅黑" w:eastAsia="微软雅黑" w:cs="微软雅黑"/>
          <w:b/>
          <w:color w:val="auto"/>
          <w:sz w:val="22"/>
          <w:lang w:val="en-US"/>
        </w:rPr>
        <w:t>Z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en7</w:t>
      </w:r>
      <w:r>
        <w:rPr>
          <w:rFonts w:hint="default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Payment Agent智能体电商平台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default" w:ascii="微软雅黑" w:hAnsi="微软雅黑" w:eastAsia="微软雅黑" w:cs="微软雅黑"/>
          <w:color w:val="auto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智能体电商平台，后端通过多智能体协作完成商品检索、订单编排与支付预算控制，前端同时提供 React 智能对话 Web 界面（chatui）和微信小程序（miniprogram），支持用户以对话方式完成选品、下单与支付。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React 18、TypeScript、Vite 5、Recoil、@tanstack/react-query、TailwindCSS、Radix UI、i18next、Axios、Vitest、ESLint、Prettier、原生微信小程序、微信云开发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 Web 端智能体聊天前端的开发与优化，基于 React + TypeScript + Vite 搭建对话 UI，集成 @chainlit/react-client，实现多 Chat Profile、主题切换与消息流管理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使用 Recoil、React Query 管理前端状态与异步数据，请求后端 Mall / Payment / Agent 接口，完成商品查询、订单信息展示等场景。；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参与微信小程序端商城、支付及工具页开发，封装 utils/api.js 统一对后端登录、Ticket 解析、下单与微信支付接口的调用，处理 token、401 与支付异常。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项目亮点：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同时支持 Web 对话与微信小程序两种前端形态，打通“聊天选品 + 小程序支付”的完整电商闭环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；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前端工程化程度高，使用 pnpm workspace + Vite + TypeScript + Radix UI + TailwindCSS 搭建可复用的商城组件体系，并通过 Suspense、懒加载与小程序 lazyCodeLoading 降低首屏加载时间。</w:t>
      </w: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2025.2-2025.4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Aladdin商城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基于 React + TypeScript + Vite 开发的 Telegram Mini App，集成 TonConnect 钱包与 TON 区块链能力，为用户提供「抽奖夺宝 + 资产管理」一体化的 H5 小程序。项目内包含主页推荐、抽奖参与、中奖/参与记录、收货地址管理、资产展示等功能，同时内嵌 Phaser 游戏场景，提升互动与留存，并适配 Telegram WebApp 的运行环境与 UI 规范。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技术栈</w:t>
      </w:r>
      <w:r>
        <w:rPr>
          <w:rFonts w:hint="default"/>
          <w:b/>
          <w:bCs/>
          <w:color w:val="auto"/>
          <w:lang w:val="en-US" w:eastAsia="zh-CN"/>
        </w:rPr>
        <w:t>: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React 18、TypeScript，Vite 5、Sass/SCSS，Redux、Redux Toolkit、React-Redux，@tonconnect/ui-react，Telegram Mini App SDK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@telegram-apps/sdk-react 与 @telegram-apps/telegram-ui，完成 Mini App 初始化、主题/视口参数绑定、返回按钮（BackButton）行为等适配工作，保证在 Telegram 内嵌浏览器中的交互体验与视觉一致性。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@tonconnect/ui-react 和 TON 相关 SDK（@ton/core、@ton/ton、@orbs-network/ton-access），完成钱包连接、网络环境（testnet）配置及与后端 dApp 的交互；通过 TonConnectUIProvider 配置 manifestUrl、twaReturnUrl、返回策略等，打通钱包与 Telegram WebApp 流程。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Redux Toolkit + react-redux 设计全局状态，包括用户信息、抽奖信息等；结合自定义 hooks 和 ahooks 做接口数据管理、loading 状态与业务副作用处理。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default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实现启动页 SplashScreen、新用户引导 NewUser、全局 ErrorBoundary、全局 Loading Context 等，提高首屏体验与异常容错能力；使用 EventBus 实现跨组件通信（如 step 引导流转），增强组件解耦性。</w:t>
      </w: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项目亮点：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项目完整适配 Telegram WebApp 运行环境，联动 Bot + Mini App + TonConnect 钱包，构建从 Telegram 入口到 dApp 业务的完整闭环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default" w:ascii="微软雅黑" w:hAnsi="微软雅黑" w:eastAsia="微软雅黑" w:cs="微软雅黑"/>
          <w:color w:val="auto"/>
          <w:sz w:val="20"/>
          <w:szCs w:val="20"/>
          <w:lang w:val="en-US"/>
        </w:rPr>
      </w:pPr>
      <w:r>
        <w:rPr>
          <w:rFonts w:hint="default" w:ascii="微软雅黑" w:hAnsi="微软雅黑" w:eastAsia="微软雅黑" w:cs="微软雅黑"/>
          <w:color w:val="auto"/>
          <w:sz w:val="20"/>
          <w:szCs w:val="20"/>
          <w:lang w:val="en-US"/>
        </w:rPr>
        <w:t>通过 Splash 启动页、新用户引导流、ErrorBoundary 与 LoadingContext，保证在弱网、接口异常或钱包交互失败时仍能给出友好的用户反馈，提高整体稳定性与用户体验。</w:t>
      </w: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2024.8-2024.9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                                                        </w:t>
      </w:r>
      <w:r>
        <w:rPr>
          <w:rFonts w:hint="eastAsia" w:ascii="微软雅黑" w:hAnsi="微软雅黑" w:eastAsia="微软雅黑" w:cs="微软雅黑"/>
          <w:b/>
          <w:color w:val="auto"/>
          <w:sz w:val="22"/>
        </w:rPr>
        <w:t>跨链资产桥接平台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参与开发面向 TRIAS 等资产的跨链桥 Web 前端，基于 Next.js 14 + React 18 实现资产跨链划转、历史记录查询等核心功能，集成钱包连接、链上余额查询与跨链合约交互，为用户提供一站式跨链体验。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Next.js14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React18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TypeScript，RainbowKit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wagmi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viem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ethers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zksync-web3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@pancakeswap/sdk，ESLint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Docker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Nginx</w:t>
      </w:r>
    </w:p>
    <w:p>
      <w:pPr>
        <w:spacing w:before="0" w:after="0" w:line="377" w:lineRule="exact"/>
        <w:ind w:left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0"/>
        </w:rPr>
        <w:t>岗位职责：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负责跨链桥核心页面（首页、资产输入面板、交易确认弹窗、历史记录列表等）的前端开发与交互优化，完成从 0 到 1 的页面搭建与样式落地。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RainbowKit + wagmi + viem/ethers 接入多种钱包，封装钱包连接、账户信息获取、余额查询和合约调用等 Web3 能力。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在 TransforOut 等组件中实现桥接金额输入、最小/最大额度限制、余额校验、MAX 一键填充等复杂业务逻辑，并通过错误提示组件提升输入安全性与可用性。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Redux Toolkit / jotai 设计全局状态管理方案，结合 redux-persist 做本地持久化，保证跨页与刷新场景下数据一致性。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styled-components 和媒体查询实现桌面端与移动端自适应布局，配合动画库优化关键交互的动效与用户反馈。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参与 TypeScript 类型维护、工具方法封装（如金额格式化、精度处理、Web3 工具封装），并协助配置 ESLint、打包构建与 Docker/Nginx 部署流程。</w:t>
      </w:r>
    </w:p>
    <w:p>
      <w:pPr>
        <w:spacing w:before="0" w:after="0" w:line="152" w:lineRule="exact"/>
        <w:jc w:val="left"/>
        <w:rPr>
          <w:color w:val="auto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2024.5-2024.7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NetX — Web3 + AI 微前端平台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>基于 Piral 微前端架构的 Web3 + AI 综合平台。采用 Shell / Pilet 插件化模式将主站与 AI Agent 模块解耦，通过自建 Feed Service（Node.js + PostgreSQL + Redis 三层缓存）实现模块版本管理与动态加载。设计全局状态 + 事件总线 + Extension Slot 三层通信机制，集成以太坊钱包全链路交互，提供 AI Agent 创建、实时对话、任务系统等功能。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spacing w:before="0" w:after="0" w:line="377" w:lineRule="exact"/>
        <w:ind w:left="0" w:firstLine="400" w:firstLineChars="200"/>
        <w:textAlignment w:val="center"/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React 全家桶（React Hooks、React Router），Piral 微前端框架（Shell + Pilet 架构，事件总线 app.on/app.emit），TypeScript 全面类型约束，styled-components CSS-in-JS 响应式布局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 Piral 微前端架构搭建，采用 Shell / Pilet 插件化模式，通过自建 Feed Service（内存 → Redis → PostgreSQL 三层缓存）实现模块动态加载与版本管理，支持多团队独立开发部署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设计全局状态（PiralCustomState）+ 事件总线（emit/on）+ Extension Slot 三层数据通信机制，Pilet 间通过 Shell 中转通信，钱包操作由 Shell WalletListenerComponent 统一管理，各 Pilet 通过 createReduxStore 实现局部状态隔离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 Web3 全链路集成，设计 WalletPilet.* / WalletPilet.*Emit 双向事件通道，覆盖钱包连接、签名认证、合约读写、交易发送等 11 类链上操作，通过 eventKey 标识支持并发请求隔离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开发 AI Agent 平台，基于 Socket.io 实现流式对话、Markdown + KaTeX + 代码高亮实时渲染、CodeMirror 代码编辑器，构建完整的 Agent 创建与管理流程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后端采用 GraphQL（Apollo Server 4）+ REST 混合 API 架构，Pilet 模块管理走 GraphQL，业务接口走 REST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搭建全栈 Docker 容器化部署方案，Nginx 多服务反向代理（6+ 后端路由编排）+ Docker Compose 编排 + Azure Pipelines CI/CD</w:t>
      </w:r>
    </w:p>
    <w:p>
      <w:pPr>
        <w:spacing w:before="0" w:after="0" w:line="152" w:lineRule="exact"/>
        <w:jc w:val="left"/>
        <w:rPr>
          <w:color w:val="auto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eventKey 并发隔离机制：多个并发链上请求通过 eventKey 参数区分回调归属，解决多组件同时监听同一事件类型的冲突问题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自建 Feed Service 采用内存 → Redis → PostgreSQL 三层缓存，PostgreSQL 窗口函数查询最新 Pilet 版本，实现模块动态发布与热更新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Piral 插件化架构，对比 qiankun（initGlobalState 已 deprecated、cloneDeep 性能差）和 Module Federation（无沙箱隔离、无事件总线），Piral 内置 Extension Slot、Feed Service、TypeScript 类型安全，更适合平台型产品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项目亮点：</w:t>
      </w: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教育经历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2016.9-2020.7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山西农业大学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植物科学与技术 | 本科</w:t>
      </w: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自我评价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0"/>
        </w:numPr>
        <w:spacing w:before="0" w:after="0" w:line="377" w:lineRule="exact"/>
        <w:ind w:leftChars="0" w:firstLine="500" w:firstLineChars="25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作为一名拥有5年前端开发经验的高级工程师，我专注于Web3与区块链领域，具备从0到1构建复杂去中心化应用（DApp）的完整能力。我精通React、TypeScript及Next.js等现代技术栈，并深度掌握以太坊、Solana等多链生态的开发工具与交互逻辑。在微前端架构、跨链桥、支付系统及NFT商城等项目中，我主导了前端架构设计、核心模块开发与性能优化，形成了高内聚、低耦合的工程化解决方案。我热衷于探索前沿技术，善于将AI、实时通信与区块链结合以创造创新用户体验。我期待加入一个技术驱动的团队，共同应对挑战，为构建下一代Web3产品贡献我的技术热情与实战经验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color w:val="auto"/>
        </w:rPr>
      </w:pP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10250805</wp:posOffset>
            </wp:positionV>
            <wp:extent cx="7559040" cy="442595"/>
            <wp:effectExtent l="0" t="0" r="0" b="0"/>
            <wp:wrapNone/>
            <wp:docPr id="4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first"/>
      <w:footerReference r:id="rId4" w:type="first"/>
      <w:pgSz w:w="11906" w:h="16838"/>
      <w:pgMar w:top="1306" w:right="1001" w:bottom="1306" w:left="1030" w:header="851" w:footer="992" w:gutter="0"/>
      <w:pgBorders w:offsetFrom="page">
        <w:left w:val="single" w:color="B0D4E4" w:sz="280" w:space="0"/>
        <w:right w:val="single" w:color="B0D4E4" w:sz="28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5" name="图片 5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E1107"/>
    <w:multiLevelType w:val="singleLevel"/>
    <w:tmpl w:val="9EDE11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F452D6"/>
    <w:multiLevelType w:val="singleLevel"/>
    <w:tmpl w:val="B7F452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AF7FBD8"/>
    <w:multiLevelType w:val="singleLevel"/>
    <w:tmpl w:val="BAF7FB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7EE126A"/>
    <w:multiLevelType w:val="singleLevel"/>
    <w:tmpl w:val="E7EE12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69CFA1A"/>
    <w:multiLevelType w:val="singleLevel"/>
    <w:tmpl w:val="F69CFA1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AAA937"/>
    <w:multiLevelType w:val="singleLevel"/>
    <w:tmpl w:val="FFAAA9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FFCADA7"/>
    <w:multiLevelType w:val="singleLevel"/>
    <w:tmpl w:val="FFFCAD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76EFA32"/>
    <w:multiLevelType w:val="singleLevel"/>
    <w:tmpl w:val="376EFA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EFFB3E2"/>
    <w:multiLevelType w:val="singleLevel"/>
    <w:tmpl w:val="7EFFB3E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C3F1959"/>
    <w:rsid w:val="2F2B5F68"/>
    <w:rsid w:val="30675359"/>
    <w:rsid w:val="38B05511"/>
    <w:rsid w:val="3F3F72A3"/>
    <w:rsid w:val="3FDE67DA"/>
    <w:rsid w:val="436405CD"/>
    <w:rsid w:val="459E1D8A"/>
    <w:rsid w:val="49F16BD5"/>
    <w:rsid w:val="4ED846C4"/>
    <w:rsid w:val="5153670D"/>
    <w:rsid w:val="53E178E8"/>
    <w:rsid w:val="568972FD"/>
    <w:rsid w:val="6502090C"/>
    <w:rsid w:val="68F33F75"/>
    <w:rsid w:val="7BEE9063"/>
    <w:rsid w:val="7D7948E1"/>
    <w:rsid w:val="7FAF36EE"/>
    <w:rsid w:val="BBCC36B5"/>
    <w:rsid w:val="DDB58388"/>
    <w:rsid w:val="DE7B104E"/>
    <w:rsid w:val="FABFA637"/>
    <w:rsid w:val="FB75AA25"/>
    <w:rsid w:val="FF7CD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3107</Words>
  <Characters>4915</Characters>
  <Lines>0</Lines>
  <Paragraphs>0</Paragraphs>
  <TotalTime>1312</TotalTime>
  <ScaleCrop>false</ScaleCrop>
  <LinksUpToDate>false</LinksUpToDate>
  <CharactersWithSpaces>5310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2022-03-09T00:59:00Z</dcterms:created>
  <dc:creator>WPS_1603439798</dc:creator>
  <cp:lastModifiedBy>风一样的自由</cp:lastModifiedBy>
  <dcterms:modified xsi:type="dcterms:W3CDTF">2026-04-28T10:07:36Z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D8944939FCD3E43E5A65A169487D2A63_43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