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2329"/>
          <w:sz w:val="44"/>
        </w:rPr>
        <w:t>data-viz 分析手册</w:t>
      </w:r>
    </w:p>
    <w:p>
      <w:r>
        <w:rPr>
          <w:rFonts w:ascii="微软雅黑" w:hAnsi="微软雅黑" w:eastAsia="微软雅黑"/>
          <w:b/>
          <w:sz w:val="21"/>
        </w:rPr>
        <w:t>AI 直读式数据分析工作流 · 使用说明与实测报告</w:t>
      </w:r>
    </w:p>
    <w:p>
      <w:r>
        <w:rPr>
          <w:rFonts w:ascii="微软雅黑" w:hAnsi="微软雅黑" w:eastAsia="微软雅黑"/>
          <w:b w:val="0"/>
          <w:sz w:val="21"/>
        </w:rPr>
        <w:t>版本：v3.0（AI 直读 + 用户选单 + 统计分析扩展）</w:t>
      </w:r>
    </w:p>
    <w:p>
      <w:r>
        <w:rPr>
          <w:rFonts w:ascii="微软雅黑" w:hAnsi="微软雅黑" w:eastAsia="微软雅黑"/>
          <w:b w:val="0"/>
          <w:sz w:val="21"/>
        </w:rPr>
        <w:t>分析工具：data-viz Skill（数据分析 Agent Skill）</w:t>
      </w:r>
    </w:p>
    <w:p>
      <w:r>
        <w:rPr>
          <w:rFonts w:ascii="微软雅黑" w:hAnsi="微软雅黑" w:eastAsia="微软雅黑"/>
          <w:b w:val="0"/>
          <w:sz w:val="21"/>
        </w:rPr>
        <w:t>数据范围：8 条通路实训数据集 + 本机媒体资产</w:t>
      </w:r>
    </w:p>
    <w:p>
      <w:r>
        <w:rPr>
          <w:rFonts w:ascii="微软雅黑" w:hAnsi="微软雅黑" w:eastAsia="微软雅黑"/>
          <w:b w:val="0"/>
          <w:sz w:val="21"/>
        </w:rPr>
        <w:t>文档定位：可直接用于对外演示与分析交接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摘要</w:t>
      </w:r>
    </w:p>
    <w:p>
      <w:r>
        <w:rPr>
          <w:rFonts w:ascii="微软雅黑" w:hAnsi="微软雅黑" w:eastAsia="微软雅黑"/>
          <w:b w:val="0"/>
          <w:sz w:val="21"/>
        </w:rPr>
        <w:t>本手册说明一套 AI 直读式数据分析工作流的使用方法，并附本次在真实数据上的完整实测结果。</w:t>
      </w:r>
    </w:p>
    <w:p>
      <w:r>
        <w:rPr>
          <w:rFonts w:ascii="微软雅黑" w:hAnsi="微软雅黑" w:eastAsia="微软雅黑"/>
          <w:b w:val="0"/>
          <w:sz w:val="21"/>
        </w:rPr>
        <w:t>工作流的核心主张是：</w:t>
      </w:r>
      <w:r>
        <w:rPr>
          <w:rFonts w:ascii="微软雅黑" w:hAnsi="微软雅黑" w:eastAsia="微软雅黑"/>
          <w:b/>
          <w:sz w:val="21"/>
        </w:rPr>
        <w:t>分析师的判断由 AI 亲自完成，代码只承担两类机械工作</w:t>
      </w:r>
      <w:r>
        <w:rPr>
          <w:rFonts w:ascii="微软雅黑" w:hAnsi="微软雅黑" w:eastAsia="微软雅黑"/>
          <w:b w:val="0"/>
          <w:sz w:val="21"/>
        </w:rPr>
        <w:t>——产出可视化看板与交付报告、抽取文档类资产。据此，本手册给出可直接照做的五个步骤、23 种图表的能力清单、以及一次端到端分析的全部结论。</w:t>
      </w:r>
    </w:p>
    <w:p>
      <w:r>
        <w:rPr>
          <w:rFonts w:ascii="微软雅黑" w:hAnsi="微软雅黑" w:eastAsia="微软雅黑"/>
          <w:b w:val="0"/>
          <w:sz w:val="21"/>
        </w:rPr>
        <w:t>实测在中文 GBK 订单数据（4,000 行 × 12 列）上完成，覆盖编码识别、数据质量诊断、口径定义、看板生成、质量闸门与 Word 总结报告六个环节，全部通过；过程中发现并修复了渲染引擎一处会导致数值静默归零的缺陷。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一、它是什么</w:t>
      </w:r>
    </w:p>
    <w:p>
      <w:r>
        <w:rPr>
          <w:rFonts w:ascii="Consolas" w:hAnsi="Consolas" w:eastAsia="Consolas"/>
          <w:b w:val="0"/>
          <w:color w:val="C0392B"/>
          <w:sz w:val="20"/>
        </w:rPr>
        <w:t>data-viz</w:t>
      </w:r>
      <w:r>
        <w:rPr>
          <w:rFonts w:ascii="微软雅黑" w:hAnsi="微软雅黑" w:eastAsia="微软雅黑"/>
          <w:b w:val="0"/>
          <w:sz w:val="21"/>
        </w:rPr>
        <w:t xml:space="preserve"> 是一个</w:t>
      </w:r>
      <w:r>
        <w:rPr>
          <w:rFonts w:ascii="微软雅黑" w:hAnsi="微软雅黑" w:eastAsia="微软雅黑"/>
          <w:b/>
          <w:sz w:val="21"/>
        </w:rPr>
        <w:t>数据分析 Agent Skill</w:t>
      </w:r>
      <w:r>
        <w:rPr>
          <w:rFonts w:ascii="微软雅黑" w:hAnsi="微软雅黑" w:eastAsia="微软雅黑"/>
          <w:b w:val="0"/>
          <w:sz w:val="21"/>
        </w:rPr>
        <w:t>。它不是一套预设脚本管线，而是「给 AI 的分析规范 + 一个可调用的工具箱」。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组成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分析规范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何时触发、怎么读数据、探源查什么、口径怎么定、输出出什么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工具箱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看板渲染引擎、质量闸门、报告排版、媒体盘点、文档抽取、SQL 解析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方法论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图表选型规则、数据质量规则、报告模板、交互指南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核心主张</w:t>
      </w:r>
      <w:r>
        <w:rPr>
          <w:rFonts w:ascii="微软雅黑" w:hAnsi="微软雅黑" w:eastAsia="微软雅黑"/>
          <w:b w:val="0"/>
          <w:sz w:val="21"/>
        </w:rPr>
        <w:t>：AI 就是分析师。执行等于推理，而不是调用预写管线。</w:t>
      </w:r>
    </w:p>
    <w:p>
      <w:r>
        <w:rPr>
          <w:rFonts w:ascii="微软雅黑" w:hAnsi="微软雅黑" w:eastAsia="微软雅黑"/>
          <w:b/>
          <w:sz w:val="21"/>
        </w:rPr>
        <w:t>能力边界（明确定义）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会做：数据分析、统计、可视化、数据整理、清洗、出报告、生成看板、数据质量诊断、资产盘点、目录扫描、多源合并、大文件自适应、SQL 脚本解析、MySQL 直连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不做：建数仓、写 SQL 建表、机器学习建模、代码审查</w:t>
      </w:r>
    </w:p>
    <w:p>
      <w:r>
        <w:rPr>
          <w:rFonts w:ascii="微软雅黑" w:hAnsi="微软雅黑" w:eastAsia="微软雅黑"/>
          <w:b/>
          <w:sz w:val="21"/>
        </w:rPr>
        <w:t>触发方式</w:t>
      </w:r>
      <w:r>
        <w:rPr>
          <w:rFonts w:ascii="微软雅黑" w:hAnsi="微软雅黑" w:eastAsia="微软雅黑"/>
          <w:b w:val="0"/>
          <w:sz w:val="21"/>
        </w:rPr>
        <w:t>：说人话即可。例如「帮我看看这些数据」「盘点这个目录有没有重复图片」「出个能发群里的看板」。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二、v3 的三项更新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更新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读数据改为 AI 直接操作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全量读入上下文并逐列查看真实值；本地脚本降级为「可选加速器」，不再强制先跑扫描器。数据量大时改为 AI 分块读 + 必要时写一次性片段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增加输出选单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探源与口径拍板之后，先呈现「分析意图菜单」与「交付物菜单」，由使用者选定出哪些图、哪些文件，选择写入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plan.json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后再生效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统计分析扩展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新增 6 种统计图：箱线图、正态 Q-Q 图、帕累托图、缺失值画像、相关矩阵、回归分析；图表类型总数达 23 种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三、使用环境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508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6139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 / 状态</w:t>
            </w:r>
          </w:p>
        </w:tc>
      </w:tr>
      <w:tr>
        <w:tc>
          <w:tcPr>
            <w:tcW w:type="dxa" w:w="35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Skill 安装目录</w:t>
            </w:r>
          </w:p>
        </w:tc>
        <w:tc>
          <w:tcPr>
            <w:tcW w:type="dxa" w:w="613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C:\Users\guoyu\.dsh\skills\data-viz</w:t>
            </w:r>
          </w:p>
        </w:tc>
      </w:tr>
      <w:tr>
        <w:tc>
          <w:tcPr>
            <w:tcW w:type="dxa" w:w="35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注册状态</w:t>
            </w:r>
          </w:p>
        </w:tc>
        <w:tc>
          <w:tcPr>
            <w:tcW w:type="dxa" w:w="613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已注册，会话内可直接触发</w:t>
            </w:r>
          </w:p>
        </w:tc>
      </w:tr>
      <w:tr>
        <w:tc>
          <w:tcPr>
            <w:tcW w:type="dxa" w:w="35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运行时</w:t>
            </w:r>
          </w:p>
        </w:tc>
        <w:tc>
          <w:tcPr>
            <w:tcW w:type="dxa" w:w="613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DSH 自带运行时（不依赖系统 Python）</w:t>
            </w:r>
          </w:p>
        </w:tc>
      </w:tr>
      <w:tr>
        <w:tc>
          <w:tcPr>
            <w:tcW w:type="dxa" w:w="350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实训数据集</w:t>
            </w:r>
          </w:p>
        </w:tc>
        <w:tc>
          <w:tcPr>
            <w:tcW w:type="dxa" w:w="6139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D:\Claude cade\data\_datasets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（约 389 MB）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依赖说明：数据处理用 pandas / numpy / openpyxl / XlsxWriter；看板配置解析用 PyYAML（必需）；图表用 matplotlib；数据库用 pymysql；PDF 抽取用 pdfplumber。安装命令见附录 A。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四、支持的数据源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支持格式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表格数据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CSV / TSV / GZ 压缩分片 / Excel（多 sheet）/ JSON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MySQL 直连（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mysql://user:pass@host:3306/db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脚本类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脚本（含 bulk INSERT）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文档资产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Word / PowerPoint / PDF → 表格转 CSV、正文转全文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媒体资产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图片（EXIF、重复图检测）/ 视频 / 音频 / 压缩包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五、工作流程（五个步骤）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谁执行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 AI 直读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按编码级联（utf-8-sig → utf-8 → gbk → gb18030）读入数据，逐列查看真实值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对数据的直接认识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 探源六项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空值率（空串也算空）、哨兵值、枚举越界、重复行、时间悬崖、孤儿外键；发现异常即用真实数据提问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数据质量结论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 口径拍板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提问 + 你拍板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你口述指标含义 → AI 用真实数据举例确认 → 沉淀口径卡（分子/分母/只算/不算/更新周期）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口径卡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4. 输出选单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你选择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从分析意图菜单与交付物菜单中选定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plan.json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 代码登场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生成看板 → 过质量闸门 → 出 Word 总结报告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 + 报告 + 口径卡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判断标准</w:t>
      </w:r>
      <w:r>
        <w:rPr>
          <w:rFonts w:ascii="微软雅黑" w:hAnsi="微软雅黑" w:eastAsia="微软雅黑"/>
          <w:b w:val="0"/>
          <w:sz w:val="21"/>
        </w:rPr>
        <w:t>：需要判断的环节交给 AI，纯机械搬运交给脚本。因此「读数据、探源、定口径」由 AI 亲自完成；「渲染、排版、闸门、文档抽取」由代码执行。</w:t>
      </w:r>
    </w:p>
    <w:p>
      <w:r>
        <w:rPr>
          <w:rFonts w:ascii="微软雅黑" w:hAnsi="微软雅黑" w:eastAsia="微软雅黑"/>
          <w:b/>
          <w:sz w:val="21"/>
        </w:rPr>
        <w:t>质量闸门（硬拦截）</w:t>
      </w:r>
      <w:r>
        <w:rPr>
          <w:rFonts w:ascii="微软雅黑" w:hAnsi="微软雅黑" w:eastAsia="微软雅黑"/>
          <w:b w:val="0"/>
          <w:sz w:val="21"/>
        </w:rPr>
        <w:t xml:space="preserve">：展示字段必须有中文业务名、数仓表名必须符合 </w:t>
      </w:r>
      <w:r>
        <w:rPr>
          <w:rFonts w:ascii="Consolas" w:hAnsi="Consolas" w:eastAsia="Consolas"/>
          <w:b w:val="0"/>
          <w:color w:val="C0392B"/>
          <w:sz w:val="20"/>
        </w:rPr>
        <w:t>ads_*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dwd_*</w:t>
      </w:r>
      <w:r>
        <w:rPr>
          <w:rFonts w:ascii="微软雅黑" w:hAnsi="微软雅黑" w:eastAsia="微软雅黑"/>
          <w:b w:val="0"/>
          <w:sz w:val="21"/>
        </w:rPr>
        <w:t xml:space="preserve"> 约定、图表选型必须匹配数据形态——不通过直接拒绝出图。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六、分析能力清单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6.1 图表类型（23 种）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指标与文本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KPI 卡（悬停显示口径）、文本块、标题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趋势与构成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折线、面积堆叠、柱状、饼图、直方图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关系与流向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散点、热力矩阵、漏斗、桑基、瀑布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对比与目标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雷达、仪表盘、子弹图、明细表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统计分析（新增）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箱线图、正态 Q-Q、帕累托、缺失值画像、相关矩阵、回归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6.2 统计分析能力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分析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输出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分布对比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四分位（线性插值）+ 1.5×IQR 离群点栅栏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中位数、Q1/Q3、均值、标准差、变异系数、离群点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正态性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秩概率 + Acklam 正态分位数逼近（误差 &lt; 1.15e-9）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Q-Q 散点、参考线、偏度、峰度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关键少数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降序累计占比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累计曲线、80% 分界、关键少数项数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数据质量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分字段缺失率 + 分维度缺失率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双栏缺失率对比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相关性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皮尔逊 / 斯皮尔曼（平均秩处理并列值）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相关矩阵、最大相关对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回归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最小二乘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斜率、截距、R²</w:t>
            </w:r>
          </w:p>
        </w:tc>
      </w:tr>
    </w:tbl>
    <w:p/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全部统计量由引擎本地计算，不引入 scipy 依赖。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6.3 看板交互</w:t>
      </w:r>
    </w:p>
    <w:p>
      <w:r>
        <w:rPr>
          <w:rFonts w:ascii="微软雅黑" w:hAnsi="微软雅黑" w:eastAsia="微软雅黑"/>
          <w:b w:val="0"/>
          <w:sz w:val="21"/>
        </w:rPr>
        <w:t xml:space="preserve">单文件离线网页（图表库已内嵌），包含：KPI 卡口径悬停（看分子/分母）、图表点击 L2 下钻、再点 L3 到逐条明细、码值字典表（把 </w:t>
      </w:r>
      <w:r>
        <w:rPr>
          <w:rFonts w:ascii="Consolas" w:hAnsi="Consolas" w:eastAsia="Consolas"/>
          <w:b w:val="0"/>
          <w:color w:val="C0392B"/>
          <w:sz w:val="20"/>
        </w:rPr>
        <w:t>1/2/3</w:t>
      </w:r>
      <w:r>
        <w:rPr>
          <w:rFonts w:ascii="微软雅黑" w:hAnsi="微软雅黑" w:eastAsia="微软雅黑"/>
          <w:b w:val="0"/>
          <w:sz w:val="21"/>
        </w:rPr>
        <w:t xml:space="preserve"> 翻译为业务中文）、响应式布局。无需联网、无需安装软件，双击即可打开，可直接通过微信或邮件转发。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七、实测案例：中文订单数据完整分析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7.1 数据概况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文件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chinese_orders_gbk.csv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规模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4,000 行 × 12 列（中文表头）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编码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GBK（UTF-8 解码失败）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字段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订单号、订单日期、客户、客户类型、城市、省份、产品类别、产品名称、销售额、数量、折扣、利润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7.2 探源结论（第 1–2 步）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968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type="dxa" w:w="2968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实测结果</w:t>
            </w:r>
          </w:p>
        </w:tc>
        <w:tc>
          <w:tcPr>
            <w:tcW w:type="dxa" w:w="3710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含义与处理</w:t>
            </w:r>
          </w:p>
        </w:tc>
      </w:tr>
      <w:tr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编码</w:t>
            </w:r>
          </w:p>
        </w:tc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utf-8-sig / utf-8 解码失败，GBK 成功</w:t>
            </w:r>
          </w:p>
        </w:tc>
        <w:tc>
          <w:tcPr>
            <w:tcW w:type="dxa" w:w="3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源系统为 GBK 环境，读取必须级联回退</w:t>
            </w:r>
          </w:p>
        </w:tc>
      </w:tr>
      <w:tr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空值（伪装）</w:t>
            </w:r>
          </w:p>
        </w:tc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 291 行、客户类型 168 行为空字符串</w:t>
            </w:r>
          </w:p>
        </w:tc>
        <w:tc>
          <w:tcPr>
            <w:tcW w:type="dxa" w:w="3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空串不是 NULL，按缺失处理</w:t>
            </w:r>
          </w:p>
        </w:tc>
      </w:tr>
      <w:tr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缺失（字面）</w:t>
            </w:r>
          </w:p>
        </w:tc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折扣列 1,047 行为字面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None</w:t>
            </w:r>
          </w:p>
        </w:tc>
        <w:tc>
          <w:tcPr>
            <w:tcW w:type="dxa" w:w="3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伪装的缺失值，直接计算会得出错误结果</w:t>
            </w:r>
          </w:p>
        </w:tc>
      </w:tr>
      <w:tr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主键重复</w:t>
            </w:r>
          </w:p>
        </w:tc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订单号重复 2,075 行（唯一 1,925 / 共 4,000）</w:t>
            </w:r>
          </w:p>
        </w:tc>
        <w:tc>
          <w:tcPr>
            <w:tcW w:type="dxa" w:w="3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同一订单含多个商品行属正常；</w:t>
            </w:r>
            <w:r>
              <w:rPr>
                <w:rFonts w:ascii="微软雅黑" w:hAnsi="微软雅黑" w:eastAsia="微软雅黑"/>
                <w:b/>
                <w:sz w:val="19"/>
              </w:rPr>
              <w:t>订单数必须去重</w:t>
            </w:r>
          </w:p>
        </w:tc>
      </w:tr>
      <w:tr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时间维度</w:t>
            </w:r>
          </w:p>
        </w:tc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1,243 行（31%）日期为 2024-03-15，另有 2018 年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M/D/YYYY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格式混存</w:t>
            </w:r>
          </w:p>
        </w:tc>
        <w:tc>
          <w:tcPr>
            <w:tcW w:type="dxa" w:w="3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日期被压平且格式不一致 → </w:t>
            </w:r>
            <w:r>
              <w:rPr>
                <w:rFonts w:ascii="微软雅黑" w:hAnsi="微软雅黑" w:eastAsia="微软雅黑"/>
                <w:b/>
                <w:sz w:val="19"/>
              </w:rPr>
              <w:t>月度趋势不可解释</w:t>
            </w:r>
          </w:p>
        </w:tc>
      </w:tr>
      <w:tr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数值分布</w:t>
            </w:r>
          </w:p>
        </w:tc>
        <w:tc>
          <w:tcPr>
            <w:tcW w:type="dxa" w:w="29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利润 716 行为负（区间 -3,840 ~ 3,920）</w:t>
            </w:r>
          </w:p>
        </w:tc>
        <w:tc>
          <w:tcPr>
            <w:tcW w:type="dxa" w:w="371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存在亏损与极端值，用分位数与箱线图描述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7.3 口径定义（第 3 步）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分子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分母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销售额合计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 4,000 行销售额之和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无（总量指标）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折扣为空的行按标价计入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订单行数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原始数据行数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不做去重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订单号去重计数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与「订单行数」并列展示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客户字段去重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空串 291 行不计入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亏损订单行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利润 &lt; 0 的行数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 4,000 行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利润为空不计入分子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7.4 核心结果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销售额合计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923,303 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订单行数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4,000 行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订单数（去重）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1,925 笔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客户数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860 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亏损订单行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716 行（17.9%）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产品类别构成</w:t>
      </w:r>
      <w:r>
        <w:rPr>
          <w:rFonts w:ascii="微软雅黑" w:hAnsi="微软雅黑" w:eastAsia="微软雅黑"/>
          <w:b w:val="0"/>
          <w:sz w:val="21"/>
        </w:rPr>
        <w:t>：技术类 347,778 元（37.7%）、家具 293,001 元（31.7%）、办公用品 282,524 元（30.6%）——三类较为均衡。</w:t>
      </w:r>
    </w:p>
    <w:p>
      <w:r>
        <w:rPr>
          <w:rFonts w:ascii="微软雅黑" w:hAnsi="微软雅黑" w:eastAsia="微软雅黑"/>
          <w:b/>
          <w:sz w:val="21"/>
        </w:rPr>
        <w:t>省份分布与帕累托</w:t>
      </w:r>
      <w:r>
        <w:rPr>
          <w:rFonts w:ascii="微软雅黑" w:hAnsi="微软雅黑" w:eastAsia="微软雅黑"/>
          <w:b w:val="0"/>
          <w:sz w:val="21"/>
        </w:rPr>
        <w:t>：四川省 322,285 元居首，前 4 个省份累计即达 80%（关键少数），其余省份合计约 20%，呈明显长尾。</w:t>
      </w:r>
    </w:p>
    <w:p>
      <w:r>
        <w:rPr>
          <w:rFonts w:ascii="微软雅黑" w:hAnsi="微软雅黑" w:eastAsia="微软雅黑"/>
          <w:b/>
          <w:sz w:val="21"/>
        </w:rPr>
        <w:t>折扣与利润</w:t>
      </w:r>
      <w:r>
        <w:rPr>
          <w:rFonts w:ascii="微软雅黑" w:hAnsi="微软雅黑" w:eastAsia="微软雅黑"/>
          <w:b w:val="0"/>
          <w:sz w:val="21"/>
        </w:rPr>
        <w:t xml:space="preserve">：斯皮尔曼相关系数 </w:t>
      </w:r>
      <w:r>
        <w:rPr>
          <w:rFonts w:ascii="微软雅黑" w:hAnsi="微软雅黑" w:eastAsia="微软雅黑"/>
          <w:b/>
          <w:sz w:val="21"/>
        </w:rPr>
        <w:t>-0.53</w:t>
      </w:r>
      <w:r>
        <w:rPr>
          <w:rFonts w:ascii="微软雅黑" w:hAnsi="微软雅黑" w:eastAsia="微软雅黑"/>
          <w:b w:val="0"/>
          <w:sz w:val="21"/>
        </w:rPr>
        <w:t>，为全部变量对中最强相关。同时「无折扣」档贡献销售额最高（311,948 元）——高折扣并未换来销售额领先。</w:t>
      </w:r>
    </w:p>
    <w:p>
      <w:r>
        <w:rPr>
          <w:rFonts w:ascii="微软雅黑" w:hAnsi="微软雅黑" w:eastAsia="微软雅黑"/>
          <w:b/>
          <w:sz w:val="21"/>
        </w:rPr>
        <w:t>回归分析</w:t>
      </w:r>
      <w:r>
        <w:rPr>
          <w:rFonts w:ascii="微软雅黑" w:hAnsi="微软雅黑" w:eastAsia="微软雅黑"/>
          <w:b w:val="0"/>
          <w:sz w:val="21"/>
        </w:rPr>
        <w:t xml:space="preserve">：利润 ~ 销售额，斜率 0.053、R² 仅 </w:t>
      </w:r>
      <w:r>
        <w:rPr>
          <w:rFonts w:ascii="微软雅黑" w:hAnsi="微软雅黑" w:eastAsia="微软雅黑"/>
          <w:b/>
          <w:sz w:val="21"/>
        </w:rPr>
        <w:t>0.0196</w:t>
      </w:r>
      <w:r>
        <w:rPr>
          <w:rFonts w:ascii="微软雅黑" w:hAnsi="微软雅黑" w:eastAsia="微软雅黑"/>
          <w:b w:val="0"/>
          <w:sz w:val="21"/>
        </w:rPr>
        <w:t>。销售额几乎无法解释利润，成本与折扣结构对利润的支配作用远大于营收规模。</w:t>
      </w:r>
    </w:p>
    <w:p>
      <w:r>
        <w:rPr>
          <w:rFonts w:ascii="微软雅黑" w:hAnsi="微软雅黑" w:eastAsia="微软雅黑"/>
          <w:b/>
          <w:sz w:val="21"/>
        </w:rPr>
        <w:t>利润分布</w:t>
      </w:r>
      <w:r>
        <w:rPr>
          <w:rFonts w:ascii="微软雅黑" w:hAnsi="微软雅黑" w:eastAsia="微软雅黑"/>
          <w:b w:val="0"/>
          <w:sz w:val="21"/>
        </w:rPr>
        <w:t>：偏度 -0.38、峰度 165，严重右偏且尖峰——绝大多数订单利润接近零附近，少数订单贡献极端值，</w:t>
      </w:r>
      <w:r>
        <w:rPr>
          <w:rFonts w:ascii="微软雅黑" w:hAnsi="微软雅黑" w:eastAsia="微软雅黑"/>
          <w:b/>
          <w:sz w:val="21"/>
        </w:rPr>
        <w:t>均值会失真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缺失画像</w:t>
      </w:r>
      <w:r>
        <w:rPr>
          <w:rFonts w:ascii="微软雅黑" w:hAnsi="微软雅黑" w:eastAsia="微软雅黑"/>
          <w:b w:val="0"/>
          <w:sz w:val="21"/>
        </w:rPr>
        <w:t>：折扣列缺失率 26.2%（1,047 行），客户列 7.3%，客户类型 4.2%；按产品类别分组缺失率均在 2.9% 左右，说明缺失集中在字段层面而非某类产品。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7.5 分析结论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数据可用性受限</w:t>
      </w:r>
      <w:r>
        <w:rPr>
          <w:rFonts w:ascii="微软雅黑" w:hAnsi="微软雅黑" w:eastAsia="微软雅黑"/>
          <w:b w:val="0"/>
          <w:sz w:val="21"/>
        </w:rPr>
        <w:t>：时间维度因日期压平与格式混存不可用；折扣字段缺失四分之一。在修复前，任何时间趋势类与折扣力度类结论均不成立。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结构均衡</w:t>
      </w:r>
      <w:r>
        <w:rPr>
          <w:rFonts w:ascii="微软雅黑" w:hAnsi="微软雅黑" w:eastAsia="微软雅黑"/>
          <w:b w:val="0"/>
          <w:sz w:val="21"/>
        </w:rPr>
        <w:t>：产品类别三分天下，无单极依赖。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地域高度集中</w:t>
      </w:r>
      <w:r>
        <w:rPr>
          <w:rFonts w:ascii="微软雅黑" w:hAnsi="微软雅黑" w:eastAsia="微软雅黑"/>
          <w:b w:val="0"/>
          <w:sz w:val="21"/>
        </w:rPr>
        <w:t>：前 4 个省份占 80% 销售额，资源投放应优先覆盖。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折扣策略需复盘</w:t>
      </w:r>
      <w:r>
        <w:rPr>
          <w:rFonts w:ascii="微软雅黑" w:hAnsi="微软雅黑" w:eastAsia="微软雅黑"/>
          <w:b w:val="0"/>
          <w:sz w:val="21"/>
        </w:rPr>
        <w:t>：折扣与利润显著负相关，且深度折扣未带来销售额优势。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sz w:val="21"/>
        </w:rPr>
        <w:t>利润不可用均值衡量</w:t>
      </w:r>
      <w:r>
        <w:rPr>
          <w:rFonts w:ascii="微软雅黑" w:hAnsi="微软雅黑" w:eastAsia="微软雅黑"/>
          <w:b w:val="0"/>
          <w:sz w:val="21"/>
        </w:rPr>
        <w:t>：分布严重偏态，应改用中位数与分位数体系汇报。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7.6 交付物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产物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dashboard.html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单文件离线看板，1.15 MB，21 个组件，含 6 种新增统计图；闸门 A/B/C 全绿、0 回归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数据总结报告.docx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Word 总结报告（概览、质量、指标、图表、洞察、建议、转发说明），结构校验通过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口径卡.md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张口径卡（分子/分母/只算/不算/更新周期）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plan.json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输出选单记录：9 项分析意图、4 类交付物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warehouse.db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SQLite 数仓（9 张表），所有数字可复核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八、新增六种统计图的适用场景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4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图表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回答什么问题</w:t>
            </w:r>
          </w:p>
        </w:tc>
        <w:tc>
          <w:tcPr>
            <w:tcW w:type="dxa" w:w="214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何时用</w:t>
            </w:r>
          </w:p>
        </w:tc>
        <w:tc>
          <w:tcPr>
            <w:tcW w:type="dxa" w:w="214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关键输出</w:t>
            </w:r>
          </w:p>
        </w:tc>
      </w:tr>
      <w:tr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箱线图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各组分布差异有多大？有没有异常值？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按类别比较数值分布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中位数、四分位、离群点、变异系数</w:t>
            </w:r>
          </w:p>
        </w:tc>
      </w:tr>
      <w:tr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正态 Q-Q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这列数据近似正态吗？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决定用均值还是中位数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偏度、峰度、Q-Q 偏离形态</w:t>
            </w:r>
          </w:p>
        </w:tc>
      </w:tr>
      <w:tr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帕累托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哪几个类别贡献了大部分？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找「关键少数」、定优先级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累计占比曲线、80% 分界项</w:t>
            </w:r>
          </w:p>
        </w:tc>
      </w:tr>
      <w:tr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缺失值画像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哪些字段缺失严重？是否集中在某类？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出结论前的数据质量把关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分字段缺失率 + 分维度缺失率</w:t>
            </w:r>
          </w:p>
        </w:tc>
      </w:tr>
      <w:tr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相关矩阵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哪些变量互相关联？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找驱动力、筛特征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相关系数矩阵、最强相关对</w:t>
            </w:r>
          </w:p>
        </w:tc>
      </w:tr>
      <w:tr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回归分析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一个变量能解释另一个多少？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量化关系强度与方向</w:t>
            </w:r>
          </w:p>
        </w:tc>
        <w:tc>
          <w:tcPr>
            <w:tcW w:type="dxa" w:w="21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斜率、截距、R²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九、输出选单（出什么由你决定）</w:t>
      </w:r>
    </w:p>
    <w:p>
      <w:r>
        <w:rPr>
          <w:rFonts w:ascii="微软雅黑" w:hAnsi="微软雅黑" w:eastAsia="微软雅黑"/>
          <w:b/>
          <w:sz w:val="21"/>
        </w:rPr>
        <w:t>分析意图</w:t>
      </w:r>
      <w:r>
        <w:rPr>
          <w:rFonts w:ascii="微软雅黑" w:hAnsi="微软雅黑" w:eastAsia="微软雅黑"/>
          <w:b w:val="0"/>
          <w:sz w:val="21"/>
        </w:rPr>
        <w:t>：趋势、构成、排名、分布、组间比较、相关、数据质量、关键少数、交叉、明细、流向、目标、多维对比</w:t>
      </w:r>
    </w:p>
    <w:p>
      <w:r>
        <w:rPr>
          <w:rFonts w:ascii="微软雅黑" w:hAnsi="微软雅黑" w:eastAsia="微软雅黑"/>
          <w:b/>
          <w:sz w:val="21"/>
        </w:rPr>
        <w:t>交付物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交付物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可视化看板（单文件离线 HTML）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数据总结报告（Word）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必产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口径卡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默认要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Excel 交付（带原生图表）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询问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Markdown 摘要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询问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PNG 静态图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询问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数据质量报告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询问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清洗后数据副本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询问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十、分享与转发说明</w:t>
      </w:r>
    </w:p>
    <w:p>
      <w:r>
        <w:rPr>
          <w:rFonts w:ascii="微软雅黑" w:hAnsi="微软雅黑" w:eastAsia="微软雅黑"/>
          <w:b/>
          <w:sz w:val="21"/>
        </w:rPr>
        <w:t>看板</w:t>
      </w:r>
      <w:r>
        <w:rPr>
          <w:rFonts w:ascii="微软雅黑" w:hAnsi="微软雅黑" w:eastAsia="微软雅黑"/>
          <w:b w:val="0"/>
          <w:sz w:val="21"/>
        </w:rPr>
        <w:t>：单文件网页，双击即开，无需联网或安装软件；微信、邮件直发。</w:t>
      </w:r>
    </w:p>
    <w:p>
      <w:r>
        <w:rPr>
          <w:rFonts w:ascii="微软雅黑" w:hAnsi="微软雅黑" w:eastAsia="微软雅黑"/>
          <w:b/>
          <w:sz w:val="21"/>
        </w:rPr>
        <w:t>报告</w:t>
      </w:r>
      <w:r>
        <w:rPr>
          <w:rFonts w:ascii="微软雅黑" w:hAnsi="微软雅黑" w:eastAsia="微软雅黑"/>
          <w:b w:val="0"/>
          <w:sz w:val="21"/>
        </w:rPr>
        <w:t>：Word 格式，可直接打印或转发。</w:t>
      </w:r>
    </w:p>
    <w:p>
      <w:r>
        <w:rPr>
          <w:rFonts w:ascii="微软雅黑" w:hAnsi="微软雅黑" w:eastAsia="微软雅黑"/>
          <w:b/>
          <w:sz w:val="21"/>
        </w:rPr>
        <w:t>数据</w:t>
      </w:r>
      <w:r>
        <w:rPr>
          <w:rFonts w:ascii="微软雅黑" w:hAnsi="微软雅黑" w:eastAsia="微软雅黑"/>
          <w:b w:val="0"/>
          <w:sz w:val="21"/>
        </w:rPr>
        <w:t>：全部为公开数据集与本机媒体文件，无敏感信息；MovieLens 数据遵循 GroupLens 非商用条款。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附录 B 中的 WELL / ODF 两个示例看板，是用官方案例模板与合成数据跑通的演示，用于说明产出形态，</w:t>
      </w:r>
      <w:r>
        <w:rPr>
          <w:rFonts w:ascii="微软雅黑" w:hAnsi="微软雅黑" w:eastAsia="微软雅黑"/>
          <w:b/>
          <w:sz w:val="20"/>
        </w:rPr>
        <w:t>不是真实业务结论</w:t>
      </w:r>
      <w:r>
        <w:rPr>
          <w:rFonts w:ascii="微软雅黑" w:hAnsi="微软雅黑" w:eastAsia="微软雅黑"/>
          <w:b w:val="0"/>
          <w:sz w:val="20"/>
        </w:rPr>
        <w:t>。分享时建议注明。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十一、使用边界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结构体检工具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runner.py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只分析前 15 行预览，适合看结构，</w:t>
            </w:r>
            <w:r>
              <w:rPr>
                <w:rFonts w:ascii="微软雅黑" w:hAnsi="微软雅黑" w:eastAsia="微软雅黑"/>
                <w:b/>
                <w:sz w:val="19"/>
              </w:rPr>
              <w:t>不用于正式分析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超大文件速览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scan_preview.py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对超过 50 万行的文件会截断计数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案例脚本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example_*_pipeline.py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需要原作者的业务分片数据，仅作为配置模板参考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相关性方法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相关矩阵按完整样本计算（缺失行整行剔除），非成对剔除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利润类指标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分布偏态严重，报表应使用中位数与分位数，避免均值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十二、建议的演示流程（90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时段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使用数据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0–10 分钟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打开示例看板，建立「产出形态」直觉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09_dashboards\well\WELL测试看板.html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10–25 分钟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最小闭环：体验「先问口径再出图」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01_public_csv\gapminder.csv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25–45 分钟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编码与数据质量诊断；对照实测结论验收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03_text_dirty\chinese_orders_gbk.csv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45–55 分钟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资产盘点与重复文件检测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04_media_inventory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55–70 分钟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大数据量与时间悬崖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08_large\orders_large_600k.csv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70–90 分钟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换用自有数据（建议先用 1 万行以内的表）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自有数据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附录 A：安装与命令速查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安装（新环境）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$py = "$env:USERPROFILE\.dsh\dsh-runtimes\dsh-primary-runtime\dependencies\python\python.exe"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New-Item -ItemType Directory -Force -Path "$env:USERPROFILE\.dsh\skills" | Out-Null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Copy-Item "&lt;克隆目录&gt;\data-viz" "$env:USERPROFILE\.dsh\skills\data-viz" -Recurse -Force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-m pip install --no-input PyYAML matplotlib pymysql pdfplumber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常用命令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$viz = "$env:USERPROFILE\.dsh\skills\data-viz"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"$viz\scripts\render_universal_dashboard.py" "&lt;案例目录&gt;"   # 渲染看板（过闸门）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"$viz\scripts\dashboard_check.py" "&lt;看板.html&gt;"             # 质量闸门 A/B/C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"$viz\scripts\report_docx.py" --spec &lt;spec.json&gt; --out &lt;报告.docx&gt;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"$viz\scripts\media_probe.py" --source "&lt;目录&gt;" --json      # 媒体盘点 + 重复图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"$viz\scripts\doc_extract.py" --source "&lt;文件&gt;" --outdir &lt;目录&gt;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"$viz\scripts\scan_preview.py" "&lt;超大文件&gt;"                  # 结构速览</w:t>
      </w:r>
    </w:p>
    <w:p>
      <w:pPr>
        <w:spacing w:after="80"/>
      </w:pPr>
      <w:r>
        <w:rPr>
          <w:rFonts w:ascii="微软雅黑" w:hAnsi="微软雅黑" w:eastAsia="微软雅黑"/>
          <w:sz w:val="8"/>
        </w:rPr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附录 B：实训数据集、分享包与仓库</w:t>
      </w:r>
    </w:p>
    <w:p>
      <w:r>
        <w:rPr>
          <w:rFonts w:ascii="微软雅黑" w:hAnsi="微软雅黑" w:eastAsia="微软雅黑"/>
          <w:b/>
          <w:sz w:val="21"/>
        </w:rPr>
        <w:t>仓库（可直接转发）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链接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源码仓库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https://github.com/gy-999/data-viz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直接下载 zip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https://codeload.github.com/gy-999/data-viz/zip/refs/heads/main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版本标签 v3.0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https://github.com/gy-999/data-viz/releases/tag/v3.0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明天的分享包位置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20"/>
        </w:rPr>
        <w:t>D:\Claude cade\data\_datasets\11_share_ready</w:t>
      </w:r>
      <w:r>
        <w:rPr>
          <w:rFonts w:ascii="微软雅黑" w:hAnsi="微软雅黑" w:eastAsia="微软雅黑"/>
          <w:b w:val="0"/>
          <w:sz w:val="21"/>
        </w:rPr>
        <w:t>（每个包＝一个文件夹 + 同名 zip，发出去对方双击即可看）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5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分享包</w:t>
            </w:r>
          </w:p>
        </w:tc>
        <w:tc>
          <w:tcPr>
            <w:tcW w:type="dxa" w:w="275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413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zip 大小</w:t>
            </w:r>
          </w:p>
        </w:tc>
      </w:tr>
      <w:tr>
        <w:tc>
          <w:tcPr>
            <w:tcW w:type="dxa" w:w="275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1_订单数据分析</w:t>
            </w:r>
          </w:p>
        </w:tc>
        <w:tc>
          <w:tcPr>
            <w:tcW w:type="dxa" w:w="27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 + Word 总结报告 + 口径卡 + 选单 + 数仓（12 文件）</w:t>
            </w:r>
          </w:p>
        </w:tc>
        <w:tc>
          <w:tcPr>
            <w:tcW w:type="dxa" w:w="4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0.75 MB</w:t>
            </w:r>
          </w:p>
        </w:tc>
      </w:tr>
      <w:tr>
        <w:tc>
          <w:tcPr>
            <w:tcW w:type="dxa" w:w="275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2_WELL看板演示</w:t>
            </w:r>
          </w:p>
        </w:tc>
        <w:tc>
          <w:tcPr>
            <w:tcW w:type="dxa" w:w="27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WELL 测试看板 + 配置 + 数仓 + 口径卡</w:t>
            </w:r>
          </w:p>
        </w:tc>
        <w:tc>
          <w:tcPr>
            <w:tcW w:type="dxa" w:w="4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0.73 MB</w:t>
            </w:r>
          </w:p>
        </w:tc>
      </w:tr>
      <w:tr>
        <w:tc>
          <w:tcPr>
            <w:tcW w:type="dxa" w:w="275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3_ODF看板演示</w:t>
            </w:r>
          </w:p>
        </w:tc>
        <w:tc>
          <w:tcPr>
            <w:tcW w:type="dxa" w:w="27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ODF 测试看板 + 配置 + 数仓 + 口径卡</w:t>
            </w:r>
          </w:p>
        </w:tc>
        <w:tc>
          <w:tcPr>
            <w:tcW w:type="dxa" w:w="4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0.57 MB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数据集位置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20"/>
        </w:rPr>
        <w:t>D:\Claude cade\data\_datasets</w:t>
      </w:r>
      <w:r>
        <w:rPr>
          <w:rFonts w:ascii="微软雅黑" w:hAnsi="微软雅黑" w:eastAsia="微软雅黑"/>
          <w:b w:val="0"/>
          <w:sz w:val="21"/>
        </w:rPr>
        <w:t xml:space="preserve">（8 条通路，入口 </w:t>
      </w:r>
      <w:r>
        <w:rPr>
          <w:rFonts w:ascii="Consolas" w:hAnsi="Consolas" w:eastAsia="Consolas"/>
          <w:b w:val="0"/>
          <w:color w:val="C0392B"/>
          <w:sz w:val="20"/>
        </w:rPr>
        <w:t>00_INDEX.md</w:t>
      </w:r>
      <w:r>
        <w:rPr>
          <w:rFonts w:ascii="微软雅黑" w:hAnsi="微软雅黑" w:eastAsia="微软雅黑"/>
          <w:b w:val="0"/>
          <w:sz w:val="21"/>
        </w:rPr>
        <w:t xml:space="preserve">，验收基准 </w:t>
      </w:r>
      <w:r>
        <w:rPr>
          <w:rFonts w:ascii="Consolas" w:hAnsi="Consolas" w:eastAsia="Consolas"/>
          <w:b w:val="0"/>
          <w:color w:val="C0392B"/>
          <w:sz w:val="20"/>
        </w:rPr>
        <w:t>00_expected-findings.md</w:t>
      </w:r>
      <w:r>
        <w:rPr>
          <w:rFonts w:ascii="微软雅黑" w:hAnsi="微软雅黑" w:eastAsia="微软雅黑"/>
          <w:b w:val="0"/>
          <w:sz w:val="21"/>
        </w:rPr>
        <w:t>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目录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规模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训练目标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01_public_csv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 张公开 CSV（小费/航班/鸢尾花/企鹅/国家发展/泰坦尼克/钻石）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最大 5.4 万行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最小闭环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02_multitable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MovieLens 四表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万评分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多源合并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03_text_dirty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银行营销（分号分隔）、超级商店（含坏行）、中文 GBK 订单表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最大 4.1 万行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编码与数据质量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04_media_inventory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本机图片/视频/文档/压缩包（含 18 组重复图）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176 文件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资产盘点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05_geo_time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USGS 地震、西雅图 70 年气温、全国行政区划码表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1.4 万条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地理与时间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06_excel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微软官方 Financial Sample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701 × 16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Excel 通路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07_sql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Chinook 音乐库建表 + INSERT 脚本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 张表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脚本通路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08_large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60 万行订单大表（含时间悬崖）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48 MB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大数据量自适应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看板与报告位置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20"/>
        </w:rPr>
        <w:t>D:\Claude cade\data\_datasets\09_dashboards</w:t>
      </w:r>
      <w:r>
        <w:rPr>
          <w:rFonts w:ascii="微软雅黑" w:hAnsi="微软雅黑" w:eastAsia="微软雅黑"/>
          <w:b w:val="0"/>
          <w:sz w:val="21"/>
        </w:rPr>
        <w:t xml:space="preserve">（含本次实测案例 </w:t>
      </w:r>
      <w:r>
        <w:rPr>
          <w:rFonts w:ascii="Consolas" w:hAnsi="Consolas" w:eastAsia="Consolas"/>
          <w:b w:val="0"/>
          <w:color w:val="C0392B"/>
          <w:sz w:val="20"/>
        </w:rPr>
        <w:t>chinese_orders/</w:t>
      </w:r>
      <w:r>
        <w:rPr>
          <w:rFonts w:ascii="微软雅黑" w:hAnsi="微软雅黑" w:eastAsia="微软雅黑"/>
          <w:b w:val="0"/>
          <w:sz w:val="21"/>
        </w:rPr>
        <w:t>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看板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WELL 测试看板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well/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· 1.09 MB 单文件，16 个组件，闸门全绿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ODF 测试看板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odf/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· 1.09 MB 单文件，11 个组件，闸门通过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订单数据分析（本次实测）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chinese_orders/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· 看板 1.15 MB＋Word 总结报告＋口径卡＋数仓</w:t>
            </w:r>
          </w:p>
        </w:tc>
      </w:tr>
    </w:tbl>
    <w:p/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两个看板由官方案例模板与合成数据生成，仅用于展示产出形态。同目录附数仓、配置与口径卡，可供仿制参考。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456F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456F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456F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