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Code Test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GB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Different methods to i</w:t>
      </w:r>
      <w:r>
        <w:rPr>
          <w:rFonts w:hint="default" w:ascii="Times New Roman" w:hAnsi="Times New Roman" w:cs="Times New Roman"/>
          <w:sz w:val="21"/>
          <w:szCs w:val="21"/>
          <w:lang w:val="en-GB"/>
        </w:rPr>
        <w:t>nitialize Agents</w:t>
      </w:r>
    </w:p>
    <w:p>
      <w:pPr>
        <w:numPr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GB"/>
        </w:rPr>
        <w:t>This model used a class to initialize agents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in the most original version</w:t>
      </w:r>
      <w:r>
        <w:rPr>
          <w:rFonts w:hint="default" w:ascii="Times New Roman" w:hAnsi="Times New Roman" w:cs="Times New Roman"/>
          <w:sz w:val="21"/>
          <w:szCs w:val="21"/>
          <w:lang w:val="en-GB"/>
        </w:rPr>
        <w:t>, but finally, I use a list to represent each agent and write all the code in one python file to improve code integrity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so now we only need one file to do everything.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————Source code in Version 1.0————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class Agent: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def __init__(self,environment,agents,x,y,z):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self.environment = environment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self.agents = agents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self.x = 50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self.y = 150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self.z = 75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def move(self):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b = r.random()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if b &lt; 0.05: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self.x = self.x - 1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elif 0.05 &lt;= b &lt;= 0.15: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self.y = self.y - 1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elif 0.15 &lt; b &lt;=0.25: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self.y = self.y + 1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elif 0.25 &lt; b &lt;= 1.0: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self.x = self.x + 1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def drop(self):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a = r.random()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if self.z &gt;= 75: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if a &lt; 0.20: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    self.z = self.z + 1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if 0.20 &lt;= a &lt; 0.3: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    self.z = self.z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if 0.3 &lt;= a &lt; 1.0: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    self.z -=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elif 0 &lt; self.z &lt; 75: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self.z = self.z - 1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————Source code in final Version————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Please refer to the code in the ‘run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.py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’ file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Improvement of reading and files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At first I used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CSV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to read the raster data file, but then I found out that using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pandas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to read the file would be more effective and I converted the data into an array for subsequent mapping.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————Source code in Version 1.0————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import csv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 xml:space="preserve">f = open('wind.txt', newline='') 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>reader = csv.reader(f, quoting=csv.QUOTE_NONNUMERIC)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>for row in reader: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 xml:space="preserve">    parsed_row = row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 xml:space="preserve">    rowlist = []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 xml:space="preserve">    for value in parsed_row: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 xml:space="preserve">        rowlist.append(value)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 xml:space="preserve">    environment.append(rowlist) 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>f.close()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————Source code in final Version————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import numpy as np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>img_train = pd.read_csv('wind.txt',header=None)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  <w:t>img_train = np.array(img_train)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GB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Different methods for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displaying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density maps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At first, I only use scatter plot to display the distribution of particles, and then I add a cubehelix palettes to display them. More information about cubehelix palettes can be found at </w:t>
      </w:r>
      <w:r>
        <w:rPr>
          <w:rFonts w:hint="eastAsia" w:ascii="Times New Roman" w:hAnsi="Times New Roman" w:cs="Times New Roman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"https://seaborn.pydata.org/examples/cubehelix_palette.html" </w:instrText>
      </w:r>
      <w:r>
        <w:rPr>
          <w:rFonts w:hint="eastAsia" w:ascii="Times New Roman" w:hAnsi="Times New Roman" w:cs="Times New Roman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https://seaborn.pydata.org/examples/cubehelix_palette.html</w:t>
      </w:r>
      <w:r>
        <w:rPr>
          <w:rFonts w:hint="eastAsia" w:ascii="Times New Roman" w:hAnsi="Times New Roman" w:cs="Times New Roman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3869690" cy="1637030"/>
            <wp:effectExtent l="0" t="0" r="16510" b="1270"/>
            <wp:docPr id="2" name="图片 2" descr="T_VH@T@YGJXECH%ET6T6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_VH@T@YGJXECH%ET6T6S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————Source code in Version 1.0————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import matplotlib.pyplot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for i in range(num_agents):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matplotlib.pyplot.scatter(agents[i].x,agents[i].y)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matplotlib.pyplot.show() 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————Source code in final Version————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>import seaborn as sns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X=[]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Y=[]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for x in range(img_train.shape[0]):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for y in range(img_train.shape[1]):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if  img_train[x,y]!=0: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X.append(x)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        Y.append(y)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fig = plt.figure(figsize=(10, 10))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ax = sns.kdeplot(X,Y, shade = True, cmap = "PuBu")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Improvement of displaying particles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 order to make the particles clearly distinguishable, I designed a list to let the particles get different colors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————Source code in final Version————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c=['r','c','g','b','r','y','g','b','m']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A list represents different colours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t=[]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for i in range(len(y)):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  <w:t xml:space="preserve">t.append(random.choice(c))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C13662"/>
    <w:multiLevelType w:val="singleLevel"/>
    <w:tmpl w:val="EDC1366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527E6"/>
    <w:rsid w:val="172A7358"/>
    <w:rsid w:val="4C3527E6"/>
    <w:rsid w:val="57F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2020-01-24T00:59:00Z</dcterms:created>
  <dc:creator>vibe</dc:creator>
  <cp:lastModifiedBy>vibe</cp:lastModifiedBy>
  <dcterms:modified xsi:type="dcterms:W3CDTF">2020-01-24T11:16:36Z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