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911CF8" w:rsidRDefault="00911CF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EndPr/>
                                  <w:sdtContent>
                                    <w:p w:rsidR="00911CF8" w:rsidRPr="006968DE" w:rsidRDefault="00911CF8">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EndPr/>
                                  <w:sdtContent>
                                    <w:p w:rsidR="00911CF8" w:rsidRPr="006968DE" w:rsidRDefault="00911CF8">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911CF8" w:rsidRPr="00BF64FA" w:rsidRDefault="00911CF8">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911CF8" w:rsidRDefault="00911CF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911CF8" w:rsidRPr="006968DE" w:rsidRDefault="00911CF8">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911CF8" w:rsidRPr="006968DE" w:rsidRDefault="00911CF8">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911CF8" w:rsidRPr="00BF64FA" w:rsidRDefault="00911CF8">
                            <w:pPr>
                              <w:pStyle w:val="NoSpacing"/>
                              <w:spacing w:line="360" w:lineRule="auto"/>
                              <w:rPr>
                                <w:color w:val="FFFFFF" w:themeColor="background1"/>
                                <w:sz w:val="26"/>
                                <w:szCs w:val="26"/>
                                <w:lang w:val="fr-FR"/>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5703F4" w:rsidRDefault="00911CF8"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Pr>
                                    <w:rFonts w:asciiTheme="majorHAnsi" w:hAnsiTheme="majorHAnsi"/>
                                    <w:color w:val="FFFFFF" w:themeColor="background1"/>
                                    <w:sz w:val="72"/>
                                    <w:szCs w:val="72"/>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911CF8" w:rsidRPr="005703F4" w:rsidRDefault="00911CF8" w:rsidP="00BF64FA">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w:t>
                          </w:r>
                          <w:r>
                            <w:rPr>
                              <w:rFonts w:asciiTheme="majorHAnsi" w:hAnsiTheme="majorHAnsi"/>
                              <w:color w:val="FFFFFF" w:themeColor="background1"/>
                              <w:sz w:val="72"/>
                              <w:szCs w:val="72"/>
                            </w:rPr>
                            <w:t>Technique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EndPr/>
                                <w:sdtContent>
                                  <w:p w:rsidR="00911CF8" w:rsidRPr="006968DE" w:rsidRDefault="00911CF8">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911CF8" w:rsidRPr="006968DE" w:rsidRDefault="00911CF8">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E20C4F">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E20C4F">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E20C4F">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E00CEE" w:rsidRDefault="001950AB" w:rsidP="00E00CEE">
      <w:pPr>
        <w:pStyle w:val="TableofFigures"/>
        <w:tabs>
          <w:tab w:val="right" w:leader="dot" w:pos="9062"/>
        </w:tabs>
        <w:ind w:firstLine="0"/>
        <w:rPr>
          <w:rFonts w:eastAsiaTheme="minorEastAsia"/>
          <w:noProof/>
          <w:lang w:eastAsia="fr-FR"/>
        </w:rPr>
      </w:pPr>
      <w:r>
        <w:fldChar w:fldCharType="begin"/>
      </w:r>
      <w:r w:rsidRPr="00384A89">
        <w:rPr>
          <w:lang w:val="en-US"/>
        </w:rPr>
        <w:instrText xml:space="preserve"> TOC \h \z \c "Figure" </w:instrText>
      </w:r>
      <w:r>
        <w:fldChar w:fldCharType="separate"/>
      </w:r>
      <w:hyperlink w:anchor="_Toc315791749" w:history="1">
        <w:r w:rsidR="00E00CEE" w:rsidRPr="002178CE">
          <w:rPr>
            <w:rStyle w:val="Hyperlink"/>
            <w:noProof/>
          </w:rPr>
          <w:t>Figure 1 - Schéma d'architecture</w:t>
        </w:r>
        <w:r w:rsidR="00E00CEE">
          <w:rPr>
            <w:noProof/>
            <w:webHidden/>
          </w:rPr>
          <w:tab/>
        </w:r>
        <w:r w:rsidR="00E00CEE">
          <w:rPr>
            <w:noProof/>
            <w:webHidden/>
          </w:rPr>
          <w:fldChar w:fldCharType="begin"/>
        </w:r>
        <w:r w:rsidR="00E00CEE">
          <w:rPr>
            <w:noProof/>
            <w:webHidden/>
          </w:rPr>
          <w:instrText xml:space="preserve"> PAGEREF _Toc315791749 \h </w:instrText>
        </w:r>
        <w:r w:rsidR="00E00CEE">
          <w:rPr>
            <w:noProof/>
            <w:webHidden/>
          </w:rPr>
        </w:r>
        <w:r w:rsidR="00E00CEE">
          <w:rPr>
            <w:noProof/>
            <w:webHidden/>
          </w:rPr>
          <w:fldChar w:fldCharType="separate"/>
        </w:r>
        <w:r w:rsidR="00EA7639">
          <w:rPr>
            <w:noProof/>
            <w:webHidden/>
          </w:rPr>
          <w:t>11</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0" w:history="1">
        <w:r w:rsidR="00E00CEE" w:rsidRPr="002178CE">
          <w:rPr>
            <w:rStyle w:val="Hyperlink"/>
            <w:noProof/>
          </w:rPr>
          <w:t>Figure 2 - Diagramme des cas d'utilisation : Application</w:t>
        </w:r>
        <w:r w:rsidR="00E00CEE">
          <w:rPr>
            <w:noProof/>
            <w:webHidden/>
          </w:rPr>
          <w:tab/>
        </w:r>
        <w:r w:rsidR="00E00CEE">
          <w:rPr>
            <w:noProof/>
            <w:webHidden/>
          </w:rPr>
          <w:fldChar w:fldCharType="begin"/>
        </w:r>
        <w:r w:rsidR="00E00CEE">
          <w:rPr>
            <w:noProof/>
            <w:webHidden/>
          </w:rPr>
          <w:instrText xml:space="preserve"> PAGEREF _Toc315791750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1" w:history="1">
        <w:r w:rsidR="00E00CEE" w:rsidRPr="002178CE">
          <w:rPr>
            <w:rStyle w:val="Hyperlink"/>
            <w:noProof/>
          </w:rPr>
          <w:t>Figure 3 - Diagramme des cas d'utilisation : Utilisateur</w:t>
        </w:r>
        <w:r w:rsidR="00E00CEE">
          <w:rPr>
            <w:noProof/>
            <w:webHidden/>
          </w:rPr>
          <w:tab/>
        </w:r>
        <w:r w:rsidR="00E00CEE">
          <w:rPr>
            <w:noProof/>
            <w:webHidden/>
          </w:rPr>
          <w:fldChar w:fldCharType="begin"/>
        </w:r>
        <w:r w:rsidR="00E00CEE">
          <w:rPr>
            <w:noProof/>
            <w:webHidden/>
          </w:rPr>
          <w:instrText xml:space="preserve"> PAGEREF _Toc315791751 \h </w:instrText>
        </w:r>
        <w:r w:rsidR="00E00CEE">
          <w:rPr>
            <w:noProof/>
            <w:webHidden/>
          </w:rPr>
        </w:r>
        <w:r w:rsidR="00E00CEE">
          <w:rPr>
            <w:noProof/>
            <w:webHidden/>
          </w:rPr>
          <w:fldChar w:fldCharType="separate"/>
        </w:r>
        <w:r w:rsidR="00EA7639">
          <w:rPr>
            <w:noProof/>
            <w:webHidden/>
          </w:rPr>
          <w:t>13</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2" w:history="1">
        <w:r w:rsidR="00E00CEE" w:rsidRPr="002178CE">
          <w:rPr>
            <w:rStyle w:val="Hyperlink"/>
            <w:noProof/>
          </w:rPr>
          <w:t>Figure 4 - Diagramme des classes</w:t>
        </w:r>
        <w:r w:rsidR="00E00CEE">
          <w:rPr>
            <w:noProof/>
            <w:webHidden/>
          </w:rPr>
          <w:tab/>
        </w:r>
        <w:r w:rsidR="00E00CEE">
          <w:rPr>
            <w:noProof/>
            <w:webHidden/>
          </w:rPr>
          <w:fldChar w:fldCharType="begin"/>
        </w:r>
        <w:r w:rsidR="00E00CEE">
          <w:rPr>
            <w:noProof/>
            <w:webHidden/>
          </w:rPr>
          <w:instrText xml:space="preserve"> PAGEREF _Toc315791752 \h </w:instrText>
        </w:r>
        <w:r w:rsidR="00E00CEE">
          <w:rPr>
            <w:noProof/>
            <w:webHidden/>
          </w:rPr>
        </w:r>
        <w:r w:rsidR="00E00CEE">
          <w:rPr>
            <w:noProof/>
            <w:webHidden/>
          </w:rPr>
          <w:fldChar w:fldCharType="separate"/>
        </w:r>
        <w:r w:rsidR="00EA7639">
          <w:rPr>
            <w:noProof/>
            <w:webHidden/>
          </w:rPr>
          <w:t>14</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3" w:history="1">
        <w:r w:rsidR="00E00CEE" w:rsidRPr="002178CE">
          <w:rPr>
            <w:rStyle w:val="Hyperlink"/>
            <w:noProof/>
          </w:rPr>
          <w:t>Figure 5 - Informations nécessaires pour l’envoi d’un SMS en mode texte</w:t>
        </w:r>
        <w:r w:rsidR="00E00CEE">
          <w:rPr>
            <w:noProof/>
            <w:webHidden/>
          </w:rPr>
          <w:tab/>
        </w:r>
        <w:r w:rsidR="00E00CEE">
          <w:rPr>
            <w:noProof/>
            <w:webHidden/>
          </w:rPr>
          <w:fldChar w:fldCharType="begin"/>
        </w:r>
        <w:r w:rsidR="00E00CEE">
          <w:rPr>
            <w:noProof/>
            <w:webHidden/>
          </w:rPr>
          <w:instrText xml:space="preserve"> PAGEREF _Toc315791753 \h </w:instrText>
        </w:r>
        <w:r w:rsidR="00E00CEE">
          <w:rPr>
            <w:noProof/>
            <w:webHidden/>
          </w:rPr>
        </w:r>
        <w:r w:rsidR="00E00CEE">
          <w:rPr>
            <w:noProof/>
            <w:webHidden/>
          </w:rPr>
          <w:fldChar w:fldCharType="separate"/>
        </w:r>
        <w:r w:rsidR="00EA7639">
          <w:rPr>
            <w:noProof/>
            <w:webHidden/>
          </w:rPr>
          <w:t>15</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4" w:history="1">
        <w:r w:rsidR="00E00CEE" w:rsidRPr="002178CE">
          <w:rPr>
            <w:rStyle w:val="Hyperlink"/>
            <w:noProof/>
          </w:rPr>
          <w:t>Figure 6 – Informations nécessaires pour l’envoi d’un SMS en mode PDU</w:t>
        </w:r>
        <w:r w:rsidR="00E00CEE">
          <w:rPr>
            <w:noProof/>
            <w:webHidden/>
          </w:rPr>
          <w:tab/>
        </w:r>
        <w:r w:rsidR="00E00CEE">
          <w:rPr>
            <w:noProof/>
            <w:webHidden/>
          </w:rPr>
          <w:fldChar w:fldCharType="begin"/>
        </w:r>
        <w:r w:rsidR="00E00CEE">
          <w:rPr>
            <w:noProof/>
            <w:webHidden/>
          </w:rPr>
          <w:instrText xml:space="preserve"> PAGEREF _Toc315791754 \h </w:instrText>
        </w:r>
        <w:r w:rsidR="00E00CEE">
          <w:rPr>
            <w:noProof/>
            <w:webHidden/>
          </w:rPr>
        </w:r>
        <w:r w:rsidR="00E00CEE">
          <w:rPr>
            <w:noProof/>
            <w:webHidden/>
          </w:rPr>
          <w:fldChar w:fldCharType="separate"/>
        </w:r>
        <w:r w:rsidR="00EA7639">
          <w:rPr>
            <w:noProof/>
            <w:webHidden/>
          </w:rPr>
          <w:t>16</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5" w:history="1">
        <w:r w:rsidR="00E00CEE" w:rsidRPr="002178CE">
          <w:rPr>
            <w:rStyle w:val="Hyperlink"/>
            <w:noProof/>
          </w:rPr>
          <w:t>Figure 7 - SQL Server Management Studio : Structure de la table Message</w:t>
        </w:r>
        <w:r w:rsidR="00E00CEE">
          <w:rPr>
            <w:noProof/>
            <w:webHidden/>
          </w:rPr>
          <w:tab/>
        </w:r>
        <w:r w:rsidR="00E00CEE">
          <w:rPr>
            <w:noProof/>
            <w:webHidden/>
          </w:rPr>
          <w:fldChar w:fldCharType="begin"/>
        </w:r>
        <w:r w:rsidR="00E00CEE">
          <w:rPr>
            <w:noProof/>
            <w:webHidden/>
          </w:rPr>
          <w:instrText xml:space="preserve"> PAGEREF _Toc315791755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6" w:history="1">
        <w:r w:rsidR="00E00CEE" w:rsidRPr="002178CE">
          <w:rPr>
            <w:rStyle w:val="Hyperlink"/>
            <w:noProof/>
          </w:rPr>
          <w:t>Figure 8 - Requête LINQ : SMS en attente d'accusé</w:t>
        </w:r>
        <w:r w:rsidR="00E00CEE">
          <w:rPr>
            <w:noProof/>
            <w:webHidden/>
          </w:rPr>
          <w:tab/>
        </w:r>
        <w:r w:rsidR="00E00CEE">
          <w:rPr>
            <w:noProof/>
            <w:webHidden/>
          </w:rPr>
          <w:fldChar w:fldCharType="begin"/>
        </w:r>
        <w:r w:rsidR="00E00CEE">
          <w:rPr>
            <w:noProof/>
            <w:webHidden/>
          </w:rPr>
          <w:instrText xml:space="preserve"> PAGEREF _Toc315791756 \h </w:instrText>
        </w:r>
        <w:r w:rsidR="00E00CEE">
          <w:rPr>
            <w:noProof/>
            <w:webHidden/>
          </w:rPr>
        </w:r>
        <w:r w:rsidR="00E00CEE">
          <w:rPr>
            <w:noProof/>
            <w:webHidden/>
          </w:rPr>
          <w:fldChar w:fldCharType="separate"/>
        </w:r>
        <w:r w:rsidR="00EA7639">
          <w:rPr>
            <w:noProof/>
            <w:webHidden/>
          </w:rPr>
          <w:t>19</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7" w:history="1">
        <w:r w:rsidR="00E00CEE" w:rsidRPr="002178CE">
          <w:rPr>
            <w:rStyle w:val="Hyperlink"/>
            <w:noProof/>
          </w:rPr>
          <w:t>Figure 9 - Capture d'écran de l'interface d'envoi de SMS</w:t>
        </w:r>
        <w:r w:rsidR="00E00CEE">
          <w:rPr>
            <w:noProof/>
            <w:webHidden/>
          </w:rPr>
          <w:tab/>
        </w:r>
        <w:r w:rsidR="00E00CEE">
          <w:rPr>
            <w:noProof/>
            <w:webHidden/>
          </w:rPr>
          <w:fldChar w:fldCharType="begin"/>
        </w:r>
        <w:r w:rsidR="00E00CEE">
          <w:rPr>
            <w:noProof/>
            <w:webHidden/>
          </w:rPr>
          <w:instrText xml:space="preserve"> PAGEREF _Toc315791757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8" w:history="1">
        <w:r w:rsidR="00E00CEE" w:rsidRPr="002178CE">
          <w:rPr>
            <w:rStyle w:val="Hyperlink"/>
            <w:noProof/>
          </w:rPr>
          <w:t>Figure 10 - Capture d'écran de la boîte d'envoi</w:t>
        </w:r>
        <w:r w:rsidR="00E00CEE">
          <w:rPr>
            <w:noProof/>
            <w:webHidden/>
          </w:rPr>
          <w:tab/>
        </w:r>
        <w:r w:rsidR="00E00CEE">
          <w:rPr>
            <w:noProof/>
            <w:webHidden/>
          </w:rPr>
          <w:fldChar w:fldCharType="begin"/>
        </w:r>
        <w:r w:rsidR="00E00CEE">
          <w:rPr>
            <w:noProof/>
            <w:webHidden/>
          </w:rPr>
          <w:instrText xml:space="preserve"> PAGEREF _Toc315791758 \h </w:instrText>
        </w:r>
        <w:r w:rsidR="00E00CEE">
          <w:rPr>
            <w:noProof/>
            <w:webHidden/>
          </w:rPr>
        </w:r>
        <w:r w:rsidR="00E00CEE">
          <w:rPr>
            <w:noProof/>
            <w:webHidden/>
          </w:rPr>
          <w:fldChar w:fldCharType="separate"/>
        </w:r>
        <w:r w:rsidR="00EA7639">
          <w:rPr>
            <w:noProof/>
            <w:webHidden/>
          </w:rPr>
          <w:t>20</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59" w:history="1">
        <w:r w:rsidR="00E00CEE" w:rsidRPr="002178CE">
          <w:rPr>
            <w:rStyle w:val="Hyperlink"/>
            <w:noProof/>
          </w:rPr>
          <w:t>Figure 11 - Capture d'écran de la boîte de réception</w:t>
        </w:r>
        <w:r w:rsidR="00E00CEE">
          <w:rPr>
            <w:noProof/>
            <w:webHidden/>
          </w:rPr>
          <w:tab/>
        </w:r>
        <w:r w:rsidR="00E00CEE">
          <w:rPr>
            <w:noProof/>
            <w:webHidden/>
          </w:rPr>
          <w:fldChar w:fldCharType="begin"/>
        </w:r>
        <w:r w:rsidR="00E00CEE">
          <w:rPr>
            <w:noProof/>
            <w:webHidden/>
          </w:rPr>
          <w:instrText xml:space="preserve"> PAGEREF _Toc315791759 \h </w:instrText>
        </w:r>
        <w:r w:rsidR="00E00CEE">
          <w:rPr>
            <w:noProof/>
            <w:webHidden/>
          </w:rPr>
        </w:r>
        <w:r w:rsidR="00E00CEE">
          <w:rPr>
            <w:noProof/>
            <w:webHidden/>
          </w:rPr>
          <w:fldChar w:fldCharType="separate"/>
        </w:r>
        <w:r w:rsidR="00EA7639">
          <w:rPr>
            <w:noProof/>
            <w:webHidden/>
          </w:rPr>
          <w:t>21</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60" w:history="1">
        <w:r w:rsidR="00E00CEE" w:rsidRPr="002178CE">
          <w:rPr>
            <w:rStyle w:val="Hyperlink"/>
            <w:noProof/>
          </w:rPr>
          <w:t>Figure 12 - Extrait de l'algorithme de connexion au modem GSM</w:t>
        </w:r>
        <w:r w:rsidR="00E00CEE">
          <w:rPr>
            <w:noProof/>
            <w:webHidden/>
          </w:rPr>
          <w:tab/>
        </w:r>
        <w:r w:rsidR="00E00CEE">
          <w:rPr>
            <w:noProof/>
            <w:webHidden/>
          </w:rPr>
          <w:fldChar w:fldCharType="begin"/>
        </w:r>
        <w:r w:rsidR="00E00CEE">
          <w:rPr>
            <w:noProof/>
            <w:webHidden/>
          </w:rPr>
          <w:instrText xml:space="preserve"> PAGEREF _Toc315791760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61" w:history="1">
        <w:r w:rsidR="00E00CEE" w:rsidRPr="002178CE">
          <w:rPr>
            <w:rStyle w:val="Hyperlink"/>
            <w:noProof/>
          </w:rPr>
          <w:t>Figure 13 - Extrait de l'algorithme d'envoi de commandes au modem GSM</w:t>
        </w:r>
        <w:r w:rsidR="00E00CEE">
          <w:rPr>
            <w:noProof/>
            <w:webHidden/>
          </w:rPr>
          <w:tab/>
        </w:r>
        <w:r w:rsidR="00E00CEE">
          <w:rPr>
            <w:noProof/>
            <w:webHidden/>
          </w:rPr>
          <w:fldChar w:fldCharType="begin"/>
        </w:r>
        <w:r w:rsidR="00E00CEE">
          <w:rPr>
            <w:noProof/>
            <w:webHidden/>
          </w:rPr>
          <w:instrText xml:space="preserve"> PAGEREF _Toc315791761 \h </w:instrText>
        </w:r>
        <w:r w:rsidR="00E00CEE">
          <w:rPr>
            <w:noProof/>
            <w:webHidden/>
          </w:rPr>
        </w:r>
        <w:r w:rsidR="00E00CEE">
          <w:rPr>
            <w:noProof/>
            <w:webHidden/>
          </w:rPr>
          <w:fldChar w:fldCharType="separate"/>
        </w:r>
        <w:r w:rsidR="00EA7639">
          <w:rPr>
            <w:noProof/>
            <w:webHidden/>
          </w:rPr>
          <w:t>27</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62" w:history="1">
        <w:r w:rsidR="00E00CEE" w:rsidRPr="002178CE">
          <w:rPr>
            <w:rStyle w:val="Hyperlink"/>
            <w:noProof/>
          </w:rPr>
          <w:t>Figure 14 - Algorithme de réception des messages dyu modem GSM</w:t>
        </w:r>
        <w:r w:rsidR="00E00CEE">
          <w:rPr>
            <w:noProof/>
            <w:webHidden/>
          </w:rPr>
          <w:tab/>
        </w:r>
        <w:r w:rsidR="00E00CEE">
          <w:rPr>
            <w:noProof/>
            <w:webHidden/>
          </w:rPr>
          <w:fldChar w:fldCharType="begin"/>
        </w:r>
        <w:r w:rsidR="00E00CEE">
          <w:rPr>
            <w:noProof/>
            <w:webHidden/>
          </w:rPr>
          <w:instrText xml:space="preserve"> PAGEREF _Toc315791762 \h </w:instrText>
        </w:r>
        <w:r w:rsidR="00E00CEE">
          <w:rPr>
            <w:noProof/>
            <w:webHidden/>
          </w:rPr>
        </w:r>
        <w:r w:rsidR="00E00CEE">
          <w:rPr>
            <w:noProof/>
            <w:webHidden/>
          </w:rPr>
          <w:fldChar w:fldCharType="separate"/>
        </w:r>
        <w:r w:rsidR="00EA7639">
          <w:rPr>
            <w:noProof/>
            <w:webHidden/>
          </w:rPr>
          <w:t>28</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63" w:history="1">
        <w:r w:rsidR="00E00CEE" w:rsidRPr="002178CE">
          <w:rPr>
            <w:rStyle w:val="Hyperlink"/>
            <w:noProof/>
          </w:rPr>
          <w:t>Figure 15 - Protocole de communication entre le service SMS et le modem GSM</w:t>
        </w:r>
        <w:r w:rsidR="00E00CEE">
          <w:rPr>
            <w:noProof/>
            <w:webHidden/>
          </w:rPr>
          <w:tab/>
        </w:r>
        <w:r w:rsidR="00E00CEE">
          <w:rPr>
            <w:noProof/>
            <w:webHidden/>
          </w:rPr>
          <w:fldChar w:fldCharType="begin"/>
        </w:r>
        <w:r w:rsidR="00E00CEE">
          <w:rPr>
            <w:noProof/>
            <w:webHidden/>
          </w:rPr>
          <w:instrText xml:space="preserve"> PAGEREF _Toc315791763 \h </w:instrText>
        </w:r>
        <w:r w:rsidR="00E00CEE">
          <w:rPr>
            <w:noProof/>
            <w:webHidden/>
          </w:rPr>
        </w:r>
        <w:r w:rsidR="00E00CEE">
          <w:rPr>
            <w:noProof/>
            <w:webHidden/>
          </w:rPr>
          <w:fldChar w:fldCharType="separate"/>
        </w:r>
        <w:r w:rsidR="00EA7639">
          <w:rPr>
            <w:noProof/>
            <w:webHidden/>
          </w:rPr>
          <w:t>29</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64" w:history="1">
        <w:r w:rsidR="00E00CEE" w:rsidRPr="002178CE">
          <w:rPr>
            <w:rStyle w:val="Hyperlink"/>
            <w:noProof/>
          </w:rPr>
          <w:t>Figure 12 - Diagramme de Gantt (tableau)</w:t>
        </w:r>
        <w:r w:rsidR="00E00CEE">
          <w:rPr>
            <w:noProof/>
            <w:webHidden/>
          </w:rPr>
          <w:tab/>
        </w:r>
        <w:r w:rsidR="00E00CEE">
          <w:rPr>
            <w:noProof/>
            <w:webHidden/>
          </w:rPr>
          <w:fldChar w:fldCharType="begin"/>
        </w:r>
        <w:r w:rsidR="00E00CEE">
          <w:rPr>
            <w:noProof/>
            <w:webHidden/>
          </w:rPr>
          <w:instrText xml:space="preserve"> PAGEREF _Toc315791764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E00CEE" w:rsidRDefault="00E20C4F" w:rsidP="00E00CEE">
      <w:pPr>
        <w:pStyle w:val="TableofFigures"/>
        <w:tabs>
          <w:tab w:val="right" w:leader="dot" w:pos="9062"/>
        </w:tabs>
        <w:ind w:firstLine="0"/>
        <w:rPr>
          <w:rFonts w:eastAsiaTheme="minorEastAsia"/>
          <w:noProof/>
          <w:lang w:eastAsia="fr-FR"/>
        </w:rPr>
      </w:pPr>
      <w:hyperlink w:anchor="_Toc315791765" w:history="1">
        <w:r w:rsidR="00E00CEE" w:rsidRPr="002178CE">
          <w:rPr>
            <w:rStyle w:val="Hyperlink"/>
            <w:noProof/>
          </w:rPr>
          <w:t>Figure 13 - Diagramme de Gantt (schéma)</w:t>
        </w:r>
        <w:r w:rsidR="00E00CEE">
          <w:rPr>
            <w:noProof/>
            <w:webHidden/>
          </w:rPr>
          <w:tab/>
        </w:r>
        <w:r w:rsidR="00E00CEE">
          <w:rPr>
            <w:noProof/>
            <w:webHidden/>
          </w:rPr>
          <w:fldChar w:fldCharType="begin"/>
        </w:r>
        <w:r w:rsidR="00E00CEE">
          <w:rPr>
            <w:noProof/>
            <w:webHidden/>
          </w:rPr>
          <w:instrText xml:space="preserve"> PAGEREF _Toc315791765 \h </w:instrText>
        </w:r>
        <w:r w:rsidR="00E00CEE">
          <w:rPr>
            <w:noProof/>
            <w:webHidden/>
          </w:rPr>
        </w:r>
        <w:r w:rsidR="00E00CEE">
          <w:rPr>
            <w:noProof/>
            <w:webHidden/>
          </w:rPr>
          <w:fldChar w:fldCharType="separate"/>
        </w:r>
        <w:r w:rsidR="00EA7639">
          <w:rPr>
            <w:noProof/>
            <w:webHidden/>
          </w:rPr>
          <w:t>30</w:t>
        </w:r>
        <w:r w:rsidR="00E00CEE">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1" w:name="_Toc315792589"/>
      <w:r w:rsidR="0017409D" w:rsidRPr="006968DE">
        <w:t>Présentation de l’environnement</w:t>
      </w:r>
      <w:bookmarkEnd w:id="1"/>
    </w:p>
    <w:p w:rsidR="00ED097E" w:rsidRDefault="0017409D" w:rsidP="00DE75C8">
      <w:pPr>
        <w:pStyle w:val="Heading2"/>
      </w:pPr>
      <w:bookmarkStart w:id="2" w:name="_Toc315792590"/>
      <w:r w:rsidRPr="006968DE">
        <w:t>L</w:t>
      </w:r>
      <w:r w:rsidR="00ED097E">
        <w:t>e groupe SYNOX</w:t>
      </w:r>
      <w:bookmarkEnd w:id="2"/>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ED097E" w:rsidRDefault="005C1F99" w:rsidP="00DE75C8">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D94C5C" w:rsidRDefault="00051773" w:rsidP="00DE75C8">
      <w:pPr>
        <w:pStyle w:val="Heading2"/>
      </w:pPr>
      <w:bookmarkStart w:id="3" w:name="_Toc315792591"/>
      <w:r>
        <w:t xml:space="preserve">La plateforme </w:t>
      </w:r>
      <w:r w:rsidR="00617AF7">
        <w:t>Machine-to-</w:t>
      </w:r>
      <w:r>
        <w:t>Machine de gestion d’objets communicants</w:t>
      </w:r>
      <w:bookmarkEnd w:id="3"/>
    </w:p>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4" w:name="_Toc315792592"/>
      <w:r w:rsidRPr="006968DE">
        <w:lastRenderedPageBreak/>
        <w:t>Présentation du projet</w:t>
      </w:r>
      <w:bookmarkEnd w:id="4"/>
    </w:p>
    <w:p w:rsidR="0017409D" w:rsidRDefault="0017409D" w:rsidP="0017409D">
      <w:pPr>
        <w:pStyle w:val="Heading2"/>
      </w:pPr>
      <w:bookmarkStart w:id="5" w:name="_Toc315792593"/>
      <w:r w:rsidRPr="006968DE">
        <w:t xml:space="preserve">Le problème </w:t>
      </w:r>
      <w:r w:rsidR="00D14B86">
        <w:t>initial</w:t>
      </w:r>
      <w:bookmarkEnd w:id="5"/>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6" w:name="_Toc315792594"/>
      <w:r w:rsidRPr="006968DE">
        <w:t>Les besoins fonctionnels</w:t>
      </w:r>
      <w:bookmarkEnd w:id="6"/>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7" w:name="_Toc315792595"/>
      <w:r w:rsidRPr="006968DE">
        <w:t>La mission</w:t>
      </w:r>
      <w:bookmarkEnd w:id="7"/>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8" w:name="_Toc315792596"/>
      <w:r w:rsidRPr="006968DE">
        <w:t>Contraintes</w:t>
      </w:r>
      <w:bookmarkEnd w:id="8"/>
    </w:p>
    <w:p w:rsidR="00867AC9" w:rsidRDefault="00867AC9" w:rsidP="00867AC9">
      <w:pPr>
        <w:pStyle w:val="Heading3"/>
        <w:spacing w:before="360"/>
      </w:pPr>
      <w:bookmarkStart w:id="9" w:name="_Toc315792597"/>
      <w:r w:rsidRPr="006968DE">
        <w:t>Contraintes techniques</w:t>
      </w:r>
      <w:bookmarkEnd w:id="9"/>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0" w:name="_Toc315792598"/>
      <w:r w:rsidRPr="006968DE">
        <w:t>Contraintes temporelles</w:t>
      </w:r>
      <w:bookmarkEnd w:id="10"/>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1" w:name="_Toc315792599"/>
      <w:r>
        <w:t>Ressources</w:t>
      </w:r>
      <w:bookmarkEnd w:id="11"/>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792600"/>
      <w:r w:rsidRPr="006968DE">
        <w:lastRenderedPageBreak/>
        <w:t>Déroulement du projet</w:t>
      </w:r>
      <w:bookmarkEnd w:id="12"/>
    </w:p>
    <w:p w:rsidR="00867AC9" w:rsidRPr="000A083A" w:rsidRDefault="00867AC9" w:rsidP="00867AC9">
      <w:pPr>
        <w:pStyle w:val="Heading2"/>
        <w:spacing w:after="360"/>
      </w:pPr>
      <w:bookmarkStart w:id="13" w:name="_Toc315792601"/>
      <w:r w:rsidRPr="006968DE">
        <w:t>Gestion du projet</w:t>
      </w:r>
      <w:bookmarkEnd w:id="13"/>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4" w:name="_Toc315792602"/>
      <w:r w:rsidRPr="006968DE">
        <w:t>Démarche</w:t>
      </w:r>
      <w:bookmarkEnd w:id="14"/>
    </w:p>
    <w:p w:rsidR="00867AC9" w:rsidRPr="008B0385" w:rsidRDefault="00867AC9" w:rsidP="00867AC9">
      <w:pPr>
        <w:pStyle w:val="Heading3"/>
        <w:spacing w:before="360"/>
      </w:pPr>
      <w:bookmarkStart w:id="15" w:name="_Toc315792603"/>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792604"/>
      <w:r w:rsidRPr="006968DE">
        <w:t>Choix technologiques</w:t>
      </w:r>
      <w:bookmarkEnd w:id="16"/>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7" w:name="_Toc315792605"/>
      <w:r>
        <w:t>Communication et synchronisation</w:t>
      </w:r>
      <w:bookmarkEnd w:id="17"/>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8" w:name="_Toc315792606"/>
      <w:r w:rsidRPr="006968DE">
        <w:lastRenderedPageBreak/>
        <w:t>Travail réalisé</w:t>
      </w:r>
      <w:bookmarkEnd w:id="18"/>
    </w:p>
    <w:p w:rsidR="00B7572B" w:rsidRDefault="00B7572B" w:rsidP="00B7572B">
      <w:pPr>
        <w:pStyle w:val="Heading2"/>
      </w:pPr>
      <w:bookmarkStart w:id="19" w:name="_Toc315792607"/>
      <w:r>
        <w:t>Architecture du système d’envoi et de réception de SMS</w:t>
      </w:r>
      <w:bookmarkEnd w:id="19"/>
    </w:p>
    <w:p w:rsidR="0033517C" w:rsidRPr="0033517C" w:rsidRDefault="0033517C" w:rsidP="0033517C">
      <w:pPr>
        <w:rPr>
          <w:b/>
          <w:color w:val="54A738" w:themeColor="accent5" w:themeShade="BF"/>
        </w:rPr>
      </w:pPr>
      <w:r w:rsidRPr="0033517C">
        <w:rPr>
          <w:b/>
          <w:color w:val="54A738" w:themeColor="accent5" w:themeShade="BF"/>
        </w:rPr>
        <w:t>Guillaume</w:t>
      </w:r>
    </w:p>
    <w:p w:rsidR="00E23C28" w:rsidRPr="00E23C28" w:rsidRDefault="00E23C28" w:rsidP="00E23C28">
      <w:pPr>
        <w:rPr>
          <w:b/>
          <w:color w:val="FF0000"/>
        </w:rPr>
      </w:pPr>
      <w:r w:rsidRPr="00E23C28">
        <w:rPr>
          <w:b/>
          <w:color w:val="FF0000"/>
        </w:rPr>
        <w:t xml:space="preserve">Placer les technologies, explications plus techniques </w:t>
      </w:r>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DB4B55" w:rsidRDefault="00911CF8"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DB4B55" w:rsidRDefault="00911CF8"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F36BE8" w:rsidRDefault="00911CF8"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911CF8" w:rsidRPr="00F36BE8" w:rsidRDefault="00911CF8"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21"/>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2"/>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811CAA" w:rsidRDefault="00911CF8"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811CAA" w:rsidRDefault="00911CF8"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911CF8" w:rsidRPr="00DB4B55" w:rsidRDefault="00911CF8"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911CF8" w:rsidRPr="00DB4B55" w:rsidRDefault="00911CF8"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911CF8" w:rsidRPr="00F36BE8" w:rsidRDefault="00911CF8"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911CF8" w:rsidRDefault="00911CF8"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911CF8" w:rsidRPr="00F36BE8" w:rsidRDefault="00911CF8"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3"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4"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5"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6"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7"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8"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29"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0"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1"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2"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911CF8" w:rsidRPr="00811CAA" w:rsidRDefault="00911CF8"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911CF8" w:rsidRDefault="00911CF8"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911CF8" w:rsidRDefault="00911CF8"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911CF8" w:rsidRPr="00811CAA" w:rsidRDefault="00911CF8"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0" w:name="_Toc315791749"/>
      <w:r>
        <w:lastRenderedPageBreak/>
        <w:t xml:space="preserve">Figure </w:t>
      </w:r>
      <w:r w:rsidR="00E20C4F">
        <w:fldChar w:fldCharType="begin"/>
      </w:r>
      <w:r w:rsidR="00E20C4F">
        <w:instrText xml:space="preserve"> SEQ Figure \* ARABIC </w:instrText>
      </w:r>
      <w:r w:rsidR="00E20C4F">
        <w:fldChar w:fldCharType="separate"/>
      </w:r>
      <w:r w:rsidR="00C73B57">
        <w:rPr>
          <w:noProof/>
        </w:rPr>
        <w:t>1</w:t>
      </w:r>
      <w:r w:rsidR="00E20C4F">
        <w:rPr>
          <w:noProof/>
        </w:rPr>
        <w:fldChar w:fldCharType="end"/>
      </w:r>
      <w:r>
        <w:t xml:space="preserve"> - Schéma d'architecture</w:t>
      </w:r>
      <w:bookmarkEnd w:id="20"/>
    </w:p>
    <w:p w:rsidR="00DD3DC6" w:rsidRDefault="00FA559F" w:rsidP="00DD3DC6">
      <w:r>
        <w:t>Le système d’envoi et réception de SMS est composé</w:t>
      </w:r>
      <w:r w:rsidR="00DD3DC6">
        <w:t xml:space="preserve"> de trois parties : le service SMS, la base de données et </w:t>
      </w:r>
      <w:r w:rsidR="000E0A62">
        <w:t>interface graphique</w:t>
      </w:r>
      <w:r w:rsidR="00DD3DC6">
        <w:t>.</w:t>
      </w:r>
    </w:p>
    <w:p w:rsidR="00DD3DC6" w:rsidRDefault="0090366C" w:rsidP="0090366C">
      <w:pPr>
        <w:pStyle w:val="Heading3"/>
      </w:pPr>
      <w:bookmarkStart w:id="21" w:name="_Toc315792608"/>
      <w:r>
        <w:t>Le service SMS</w:t>
      </w:r>
      <w:bookmarkEnd w:id="21"/>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w:t>
      </w:r>
      <w:proofErr w:type="spellStart"/>
      <w:r w:rsidR="00C6486E" w:rsidRPr="00C6486E">
        <w:rPr>
          <w:rFonts w:asciiTheme="minorHAnsi" w:hAnsiTheme="minorHAnsi" w:cstheme="minorHAnsi"/>
        </w:rPr>
        <w:t>Synox</w:t>
      </w:r>
      <w:proofErr w:type="spellEnd"/>
      <w:r w:rsidR="00C6486E" w:rsidRPr="00C6486E">
        <w:rPr>
          <w:rFonts w:asciiTheme="minorHAnsi" w:hAnsiTheme="minorHAnsi" w:cstheme="minorHAnsi"/>
        </w:rPr>
        <w:t xml:space="preserve">,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 xml:space="preserve">qui sera à l’écoute de la </w:t>
      </w:r>
      <w:r w:rsidR="00773221">
        <w:rPr>
          <w:rFonts w:asciiTheme="minorHAnsi" w:hAnsiTheme="minorHAnsi" w:cstheme="minorHAnsi"/>
        </w:rPr>
        <w:t>base de données</w:t>
      </w:r>
      <w:r w:rsidR="00B928BE">
        <w:rPr>
          <w:rFonts w:asciiTheme="minorHAnsi" w:hAnsiTheme="minorHAnsi" w:cstheme="minorHAnsi"/>
        </w:rPr>
        <w:t xml:space="preserv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2" w:name="_Toc315792609"/>
      <w:r>
        <w:t>La base de données</w:t>
      </w:r>
      <w:bookmarkEnd w:id="22"/>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3" w:name="_Toc315792610"/>
      <w:r>
        <w:t xml:space="preserve">Interface </w:t>
      </w:r>
      <w:r w:rsidR="000F6871">
        <w:t>utilisateur</w:t>
      </w:r>
      <w:bookmarkEnd w:id="23"/>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4" w:name="_Toc315792611"/>
      <w:r>
        <w:t>C</w:t>
      </w:r>
      <w:r w:rsidR="00F15392">
        <w:t>onception</w:t>
      </w:r>
      <w:bookmarkEnd w:id="24"/>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5" w:name="_Toc315792612"/>
      <w:r>
        <w:t>Diagrammes des cas d’utilisation</w:t>
      </w:r>
      <w:bookmarkEnd w:id="25"/>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6" w:name="_Toc315791750"/>
      <w:r>
        <w:t xml:space="preserve">Figure </w:t>
      </w:r>
      <w:r w:rsidR="00E20C4F">
        <w:fldChar w:fldCharType="begin"/>
      </w:r>
      <w:r w:rsidR="00E20C4F">
        <w:instrText xml:space="preserve"> SEQ Figure \* ARABIC </w:instrText>
      </w:r>
      <w:r w:rsidR="00E20C4F">
        <w:fldChar w:fldCharType="separate"/>
      </w:r>
      <w:r w:rsidR="00C73B57">
        <w:rPr>
          <w:noProof/>
        </w:rPr>
        <w:t>2</w:t>
      </w:r>
      <w:r w:rsidR="00E20C4F">
        <w:rPr>
          <w:noProof/>
        </w:rPr>
        <w:fldChar w:fldCharType="end"/>
      </w:r>
      <w:r w:rsidR="00032284">
        <w:t xml:space="preserve"> -</w:t>
      </w:r>
      <w:r>
        <w:t xml:space="preserve"> </w:t>
      </w:r>
      <w:r w:rsidR="00032284">
        <w:t xml:space="preserve">Diagramme des cas d'utilisation : </w:t>
      </w:r>
      <w:r w:rsidR="00965678">
        <w:t>Application</w:t>
      </w:r>
      <w:bookmarkEnd w:id="26"/>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7" w:name="_Toc315791751"/>
      <w:r>
        <w:t xml:space="preserve">Figure </w:t>
      </w:r>
      <w:r w:rsidR="00E20C4F">
        <w:fldChar w:fldCharType="begin"/>
      </w:r>
      <w:r w:rsidR="00E20C4F">
        <w:instrText xml:space="preserve"> SEQ Figure \* AR</w:instrText>
      </w:r>
      <w:r w:rsidR="00E20C4F">
        <w:instrText xml:space="preserve">ABIC </w:instrText>
      </w:r>
      <w:r w:rsidR="00E20C4F">
        <w:fldChar w:fldCharType="separate"/>
      </w:r>
      <w:r w:rsidR="00C73B57">
        <w:rPr>
          <w:noProof/>
        </w:rPr>
        <w:t>3</w:t>
      </w:r>
      <w:r w:rsidR="00E20C4F">
        <w:rPr>
          <w:noProof/>
        </w:rPr>
        <w:fldChar w:fldCharType="end"/>
      </w:r>
      <w:r w:rsidR="00032284">
        <w:t xml:space="preserve"> -</w:t>
      </w:r>
      <w:r>
        <w:t xml:space="preserve"> Diagramme des cas d'utilisation</w:t>
      </w:r>
      <w:r w:rsidR="00032284">
        <w:t> : U</w:t>
      </w:r>
      <w:r>
        <w:t>tilisateur</w:t>
      </w:r>
      <w:bookmarkEnd w:id="27"/>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D31D2D" w:rsidRDefault="00D31D2D" w:rsidP="00264669">
      <w:pPr>
        <w:pStyle w:val="Heading3"/>
      </w:pPr>
      <w:bookmarkStart w:id="28" w:name="_Toc315792613"/>
      <w:r>
        <w:t>Dictionnaire de données</w:t>
      </w:r>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264669" w:rsidRDefault="00264669" w:rsidP="00264669">
      <w:pPr>
        <w:pStyle w:val="Heading3"/>
      </w:pPr>
      <w:r>
        <w:t>Diagramme de classe</w:t>
      </w:r>
      <w:bookmarkEnd w:id="28"/>
    </w:p>
    <w:p w:rsidR="0033517C" w:rsidRPr="0033517C" w:rsidRDefault="0033517C" w:rsidP="0033517C">
      <w:pPr>
        <w:rPr>
          <w:b/>
          <w:color w:val="FFC000"/>
        </w:rPr>
      </w:pPr>
      <w:proofErr w:type="spellStart"/>
      <w:r w:rsidRPr="0033517C">
        <w:rPr>
          <w:b/>
          <w:color w:val="FFC000"/>
        </w:rPr>
        <w:t>Guillinar</w:t>
      </w:r>
      <w:proofErr w:type="spellEnd"/>
    </w:p>
    <w:p w:rsidR="0098334B" w:rsidRPr="0098334B" w:rsidRDefault="0098334B" w:rsidP="0098334B">
      <w:pPr>
        <w:rPr>
          <w:b/>
          <w:color w:val="FF0000"/>
        </w:rPr>
      </w:pPr>
      <w:r w:rsidRPr="0098334B">
        <w:rPr>
          <w:b/>
          <w:color w:val="FF0000"/>
        </w:rPr>
        <w:lastRenderedPageBreak/>
        <w:t>Explications plus technique</w:t>
      </w:r>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29" w:name="_Toc315791752"/>
      <w:r>
        <w:t xml:space="preserve">Figure </w:t>
      </w:r>
      <w:r w:rsidR="00E20C4F">
        <w:fldChar w:fldCharType="begin"/>
      </w:r>
      <w:r w:rsidR="00E20C4F">
        <w:instrText xml:space="preserve"> SEQ Figure \* ARABIC </w:instrText>
      </w:r>
      <w:r w:rsidR="00E20C4F">
        <w:fldChar w:fldCharType="separate"/>
      </w:r>
      <w:r w:rsidR="00C73B57">
        <w:rPr>
          <w:noProof/>
        </w:rPr>
        <w:t>4</w:t>
      </w:r>
      <w:r w:rsidR="00E20C4F">
        <w:rPr>
          <w:noProof/>
        </w:rPr>
        <w:fldChar w:fldCharType="end"/>
      </w:r>
      <w:r w:rsidR="00032284">
        <w:t xml:space="preserve"> -</w:t>
      </w:r>
      <w:r>
        <w:t xml:space="preserve"> Diagramme des classes</w:t>
      </w:r>
      <w:bookmarkEnd w:id="29"/>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lastRenderedPageBreak/>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0" w:name="_Toc315792614"/>
      <w:r>
        <w:t>Maquettage</w:t>
      </w:r>
      <w:bookmarkEnd w:id="30"/>
    </w:p>
    <w:p w:rsidR="0033669E" w:rsidRDefault="0033669E" w:rsidP="0033669E">
      <w:r>
        <w:t>Afin de s’assurer de la bonne compréhension de la demande, nous avons élaboré des maquettes des différentes interfaces graphiques prévus.</w:t>
      </w:r>
    </w:p>
    <w:p w:rsidR="0033669E" w:rsidRDefault="0033669E" w:rsidP="0033669E">
      <w:pPr>
        <w:pStyle w:val="Heading4"/>
      </w:pPr>
      <w:r>
        <w:t>L’interface d’envoi</w:t>
      </w:r>
    </w:p>
    <w:p w:rsidR="007358DC" w:rsidRDefault="00CC470C" w:rsidP="007358DC">
      <w:pPr>
        <w:pStyle w:val="Caption"/>
      </w:pPr>
      <w:r>
        <w:rPr>
          <w:noProof/>
          <w:lang w:eastAsia="fr-FR"/>
        </w:rPr>
        <w:drawing>
          <wp:inline distT="0" distB="0" distL="0" distR="0">
            <wp:extent cx="4008755" cy="3444875"/>
            <wp:effectExtent l="0" t="0" r="0" b="3175"/>
            <wp:docPr id="71" name="Picture 71" descr="C:\Users\Gui\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Pictures\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755" cy="3444875"/>
                    </a:xfrm>
                    <a:prstGeom prst="rect">
                      <a:avLst/>
                    </a:prstGeom>
                    <a:noFill/>
                    <a:ln>
                      <a:noFill/>
                    </a:ln>
                  </pic:spPr>
                </pic:pic>
              </a:graphicData>
            </a:graphic>
          </wp:inline>
        </w:drawing>
      </w:r>
    </w:p>
    <w:p w:rsidR="00B16CEE" w:rsidRDefault="00832B48" w:rsidP="007358DC">
      <w:pPr>
        <w:pStyle w:val="Caption"/>
      </w:pPr>
      <w:r>
        <w:t xml:space="preserve">Figure </w:t>
      </w:r>
      <w:r w:rsidR="00E20C4F">
        <w:fldChar w:fldCharType="begin"/>
      </w:r>
      <w:r w:rsidR="00E20C4F">
        <w:instrText xml:space="preserve"> SEQ Figure \* ARABIC </w:instrText>
      </w:r>
      <w:r w:rsidR="00E20C4F">
        <w:fldChar w:fldCharType="separate"/>
      </w:r>
      <w:r w:rsidR="00C73B57">
        <w:rPr>
          <w:noProof/>
        </w:rPr>
        <w:t>5</w:t>
      </w:r>
      <w:r w:rsidR="00E20C4F">
        <w:rPr>
          <w:noProof/>
        </w:rPr>
        <w:fldChar w:fldCharType="end"/>
      </w:r>
      <w:r>
        <w:t xml:space="preserve"> - Maquette de l'interface d'envoi</w:t>
      </w:r>
    </w:p>
    <w:p w:rsidR="0076595D" w:rsidRDefault="00832B48" w:rsidP="00832B48">
      <w:r>
        <w:t xml:space="preserve">Cette interface doit permettre aux utilisateurs d’envoyer simplement un SMS. </w:t>
      </w:r>
    </w:p>
    <w:p w:rsidR="0076595D" w:rsidRDefault="0076595D" w:rsidP="00832B48">
      <w:r>
        <w:t>Le champ « </w:t>
      </w:r>
      <w:r w:rsidRPr="0076595D">
        <w:rPr>
          <w:b/>
        </w:rPr>
        <w:t>type Message</w:t>
      </w:r>
      <w:r>
        <w:t xml:space="preserve"> » peut prendre la valeur </w:t>
      </w:r>
      <w:r w:rsidRPr="0076595D">
        <w:rPr>
          <w:b/>
        </w:rPr>
        <w:t>texte</w:t>
      </w:r>
      <w:r>
        <w:t xml:space="preserve"> ou </w:t>
      </w:r>
      <w:r w:rsidRPr="0076595D">
        <w:rPr>
          <w:b/>
        </w:rPr>
        <w:t>PDU</w:t>
      </w:r>
      <w:r>
        <w:t>.</w:t>
      </w:r>
    </w:p>
    <w:p w:rsidR="0076595D" w:rsidRDefault="0076595D" w:rsidP="00F808C9">
      <w:r>
        <w:t xml:space="preserve">Avec le type </w:t>
      </w:r>
      <w:r w:rsidRPr="0076595D">
        <w:rPr>
          <w:b/>
        </w:rPr>
        <w:t>texte</w:t>
      </w:r>
      <w:r>
        <w:t xml:space="preserve">, il est obligatoire de spécifier un numéro de destinataire et un encodage. Par contre avec le type </w:t>
      </w:r>
      <w:r w:rsidRPr="0076595D">
        <w:rPr>
          <w:b/>
        </w:rPr>
        <w:t>PDU</w:t>
      </w:r>
      <w:r w:rsidR="00AE3C7E">
        <w:t xml:space="preserve">, seul le contenu du message </w:t>
      </w:r>
      <w:r w:rsidR="00F808C9">
        <w:t xml:space="preserve">doit être rempli, les autres champs ne sont plus d’aucune utilité. En effet, avec le type PDU, toutes les informations concernant le SMS </w:t>
      </w:r>
      <w:r w:rsidR="00054F67">
        <w:t xml:space="preserve">sont présentes dans </w:t>
      </w:r>
      <w:r w:rsidR="00F808C9">
        <w:t>le</w:t>
      </w:r>
      <w:r w:rsidR="00D826B7">
        <w:t xml:space="preserve"> contenu du</w:t>
      </w:r>
      <w:r w:rsidR="00F808C9">
        <w:t xml:space="preserve"> message.</w:t>
      </w:r>
    </w:p>
    <w:p w:rsidR="001D6725" w:rsidRDefault="001D6725" w:rsidP="001D6725">
      <w:pPr>
        <w:pStyle w:val="Heading4"/>
      </w:pPr>
      <w:r>
        <w:lastRenderedPageBreak/>
        <w:t>La boîte d’envoi</w:t>
      </w:r>
    </w:p>
    <w:p w:rsidR="001D6725" w:rsidRDefault="005F7CC6" w:rsidP="007358DC">
      <w:pPr>
        <w:pStyle w:val="Caption"/>
      </w:pPr>
      <w:r>
        <w:rPr>
          <w:noProof/>
          <w:lang w:eastAsia="fr-FR"/>
        </w:rPr>
        <w:drawing>
          <wp:inline distT="0" distB="0" distL="0" distR="0">
            <wp:extent cx="5262880" cy="3444875"/>
            <wp:effectExtent l="0" t="0" r="0" b="3175"/>
            <wp:docPr id="72" name="Picture 72" descr="C:\Users\Gui\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Pictures\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3444875"/>
                    </a:xfrm>
                    <a:prstGeom prst="rect">
                      <a:avLst/>
                    </a:prstGeom>
                    <a:noFill/>
                    <a:ln>
                      <a:noFill/>
                    </a:ln>
                  </pic:spPr>
                </pic:pic>
              </a:graphicData>
            </a:graphic>
          </wp:inline>
        </w:drawing>
      </w:r>
      <w:r w:rsidR="007358DC">
        <w:t xml:space="preserve">Figure </w:t>
      </w:r>
      <w:r w:rsidR="00E20C4F">
        <w:fldChar w:fldCharType="begin"/>
      </w:r>
      <w:r w:rsidR="00E20C4F">
        <w:instrText xml:space="preserve"> SEQ Figure \* ARABIC </w:instrText>
      </w:r>
      <w:r w:rsidR="00E20C4F">
        <w:fldChar w:fldCharType="separate"/>
      </w:r>
      <w:r w:rsidR="00C73B57">
        <w:rPr>
          <w:noProof/>
        </w:rPr>
        <w:t>6</w:t>
      </w:r>
      <w:r w:rsidR="00E20C4F">
        <w:rPr>
          <w:noProof/>
        </w:rPr>
        <w:fldChar w:fldCharType="end"/>
      </w:r>
      <w:r w:rsidR="007358DC">
        <w:t xml:space="preserve"> - Maquette de la boîte d'envoi</w:t>
      </w:r>
    </w:p>
    <w:p w:rsidR="00602FA4" w:rsidRDefault="00602FA4" w:rsidP="00602FA4">
      <w:r>
        <w:t xml:space="preserve">Les utilisateurs doivent pouvoir consulter tous les SMS envoyés </w:t>
      </w:r>
      <w:r w:rsidR="006A1DE9">
        <w:t xml:space="preserve">à travers cette interface. </w:t>
      </w:r>
      <w:r w:rsidR="005E2EDF">
        <w:t>Sur les conseil</w:t>
      </w:r>
      <w:r w:rsidR="00A607BB">
        <w:t>s</w:t>
      </w:r>
      <w:r w:rsidR="005E2EDF">
        <w:t xml:space="preserve"> de notre demandeur, n</w:t>
      </w:r>
      <w:r w:rsidR="006A1DE9">
        <w:t xml:space="preserve">ous avons associé à chaque message une </w:t>
      </w:r>
      <w:r w:rsidR="006A1DE9" w:rsidRPr="006A1DE9">
        <w:rPr>
          <w:b/>
        </w:rPr>
        <w:t xml:space="preserve">date d’envoi </w:t>
      </w:r>
      <w:r w:rsidR="006A1DE9">
        <w:t xml:space="preserve">et un </w:t>
      </w:r>
      <w:r w:rsidR="006A1DE9" w:rsidRPr="006A1DE9">
        <w:rPr>
          <w:b/>
        </w:rPr>
        <w:t>statut</w:t>
      </w:r>
      <w:r w:rsidR="00A607BB">
        <w:rPr>
          <w:b/>
        </w:rPr>
        <w:t xml:space="preserve"> </w:t>
      </w:r>
      <w:r w:rsidR="00A607BB">
        <w:t>afin de pouvoir suivre en temps réel l’état des messages qui ont été envoyés par les utilisateurs.</w:t>
      </w:r>
    </w:p>
    <w:p w:rsidR="00A607BB" w:rsidRDefault="00A607BB" w:rsidP="00602FA4">
      <w:r>
        <w:t>Lors du développement de cette interface</w:t>
      </w:r>
      <w:r w:rsidR="006729EA">
        <w:t xml:space="preserve"> nous avons pertinent d’ajouter </w:t>
      </w:r>
      <w:r w:rsidR="006729EA" w:rsidRPr="006729EA">
        <w:rPr>
          <w:b/>
        </w:rPr>
        <w:t>une barre de recherche</w:t>
      </w:r>
      <w:r w:rsidR="006729EA">
        <w:t xml:space="preserve"> au-dessus du tableau contenant les messages afin de filtrer les SMS selon le destinataire, le contenu des messages ou le statut. </w:t>
      </w:r>
    </w:p>
    <w:p w:rsidR="006729EA" w:rsidRDefault="006729EA" w:rsidP="00602FA4">
      <w:r>
        <w:t xml:space="preserve">De même, afin de permettre aux utilisateurs de supprimer des messages de cette interface, nous avons associé un bouton de </w:t>
      </w:r>
      <w:r w:rsidRPr="006729EA">
        <w:rPr>
          <w:b/>
        </w:rPr>
        <w:t>suppression</w:t>
      </w:r>
      <w:r>
        <w:t xml:space="preserve"> à chaque ligne du tableau.</w:t>
      </w:r>
    </w:p>
    <w:p w:rsidR="006729EA" w:rsidRDefault="006729EA" w:rsidP="006729EA">
      <w:pPr>
        <w:pStyle w:val="Heading3"/>
      </w:pPr>
      <w:r>
        <w:lastRenderedPageBreak/>
        <w:t>La boîte de réception</w:t>
      </w:r>
    </w:p>
    <w:p w:rsidR="00B422F3" w:rsidRDefault="002D65CE" w:rsidP="002D65CE">
      <w:pPr>
        <w:pStyle w:val="Caption"/>
      </w:pPr>
      <w:r>
        <w:rPr>
          <w:noProof/>
          <w:lang w:eastAsia="fr-FR"/>
        </w:rPr>
        <w:drawing>
          <wp:inline distT="0" distB="0" distL="0" distR="0" wp14:anchorId="0F42A0CC" wp14:editId="0A1F6B35">
            <wp:extent cx="4784725" cy="3444875"/>
            <wp:effectExtent l="0" t="0" r="0" b="3175"/>
            <wp:docPr id="70" name="Picture 70" descr="C:\Users\Gui\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Pictures\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4725" cy="3444875"/>
                    </a:xfrm>
                    <a:prstGeom prst="rect">
                      <a:avLst/>
                    </a:prstGeom>
                    <a:noFill/>
                    <a:ln>
                      <a:noFill/>
                    </a:ln>
                  </pic:spPr>
                </pic:pic>
              </a:graphicData>
            </a:graphic>
          </wp:inline>
        </w:drawing>
      </w:r>
    </w:p>
    <w:p w:rsidR="002D65CE" w:rsidRDefault="002D65CE" w:rsidP="002D65CE">
      <w:pPr>
        <w:pStyle w:val="Caption"/>
      </w:pPr>
      <w:r>
        <w:t xml:space="preserve">Figure </w:t>
      </w:r>
      <w:r w:rsidR="00E20C4F">
        <w:fldChar w:fldCharType="begin"/>
      </w:r>
      <w:r w:rsidR="00E20C4F">
        <w:instrText xml:space="preserve"> SEQ Figure \* ARABIC </w:instrText>
      </w:r>
      <w:r w:rsidR="00E20C4F">
        <w:fldChar w:fldCharType="separate"/>
      </w:r>
      <w:r w:rsidR="00C73B57">
        <w:rPr>
          <w:noProof/>
        </w:rPr>
        <w:t>7</w:t>
      </w:r>
      <w:r w:rsidR="00E20C4F">
        <w:rPr>
          <w:noProof/>
        </w:rPr>
        <w:fldChar w:fldCharType="end"/>
      </w:r>
      <w:r>
        <w:t xml:space="preserve"> - Maquette de la boîte de réception</w:t>
      </w:r>
    </w:p>
    <w:p w:rsidR="00B422F3" w:rsidRDefault="00B422F3" w:rsidP="00B422F3">
      <w:r>
        <w:t xml:space="preserve">Cette interface doit permettre aux utilisateurs de consulter simplement les SMS reçus par le modem GSM. L’implémentation de la colonne </w:t>
      </w:r>
      <w:r w:rsidRPr="00B422F3">
        <w:rPr>
          <w:b/>
        </w:rPr>
        <w:t>date lecture</w:t>
      </w:r>
      <w:r>
        <w:t xml:space="preserve"> nous a été conseillé par notre demandeur, car cela permet de rapidement identifier les messages non lus.</w:t>
      </w:r>
    </w:p>
    <w:p w:rsidR="00B422F3" w:rsidRPr="00B422F3" w:rsidRDefault="00B422F3" w:rsidP="00B422F3">
      <w:r>
        <w:t xml:space="preserve">Lors du développement de cette interface, nous avons mis en place une colonne </w:t>
      </w:r>
      <w:r w:rsidRPr="00B422F3">
        <w:rPr>
          <w:b/>
        </w:rPr>
        <w:t>action</w:t>
      </w:r>
      <w:r>
        <w:t xml:space="preserve"> qui permet de </w:t>
      </w:r>
      <w:r w:rsidRPr="00B422F3">
        <w:rPr>
          <w:b/>
        </w:rPr>
        <w:t>supprimer</w:t>
      </w:r>
      <w:r>
        <w:t xml:space="preserve"> un SMS ou de </w:t>
      </w:r>
      <w:r w:rsidRPr="00B422F3">
        <w:rPr>
          <w:b/>
        </w:rPr>
        <w:t>répondre</w:t>
      </w:r>
      <w:r>
        <w:t xml:space="preserve"> à l’émetteur.</w:t>
      </w:r>
    </w:p>
    <w:p w:rsidR="007358DC" w:rsidRPr="001D6725" w:rsidRDefault="007358DC" w:rsidP="007358DC">
      <w:pPr>
        <w:ind w:firstLine="0"/>
      </w:pPr>
    </w:p>
    <w:p w:rsidR="00413218" w:rsidRDefault="00413218" w:rsidP="00413218">
      <w:pPr>
        <w:pStyle w:val="Heading2"/>
      </w:pPr>
      <w:r>
        <w:t>Environnement de travail</w:t>
      </w:r>
    </w:p>
    <w:p w:rsidR="00413218" w:rsidRDefault="00413218" w:rsidP="00413218">
      <w:pPr>
        <w:pStyle w:val="Heading3"/>
      </w:pPr>
      <w:r>
        <w:t>Le Framework .Net</w:t>
      </w:r>
    </w:p>
    <w:p w:rsidR="00C236A4" w:rsidRDefault="00C236A4" w:rsidP="00C236A4">
      <w:pPr>
        <w:pStyle w:val="Heading4"/>
      </w:pPr>
      <w:r>
        <w:t>Présentation</w:t>
      </w:r>
    </w:p>
    <w:p w:rsidR="009009C5" w:rsidRDefault="009009C5" w:rsidP="009009C5">
      <w:r>
        <w:t xml:space="preserve">Le </w:t>
      </w:r>
      <w:r w:rsidRPr="009009C5">
        <w:rPr>
          <w:b/>
        </w:rPr>
        <w:t>Framework .Net</w:t>
      </w:r>
      <w:r>
        <w:rPr>
          <w:b/>
        </w:rPr>
        <w:t xml:space="preserve"> </w:t>
      </w:r>
      <w:r w:rsidRPr="009009C5">
        <w:t>a pour but de faciliter la tâche des développeurs en proposant une approche unifiée à la conception d'applications Windows ou Web, tout en introduisant des facilités pour le développement, le déploiement et la maintenance d'applications. Il a besoin d'être installé sur la machine de l'utilisateur final, rendant les applications créées sous cet environnement impropres à un usage portable</w:t>
      </w:r>
    </w:p>
    <w:p w:rsidR="009009C5" w:rsidRDefault="009009C5" w:rsidP="009009C5">
      <w:r>
        <w:t xml:space="preserve"> Le Framework .NET permet de développer plusieurs types d’applications :</w:t>
      </w:r>
    </w:p>
    <w:p w:rsidR="009009C5" w:rsidRDefault="009009C5" w:rsidP="009009C5">
      <w:pPr>
        <w:pStyle w:val="ListParagraph"/>
        <w:numPr>
          <w:ilvl w:val="0"/>
          <w:numId w:val="20"/>
        </w:numPr>
      </w:pPr>
      <w:r>
        <w:t xml:space="preserve">Les applications </w:t>
      </w:r>
      <w:proofErr w:type="gramStart"/>
      <w:r>
        <w:t>consoles</w:t>
      </w:r>
      <w:proofErr w:type="gramEnd"/>
    </w:p>
    <w:p w:rsidR="009009C5" w:rsidRDefault="009009C5" w:rsidP="009009C5">
      <w:pPr>
        <w:pStyle w:val="ListParagraph"/>
        <w:numPr>
          <w:ilvl w:val="0"/>
          <w:numId w:val="20"/>
        </w:numPr>
      </w:pPr>
      <w:r>
        <w:t>Les applications graphiques</w:t>
      </w:r>
    </w:p>
    <w:p w:rsidR="009009C5" w:rsidRDefault="009009C5" w:rsidP="009009C5">
      <w:pPr>
        <w:pStyle w:val="ListParagraph"/>
        <w:numPr>
          <w:ilvl w:val="0"/>
          <w:numId w:val="20"/>
        </w:numPr>
      </w:pPr>
      <w:r>
        <w:t>Les sites Web</w:t>
      </w:r>
    </w:p>
    <w:p w:rsidR="009009C5" w:rsidRDefault="009009C5" w:rsidP="009009C5">
      <w:pPr>
        <w:pStyle w:val="ListParagraph"/>
        <w:numPr>
          <w:ilvl w:val="0"/>
          <w:numId w:val="20"/>
        </w:numPr>
      </w:pPr>
      <w:r>
        <w:lastRenderedPageBreak/>
        <w:t xml:space="preserve">Les </w:t>
      </w:r>
      <w:proofErr w:type="spellStart"/>
      <w:r>
        <w:t>Webservices</w:t>
      </w:r>
      <w:proofErr w:type="spellEnd"/>
    </w:p>
    <w:p w:rsidR="009009C5" w:rsidRDefault="009009C5" w:rsidP="009009C5">
      <w:pPr>
        <w:pStyle w:val="ListParagraph"/>
        <w:numPr>
          <w:ilvl w:val="0"/>
          <w:numId w:val="20"/>
        </w:numPr>
      </w:pPr>
      <w:r>
        <w:t>Les services Windows</w:t>
      </w:r>
    </w:p>
    <w:p w:rsidR="005F0F58" w:rsidRPr="009009C5" w:rsidRDefault="005F0F58" w:rsidP="00E1076C">
      <w:r>
        <w:t xml:space="preserve">Une </w:t>
      </w:r>
      <w:r w:rsidRPr="005F0F58">
        <w:rPr>
          <w:b/>
        </w:rPr>
        <w:t>machine virtuelle,</w:t>
      </w:r>
      <w:r>
        <w:t xml:space="preserve"> semblable à celle de Java, est fournie à l’installation du Framework. Elle permet de faire fonctionner les applications développées sous ce Framework. Cependant, cette machine virtuelle ne fonctionne que sous Windows.</w:t>
      </w:r>
    </w:p>
    <w:p w:rsidR="00C236A4" w:rsidRDefault="00C236A4" w:rsidP="00C236A4">
      <w:pPr>
        <w:pStyle w:val="Heading4"/>
      </w:pPr>
      <w:r>
        <w:t>Le service SMS</w:t>
      </w:r>
    </w:p>
    <w:p w:rsidR="00911CF8" w:rsidRDefault="00F12B8A" w:rsidP="00F12B8A">
      <w:r>
        <w:t>Le service SMS est un service Windows qui tourne en tâche de fond afin d’effectuer des opérations d’envoi et de lecture de SMS à des intervalles de temps réguliers. Cela permet d’exécuter ces actions dès le démarrage sans avoir besoin d’interface graphique.</w:t>
      </w:r>
    </w:p>
    <w:p w:rsidR="00F12B8A" w:rsidRDefault="00911CF8" w:rsidP="00F12B8A">
      <w:r>
        <w:t xml:space="preserve">Pour le développement du service, nous nous sommes appuyés sur une application exemple de </w:t>
      </w:r>
      <w:proofErr w:type="spellStart"/>
      <w:r>
        <w:t>Synox</w:t>
      </w:r>
      <w:proofErr w:type="spellEnd"/>
      <w:r>
        <w:t xml:space="preserve">. En effet, cet exemple comprend deux modes de fonctionnement différents, dépendant si l’application est lancée en mode d’exploitation ou en mode débogage. </w:t>
      </w:r>
    </w:p>
    <w:p w:rsidR="00C73B57" w:rsidRDefault="00C73B57" w:rsidP="00F12B8A">
      <w:r>
        <w:rPr>
          <w:noProof/>
          <w:lang w:eastAsia="fr-FR"/>
        </w:rPr>
        <w:drawing>
          <wp:inline distT="0" distB="0" distL="0" distR="0" wp14:anchorId="4E52D33F" wp14:editId="5A7F0881">
            <wp:extent cx="6092455" cy="5146158"/>
            <wp:effectExtent l="19050" t="19050" r="2286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4587" cy="5147959"/>
                    </a:xfrm>
                    <a:prstGeom prst="rect">
                      <a:avLst/>
                    </a:prstGeom>
                    <a:noFill/>
                    <a:ln>
                      <a:solidFill>
                        <a:schemeClr val="tx1"/>
                      </a:solidFill>
                    </a:ln>
                  </pic:spPr>
                </pic:pic>
              </a:graphicData>
            </a:graphic>
          </wp:inline>
        </w:drawing>
      </w:r>
    </w:p>
    <w:p w:rsidR="00C73B57" w:rsidRDefault="00C73B57" w:rsidP="00C73B57">
      <w:pPr>
        <w:pStyle w:val="Caption"/>
      </w:pPr>
      <w:r>
        <w:t xml:space="preserve">Figure </w:t>
      </w:r>
      <w:fldSimple w:instr=" SEQ Figure \* ARABIC ">
        <w:r>
          <w:rPr>
            <w:noProof/>
          </w:rPr>
          <w:t>8</w:t>
        </w:r>
      </w:fldSimple>
      <w:r>
        <w:t xml:space="preserve"> - Extrait du code source du lancement du service SMS</w:t>
      </w:r>
    </w:p>
    <w:p w:rsidR="00911CF8" w:rsidRDefault="00C73B57" w:rsidP="00F12B8A">
      <w:r w:rsidRPr="00C73B57">
        <w:lastRenderedPageBreak/>
        <w:t xml:space="preserve"> </w:t>
      </w:r>
      <w:r>
        <w:t>Lors d’un lancement en mode exploitation, le service SMS se comporte comme un service Windows. C’est-à-dire qu’une fois installée, son ex</w:t>
      </w:r>
      <w:r w:rsidR="00911CF8">
        <w:t>écution est totalement transparente pour l’utilisateur. Cependant, en cas d’</w:t>
      </w:r>
      <w:r w:rsidR="008B2255">
        <w:t>erreurs non traités par le code applicatif, le service s’arrêtera et il faudra une intervention humaine pour le relancer.</w:t>
      </w:r>
    </w:p>
    <w:p w:rsidR="008B2255" w:rsidRPr="00F12B8A" w:rsidRDefault="008B2255" w:rsidP="00F12B8A">
      <w:r>
        <w:t xml:space="preserve">Dans le cas d’une exécution en mode débogage, le service SMS se lance comme une application console. </w:t>
      </w:r>
      <w:r w:rsidR="00853C30">
        <w:t>Cela permet</w:t>
      </w:r>
      <w:r w:rsidR="00BF6C5D">
        <w:t xml:space="preserve"> de voir les exceptions levé</w:t>
      </w:r>
      <w:r w:rsidR="00140930">
        <w:t>e</w:t>
      </w:r>
      <w:r w:rsidR="00BF6C5D">
        <w:t>s sur la console ce qui facilite le débogage</w:t>
      </w:r>
      <w:r w:rsidR="00853C30">
        <w:t>.</w:t>
      </w:r>
      <w:r w:rsidR="00CF23FA">
        <w:t xml:space="preserve"> De plus, on peut passer des commandes à l’application pendant son exécution ce qui facilite la mise en place de tests unitaires.</w:t>
      </w:r>
    </w:p>
    <w:p w:rsidR="00C236A4" w:rsidRPr="0033517C" w:rsidRDefault="00C236A4" w:rsidP="00C236A4">
      <w:pPr>
        <w:pStyle w:val="Heading4"/>
      </w:pPr>
      <w:r>
        <w:t>L’interface graphique</w:t>
      </w:r>
    </w:p>
    <w:p w:rsidR="00413218" w:rsidRDefault="005C3166" w:rsidP="00413218">
      <w:r>
        <w:t>Les interfaces utilisateurs</w:t>
      </w:r>
      <w:r w:rsidR="00314328">
        <w:t xml:space="preserve"> du projet</w:t>
      </w:r>
      <w:bookmarkStart w:id="31" w:name="_GoBack"/>
      <w:bookmarkEnd w:id="31"/>
      <w:r>
        <w:t xml:space="preserve"> </w:t>
      </w:r>
      <w:r w:rsidR="00C70D6C">
        <w:t>ont été</w:t>
      </w:r>
      <w:r>
        <w:t xml:space="preserve"> développées avec la technologie </w:t>
      </w:r>
      <w:r w:rsidRPr="00E71E8B">
        <w:rPr>
          <w:b/>
        </w:rPr>
        <w:t>ASP.Net</w:t>
      </w:r>
      <w:r>
        <w:t xml:space="preserve"> inclue dans le Framework .Net. </w:t>
      </w:r>
      <w:r w:rsidR="00E71E8B">
        <w:t xml:space="preserve">ASP.Net permet de construire des applications sur le </w:t>
      </w:r>
      <w:r w:rsidR="00E71E8B" w:rsidRPr="00E71E8B">
        <w:rPr>
          <w:b/>
        </w:rPr>
        <w:t>modèle client-serveur</w:t>
      </w:r>
      <w:r w:rsidR="00E71E8B">
        <w:t>.</w:t>
      </w:r>
    </w:p>
    <w:p w:rsidR="00E71E8B" w:rsidRDefault="00E71E8B" w:rsidP="00413218">
      <w:r>
        <w:t xml:space="preserve">Un </w:t>
      </w:r>
      <w:r w:rsidRPr="00E71E8B">
        <w:rPr>
          <w:b/>
        </w:rPr>
        <w:t>serveur</w:t>
      </w:r>
      <w:r>
        <w:t xml:space="preserve"> peut être défini comme un programme offrant un service sur un réseau. Un </w:t>
      </w:r>
      <w:r w:rsidRPr="00E71E8B">
        <w:rPr>
          <w:b/>
        </w:rPr>
        <w:t>client</w:t>
      </w:r>
      <w:r>
        <w:t xml:space="preserve"> peut être représenté par un programme qui émet des requêtes (ou demande de service) vers un serveur. </w:t>
      </w:r>
    </w:p>
    <w:p w:rsidR="008E3D2C" w:rsidRPr="008E3D2C" w:rsidRDefault="008E3D2C" w:rsidP="00413218">
      <w:r>
        <w:t xml:space="preserve">Le </w:t>
      </w:r>
      <w:r w:rsidRPr="008E3D2C">
        <w:rPr>
          <w:b/>
        </w:rPr>
        <w:t>modèle client-serveur</w:t>
      </w:r>
      <w:r>
        <w:rPr>
          <w:b/>
        </w:rPr>
        <w:t xml:space="preserve"> </w:t>
      </w:r>
      <w:r>
        <w:t>désigne un mode de communication à travers un réseau où un client envoie des requêtes à un serveur qui est chargé de renvoyer une réponse après un traitement de la demande.</w:t>
      </w:r>
    </w:p>
    <w:p w:rsidR="00413218" w:rsidRDefault="00413218" w:rsidP="00413218">
      <w:pPr>
        <w:pStyle w:val="Heading3"/>
      </w:pPr>
      <w:r>
        <w:t>Installation d’un serveur</w:t>
      </w:r>
    </w:p>
    <w:p w:rsidR="00413218" w:rsidRDefault="00413218" w:rsidP="00413218">
      <w:pPr>
        <w:pStyle w:val="Heading4"/>
      </w:pPr>
      <w:r>
        <w:t>SQL Server</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Default="00413218" w:rsidP="00413218">
      <w:pPr>
        <w:pStyle w:val="Heading4"/>
      </w:pPr>
      <w:r>
        <w:t>VNC</w:t>
      </w:r>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pStyle w:val="Heading3"/>
      </w:pPr>
      <w:r>
        <w:t>Mise en place du modem GSM</w:t>
      </w:r>
    </w:p>
    <w:p w:rsidR="0033517C" w:rsidRPr="0033517C" w:rsidRDefault="0033517C" w:rsidP="0033517C">
      <w:pPr>
        <w:rPr>
          <w:b/>
          <w:color w:val="FFC000"/>
        </w:rPr>
      </w:pPr>
      <w:proofErr w:type="spellStart"/>
      <w:r w:rsidRPr="0033517C">
        <w:rPr>
          <w:b/>
          <w:color w:val="FFC000"/>
        </w:rPr>
        <w:t>Guillinar</w:t>
      </w:r>
      <w:proofErr w:type="spellEnd"/>
    </w:p>
    <w:p w:rsidR="00413218" w:rsidRPr="003B13E7" w:rsidRDefault="00413218" w:rsidP="00413218">
      <w:r>
        <w:t>Parler de l’extension USB</w:t>
      </w:r>
    </w:p>
    <w:p w:rsidR="00413218" w:rsidRDefault="00413218" w:rsidP="00413218">
      <w:pPr>
        <w:pStyle w:val="Heading3"/>
      </w:pPr>
      <w:proofErr w:type="spellStart"/>
      <w:r>
        <w:t>GitHub</w:t>
      </w:r>
      <w:proofErr w:type="spellEnd"/>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413218" w:rsidRDefault="00413218" w:rsidP="00413218">
      <w:pPr>
        <w:rPr>
          <w:lang w:val="en-US"/>
        </w:rPr>
      </w:pPr>
      <w:proofErr w:type="spellStart"/>
      <w:r w:rsidRPr="000330CD">
        <w:rPr>
          <w:lang w:val="en-US"/>
        </w:rPr>
        <w:t>Commandes</w:t>
      </w:r>
      <w:proofErr w:type="spellEnd"/>
      <w:r w:rsidRPr="000330CD">
        <w:rPr>
          <w:lang w:val="en-US"/>
        </w:rPr>
        <w:t xml:space="preserve"> pull/push/ add/ c</w:t>
      </w:r>
      <w:r>
        <w:rPr>
          <w:lang w:val="en-US"/>
        </w:rPr>
        <w:t>ommit</w:t>
      </w:r>
    </w:p>
    <w:p w:rsidR="00413218" w:rsidRPr="000330CD" w:rsidRDefault="00413218" w:rsidP="00413218">
      <w:pPr>
        <w:rPr>
          <w:lang w:val="en-US"/>
        </w:rPr>
      </w:pPr>
      <w:r>
        <w:rPr>
          <w:lang w:val="en-US"/>
        </w:rPr>
        <w:t xml:space="preserve">Captures </w:t>
      </w:r>
      <w:proofErr w:type="spellStart"/>
      <w:r>
        <w:rPr>
          <w:lang w:val="en-US"/>
        </w:rPr>
        <w:t>d’écran</w:t>
      </w:r>
      <w:proofErr w:type="spellEnd"/>
    </w:p>
    <w:p w:rsidR="00413218" w:rsidRDefault="00413218" w:rsidP="00413218">
      <w:pPr>
        <w:pStyle w:val="Heading3"/>
      </w:pPr>
      <w:proofErr w:type="spellStart"/>
      <w:r>
        <w:lastRenderedPageBreak/>
        <w:t>RememberTheMilk</w:t>
      </w:r>
      <w:proofErr w:type="spellEnd"/>
    </w:p>
    <w:p w:rsidR="0033517C" w:rsidRPr="0033517C" w:rsidRDefault="0033517C" w:rsidP="0033517C">
      <w:pPr>
        <w:rPr>
          <w:b/>
          <w:color w:val="387026" w:themeColor="accent5" w:themeShade="80"/>
        </w:rPr>
      </w:pPr>
      <w:r w:rsidRPr="0033517C">
        <w:rPr>
          <w:b/>
          <w:color w:val="387026" w:themeColor="accent5" w:themeShade="80"/>
        </w:rPr>
        <w:t>Guillaume</w:t>
      </w:r>
    </w:p>
    <w:p w:rsidR="00413218" w:rsidRDefault="00413218" w:rsidP="00413218">
      <w:r>
        <w:t>Captures d’écran</w:t>
      </w:r>
    </w:p>
    <w:p w:rsidR="0076595D" w:rsidRPr="000330CD" w:rsidRDefault="0076595D" w:rsidP="0076595D">
      <w:pPr>
        <w:pStyle w:val="Heading3"/>
      </w:pPr>
      <w:proofErr w:type="spellStart"/>
      <w:r>
        <w:t>Cacoo</w:t>
      </w:r>
      <w:proofErr w:type="spellEnd"/>
    </w:p>
    <w:p w:rsidR="00413218" w:rsidRPr="00EC413F" w:rsidRDefault="00413218" w:rsidP="00EC413F">
      <w:pPr>
        <w:rPr>
          <w:b/>
          <w:color w:val="FF0000"/>
        </w:rPr>
      </w:pPr>
    </w:p>
    <w:p w:rsidR="0017409D" w:rsidRDefault="0017409D" w:rsidP="0017409D">
      <w:pPr>
        <w:pStyle w:val="Heading2"/>
      </w:pPr>
      <w:bookmarkStart w:id="32" w:name="_Toc315792615"/>
      <w:r w:rsidRPr="006968DE">
        <w:t>Dé</w:t>
      </w:r>
      <w:r w:rsidR="00F15392">
        <w:t>veloppement</w:t>
      </w:r>
      <w:bookmarkEnd w:id="32"/>
    </w:p>
    <w:p w:rsidR="002612CE" w:rsidRDefault="002612CE" w:rsidP="002612CE">
      <w:pPr>
        <w:pStyle w:val="Heading3"/>
      </w:pPr>
      <w:bookmarkStart w:id="33" w:name="_Toc315274580"/>
      <w:bookmarkStart w:id="34" w:name="_Toc315792616"/>
      <w:r>
        <w:t xml:space="preserve">Les </w:t>
      </w:r>
      <w:r w:rsidRPr="0050629D">
        <w:t>commandes</w:t>
      </w:r>
      <w:r>
        <w:t xml:space="preserve"> AT</w:t>
      </w:r>
      <w:bookmarkEnd w:id="33"/>
      <w:bookmarkEnd w:id="34"/>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413218" w:rsidRDefault="00413218" w:rsidP="00413218">
      <w:r>
        <w:t>Annexe synthèse</w:t>
      </w:r>
    </w:p>
    <w:p w:rsidR="00413218" w:rsidRPr="00413218" w:rsidRDefault="00413218" w:rsidP="00413218">
      <w:r>
        <w:t>Plus en détails</w:t>
      </w:r>
    </w:p>
    <w:p w:rsidR="00413218" w:rsidRDefault="00623E92" w:rsidP="00B724FD">
      <w:pPr>
        <w:pStyle w:val="Heading3"/>
      </w:pPr>
      <w:bookmarkStart w:id="35" w:name="_Toc315792617"/>
      <w:bookmarkStart w:id="36" w:name="_Toc315274583"/>
      <w:r>
        <w:t>Le mo</w:t>
      </w:r>
      <w:r w:rsidR="00413218">
        <w:t xml:space="preserve">de PDU  </w:t>
      </w:r>
    </w:p>
    <w:p w:rsidR="0033517C" w:rsidRPr="0033517C" w:rsidRDefault="0033517C" w:rsidP="0033517C">
      <w:pPr>
        <w:rPr>
          <w:b/>
          <w:color w:val="387026" w:themeColor="accent5" w:themeShade="80"/>
        </w:rPr>
      </w:pPr>
      <w:r w:rsidRPr="0033517C">
        <w:rPr>
          <w:b/>
          <w:color w:val="387026" w:themeColor="accent5" w:themeShade="80"/>
        </w:rPr>
        <w:t>Guillaume</w:t>
      </w:r>
    </w:p>
    <w:p w:rsidR="00E23734" w:rsidRDefault="00413218" w:rsidP="00B724FD">
      <w:pPr>
        <w:pStyle w:val="Heading3"/>
      </w:pPr>
      <w:r>
        <w:t>L</w:t>
      </w:r>
      <w:r w:rsidR="00623E92">
        <w:t>a librairie ATSMS</w:t>
      </w:r>
      <w:bookmarkEnd w:id="35"/>
      <w:r w:rsidR="00623E92">
        <w:t xml:space="preserve"> </w:t>
      </w:r>
    </w:p>
    <w:p w:rsidR="0033517C" w:rsidRPr="0033517C" w:rsidRDefault="0033517C" w:rsidP="0033517C">
      <w:pPr>
        <w:rPr>
          <w:b/>
          <w:color w:val="387026" w:themeColor="accent5" w:themeShade="80"/>
        </w:rPr>
      </w:pPr>
      <w:r w:rsidRPr="0033517C">
        <w:rPr>
          <w:b/>
          <w:color w:val="387026" w:themeColor="accent5" w:themeShade="80"/>
        </w:rPr>
        <w:t>Guillaume</w:t>
      </w:r>
    </w:p>
    <w:p w:rsidR="00413218" w:rsidRPr="00413218" w:rsidRDefault="00413218" w:rsidP="00413218">
      <w:r>
        <w:t>Les fonctions de la librairie</w:t>
      </w:r>
    </w:p>
    <w:p w:rsidR="002612CE" w:rsidRDefault="002612CE" w:rsidP="002612CE">
      <w:pPr>
        <w:pStyle w:val="Heading3"/>
      </w:pPr>
      <w:bookmarkStart w:id="37" w:name="_Toc315792618"/>
      <w:r>
        <w:t>Le service SMS</w:t>
      </w:r>
      <w:bookmarkEnd w:id="36"/>
      <w:bookmarkEnd w:id="37"/>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Pr>
        <w:rPr>
          <w:b/>
        </w:rPr>
      </w:pPr>
    </w:p>
    <w:p w:rsidR="007665EB" w:rsidRPr="007665EB" w:rsidRDefault="007665EB" w:rsidP="007665EB">
      <w:r>
        <w:t>Explications et extraits de l’algorithme principal</w:t>
      </w:r>
    </w:p>
    <w:p w:rsidR="002612CE" w:rsidRDefault="00EC30A7" w:rsidP="002612CE">
      <w:pPr>
        <w:pStyle w:val="Heading3"/>
      </w:pPr>
      <w:bookmarkStart w:id="38" w:name="_Toc315274582"/>
      <w:bookmarkStart w:id="39" w:name="_Toc315792619"/>
      <w:r>
        <w:t>Intégration de l</w:t>
      </w:r>
      <w:r w:rsidR="002612CE">
        <w:t>a base de données</w:t>
      </w:r>
      <w:bookmarkEnd w:id="38"/>
      <w:bookmarkEnd w:id="39"/>
    </w:p>
    <w:p w:rsidR="0033517C" w:rsidRPr="0033517C" w:rsidRDefault="0033517C" w:rsidP="0033517C">
      <w:pPr>
        <w:rPr>
          <w:b/>
          <w:color w:val="FFC000"/>
        </w:rPr>
      </w:pPr>
      <w:proofErr w:type="spellStart"/>
      <w:r w:rsidRPr="0033517C">
        <w:rPr>
          <w:b/>
          <w:color w:val="FFC000"/>
        </w:rPr>
        <w:t>Guillinar</w:t>
      </w:r>
      <w:proofErr w:type="spellEnd"/>
    </w:p>
    <w:p w:rsidR="0033517C" w:rsidRPr="0033517C" w:rsidRDefault="0033517C" w:rsidP="0033517C"/>
    <w:p w:rsidR="00213424" w:rsidRDefault="00EC30A7" w:rsidP="00654A5D">
      <w:pPr>
        <w:pStyle w:val="NoSpacing"/>
      </w:pPr>
      <w:r>
        <w:t xml:space="preserve">Explication </w:t>
      </w:r>
      <w:proofErr w:type="spellStart"/>
      <w:r>
        <w:t>Linq</w:t>
      </w:r>
      <w:proofErr w:type="spellEnd"/>
    </w:p>
    <w:p w:rsidR="002612CE" w:rsidRDefault="002612CE" w:rsidP="002612CE">
      <w:pPr>
        <w:pStyle w:val="Heading3"/>
      </w:pPr>
      <w:bookmarkStart w:id="40" w:name="_Toc315274584"/>
      <w:bookmarkStart w:id="41" w:name="_Toc315792620"/>
      <w:r>
        <w:t>L’interface graphique</w:t>
      </w:r>
      <w:bookmarkEnd w:id="40"/>
      <w:bookmarkEnd w:id="41"/>
    </w:p>
    <w:p w:rsidR="0033517C" w:rsidRPr="0033517C" w:rsidRDefault="0033517C" w:rsidP="0033517C">
      <w:pPr>
        <w:rPr>
          <w:b/>
          <w:color w:val="387026" w:themeColor="accent5" w:themeShade="80"/>
        </w:rPr>
      </w:pPr>
      <w:r w:rsidRPr="0033517C">
        <w:rPr>
          <w:b/>
          <w:color w:val="387026" w:themeColor="accent5" w:themeShade="80"/>
        </w:rPr>
        <w:t>Guillaume</w:t>
      </w:r>
    </w:p>
    <w:p w:rsidR="00872133" w:rsidRDefault="00872133" w:rsidP="00DE75C8">
      <w:pPr>
        <w:pStyle w:val="Heading4"/>
      </w:pPr>
      <w:r>
        <w:t>L’envoi de SMS</w:t>
      </w:r>
    </w:p>
    <w:p w:rsidR="00872133" w:rsidRDefault="00872133" w:rsidP="00B13CA7">
      <w:pPr>
        <w:pStyle w:val="NoSpacing"/>
      </w:pPr>
    </w:p>
    <w:p w:rsidR="00872133" w:rsidRDefault="00872133" w:rsidP="00DE75C8">
      <w:pPr>
        <w:pStyle w:val="Heading4"/>
      </w:pPr>
      <w:r>
        <w:lastRenderedPageBreak/>
        <w:t>La boîte d’envoi</w:t>
      </w:r>
    </w:p>
    <w:p w:rsidR="00872133" w:rsidRDefault="00872133" w:rsidP="007C7405">
      <w:pPr>
        <w:pStyle w:val="NoSpacing"/>
      </w:pPr>
    </w:p>
    <w:p w:rsidR="00872133" w:rsidRDefault="00872133" w:rsidP="00DE75C8">
      <w:pPr>
        <w:pStyle w:val="Heading4"/>
      </w:pPr>
      <w:r>
        <w:t>La boîte de réception</w:t>
      </w:r>
    </w:p>
    <w:p w:rsidR="0017409D" w:rsidRDefault="0017409D" w:rsidP="0017409D">
      <w:pPr>
        <w:pStyle w:val="Heading2"/>
      </w:pPr>
      <w:bookmarkStart w:id="42" w:name="_Toc315792621"/>
      <w:r w:rsidRPr="006968DE">
        <w:t>Test</w:t>
      </w:r>
      <w:r w:rsidR="000C1702">
        <w:t>s</w:t>
      </w:r>
      <w:bookmarkEnd w:id="42"/>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3" w:name="_Toc315792622"/>
      <w:r w:rsidRPr="006968DE">
        <w:t>Limites</w:t>
      </w:r>
      <w:bookmarkEnd w:id="43"/>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lastRenderedPageBreak/>
        <w:br w:type="page"/>
      </w:r>
    </w:p>
    <w:p w:rsidR="00EE632E" w:rsidRPr="00DE75C8" w:rsidRDefault="0017409D" w:rsidP="00DE75C8">
      <w:pPr>
        <w:pStyle w:val="Heading1"/>
      </w:pPr>
      <w:bookmarkStart w:id="44" w:name="_Toc315792623"/>
      <w:r w:rsidRPr="006968DE">
        <w:lastRenderedPageBreak/>
        <w:t>Améliorations possibles</w:t>
      </w:r>
      <w:bookmarkEnd w:id="44"/>
    </w:p>
    <w:p w:rsidR="00523649" w:rsidRDefault="00523649" w:rsidP="00523649">
      <w:pPr>
        <w:pStyle w:val="Heading2"/>
      </w:pPr>
      <w:bookmarkStart w:id="45" w:name="_Toc315792624"/>
      <w:r>
        <w:t>Permettre une utilisation multi-utilisateurs</w:t>
      </w:r>
      <w:bookmarkEnd w:id="45"/>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46" w:name="_Toc315792625"/>
      <w:r>
        <w:t>Sécuriser l’accès à la base de données</w:t>
      </w:r>
      <w:bookmarkEnd w:id="46"/>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47" w:name="_Toc315792626"/>
      <w:r>
        <w:t>Implémenter une g</w:t>
      </w:r>
      <w:r w:rsidR="00794535">
        <w:t>estion des contacts</w:t>
      </w:r>
      <w:bookmarkEnd w:id="47"/>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8" w:name="_Toc315792627"/>
      <w:r w:rsidRPr="006968DE">
        <w:lastRenderedPageBreak/>
        <w:t>Difficultés rencontrées</w:t>
      </w:r>
      <w:bookmarkEnd w:id="48"/>
    </w:p>
    <w:p w:rsidR="00D74146" w:rsidRPr="002D52D5" w:rsidRDefault="00D74146" w:rsidP="00D74146">
      <w:pPr>
        <w:pStyle w:val="Heading2"/>
      </w:pPr>
      <w:bookmarkStart w:id="49" w:name="_Toc315792628"/>
      <w:r>
        <w:t>Apprentissage des technologies</w:t>
      </w:r>
      <w:bookmarkEnd w:id="49"/>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50" w:name="_Toc315792629"/>
      <w:r>
        <w:t>Problèmes de compatibilité entre le Framework .Net et le JavaScript</w:t>
      </w:r>
      <w:bookmarkEnd w:id="50"/>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8"/>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51" w:name="_Toc315792630"/>
      <w:r>
        <w:t>Les accusés de réception</w:t>
      </w:r>
      <w:bookmarkEnd w:id="51"/>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2" w:name="_Toc315792631"/>
      <w:r w:rsidRPr="006968DE">
        <w:lastRenderedPageBreak/>
        <w:t>Conclusion</w:t>
      </w:r>
      <w:bookmarkEnd w:id="52"/>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53" w:name="_Toc315792632"/>
      <w:r w:rsidRPr="00A35DB3">
        <w:lastRenderedPageBreak/>
        <w:t>Annexes</w:t>
      </w:r>
      <w:bookmarkEnd w:id="53"/>
    </w:p>
    <w:p w:rsidR="00926F7B" w:rsidRDefault="00926F7B" w:rsidP="00A35DB3">
      <w:pPr>
        <w:pStyle w:val="Heading2"/>
      </w:pPr>
      <w:bookmarkStart w:id="54" w:name="_Toc315792633"/>
      <w:r>
        <w:t xml:space="preserve">Les </w:t>
      </w:r>
      <w:r w:rsidRPr="00A35DB3">
        <w:t>commandes</w:t>
      </w:r>
      <w:r>
        <w:t xml:space="preserve"> AT</w:t>
      </w:r>
      <w:bookmarkEnd w:id="54"/>
    </w:p>
    <w:p w:rsidR="006B12CA" w:rsidRDefault="006B12CA" w:rsidP="00A35DB3">
      <w:pPr>
        <w:pStyle w:val="Heading3"/>
      </w:pPr>
      <w:bookmarkStart w:id="55" w:name="_Toc315792634"/>
      <w:r>
        <w:t xml:space="preserve">Choix du </w:t>
      </w:r>
      <w:r w:rsidRPr="00A35DB3">
        <w:t>format</w:t>
      </w:r>
      <w:r>
        <w:t xml:space="preserve"> des messages</w:t>
      </w:r>
      <w:bookmarkEnd w:id="55"/>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56" w:name="_Toc315792635"/>
      <w:r>
        <w:t>Choix de la mémoire</w:t>
      </w:r>
      <w:bookmarkEnd w:id="56"/>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57" w:name="_Toc315792636"/>
      <w:r>
        <w:t xml:space="preserve">Affichage </w:t>
      </w:r>
      <w:r w:rsidRPr="00A35DB3">
        <w:t>des</w:t>
      </w:r>
      <w:r>
        <w:t xml:space="preserve"> messages</w:t>
      </w:r>
      <w:bookmarkEnd w:id="57"/>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58" w:name="_Toc315792637"/>
      <w:r>
        <w:t xml:space="preserve">Envoi </w:t>
      </w:r>
      <w:r w:rsidRPr="00A35DB3">
        <w:t>d’un</w:t>
      </w:r>
      <w:r>
        <w:t xml:space="preserve"> message</w:t>
      </w:r>
      <w:bookmarkEnd w:id="58"/>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59" w:name="_Toc315792638"/>
      <w:r>
        <w:t xml:space="preserve">Envoyer et </w:t>
      </w:r>
      <w:r w:rsidRPr="00A35DB3">
        <w:t>recevoir</w:t>
      </w:r>
      <w:r>
        <w:t xml:space="preserve"> des données</w:t>
      </w:r>
      <w:bookmarkEnd w:id="59"/>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60" w:name="_Toc315792639"/>
      <w:r>
        <w:t>Connexion au modem</w:t>
      </w:r>
      <w:bookmarkEnd w:id="60"/>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61" w:name="_Toc315791760"/>
      <w:r>
        <w:t xml:space="preserve">Figure </w:t>
      </w:r>
      <w:r w:rsidR="00E20C4F">
        <w:fldChar w:fldCharType="begin"/>
      </w:r>
      <w:r w:rsidR="00E20C4F">
        <w:instrText xml:space="preserve"> SEQ Figure \* ARABIC </w:instrText>
      </w:r>
      <w:r w:rsidR="00E20C4F">
        <w:fldChar w:fldCharType="separate"/>
      </w:r>
      <w:r w:rsidR="00C73B57">
        <w:rPr>
          <w:noProof/>
        </w:rPr>
        <w:t>9</w:t>
      </w:r>
      <w:r w:rsidR="00E20C4F">
        <w:rPr>
          <w:noProof/>
        </w:rPr>
        <w:fldChar w:fldCharType="end"/>
      </w:r>
      <w:r>
        <w:t xml:space="preserve"> - Extrait de l'algorithme de connexion au modem GSM</w:t>
      </w:r>
      <w:bookmarkEnd w:id="61"/>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62" w:name="_Toc315792640"/>
      <w:r>
        <w:t>Envoi de données au modem</w:t>
      </w:r>
      <w:bookmarkEnd w:id="62"/>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63" w:name="_Toc315791761"/>
      <w:r>
        <w:t xml:space="preserve">Figure </w:t>
      </w:r>
      <w:r w:rsidR="00E20C4F">
        <w:fldChar w:fldCharType="begin"/>
      </w:r>
      <w:r w:rsidR="00E20C4F">
        <w:instrText xml:space="preserve"> SEQ Figure \* ARABIC </w:instrText>
      </w:r>
      <w:r w:rsidR="00E20C4F">
        <w:fldChar w:fldCharType="separate"/>
      </w:r>
      <w:r w:rsidR="00C73B57">
        <w:rPr>
          <w:noProof/>
        </w:rPr>
        <w:t>10</w:t>
      </w:r>
      <w:r w:rsidR="00E20C4F">
        <w:rPr>
          <w:noProof/>
        </w:rPr>
        <w:fldChar w:fldCharType="end"/>
      </w:r>
      <w:r>
        <w:t xml:space="preserve"> - Extrait de l'algorithme d'envoi de commandes au modem GSM</w:t>
      </w:r>
      <w:bookmarkEnd w:id="63"/>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64" w:name="_Toc315792641"/>
      <w:r w:rsidRPr="00A35DB3">
        <w:lastRenderedPageBreak/>
        <w:t>Réception</w:t>
      </w:r>
      <w:r>
        <w:t xml:space="preserve"> de données</w:t>
      </w:r>
      <w:bookmarkEnd w:id="64"/>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65" w:name="_Toc315791762"/>
      <w:r>
        <w:t xml:space="preserve">Figure </w:t>
      </w:r>
      <w:r w:rsidR="00E20C4F">
        <w:fldChar w:fldCharType="begin"/>
      </w:r>
      <w:r w:rsidR="00E20C4F">
        <w:instrText xml:space="preserve"> SEQ Figure \* ARABIC </w:instrText>
      </w:r>
      <w:r w:rsidR="00E20C4F">
        <w:fldChar w:fldCharType="separate"/>
      </w:r>
      <w:r w:rsidR="00C73B57">
        <w:rPr>
          <w:noProof/>
        </w:rPr>
        <w:t>11</w:t>
      </w:r>
      <w:r w:rsidR="00E20C4F">
        <w:rPr>
          <w:noProof/>
        </w:rPr>
        <w:fldChar w:fldCharType="end"/>
      </w:r>
      <w:r>
        <w:t xml:space="preserve"> - Algorithme de réception des messages </w:t>
      </w:r>
      <w:proofErr w:type="spellStart"/>
      <w:r>
        <w:t>dyu</w:t>
      </w:r>
      <w:proofErr w:type="spellEnd"/>
      <w:r>
        <w:t xml:space="preserve"> modem GSM</w:t>
      </w:r>
      <w:bookmarkEnd w:id="65"/>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66" w:name="_Toc315792642"/>
      <w:r>
        <w:t xml:space="preserve">Déconnexion du </w:t>
      </w:r>
      <w:r w:rsidRPr="00A35DB3">
        <w:t>modem</w:t>
      </w:r>
      <w:bookmarkEnd w:id="66"/>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67" w:name="_Toc315792643"/>
      <w:r>
        <w:t xml:space="preserve">Exemple d’utilisation du protocole de </w:t>
      </w:r>
      <w:r w:rsidRPr="00A35DB3">
        <w:t>communication</w:t>
      </w:r>
      <w:bookmarkEnd w:id="67"/>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1CF8" w:rsidRPr="003D0ED9" w:rsidRDefault="00911CF8"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911CF8" w:rsidRPr="003D0ED9" w:rsidRDefault="00911CF8"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774CE9" w:rsidRDefault="00911CF8"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Default="00911CF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1CF8" w:rsidRPr="00243ED6" w:rsidRDefault="00911CF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911CF8" w:rsidRPr="003D0ED9" w:rsidRDefault="00911CF8"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911CF8" w:rsidRPr="003D0ED9" w:rsidRDefault="00911CF8"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911CF8" w:rsidRPr="00774CE9" w:rsidRDefault="00911CF8" w:rsidP="006B12CA">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911CF8" w:rsidRDefault="00911CF8"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911CF8" w:rsidRDefault="00911CF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911CF8" w:rsidRDefault="00911CF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911CF8" w:rsidRPr="00243ED6" w:rsidRDefault="00911CF8"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926F7B" w:rsidRDefault="00926F7B" w:rsidP="00926F7B">
      <w:pPr>
        <w:pStyle w:val="Caption"/>
      </w:pPr>
      <w:bookmarkStart w:id="68" w:name="_Toc315791763"/>
      <w:r>
        <w:t xml:space="preserve">Figure </w:t>
      </w:r>
      <w:r w:rsidR="00E20C4F">
        <w:fldChar w:fldCharType="begin"/>
      </w:r>
      <w:r w:rsidR="00E20C4F">
        <w:instrText xml:space="preserve"> SEQ Figure \* ARABIC </w:instrText>
      </w:r>
      <w:r w:rsidR="00E20C4F">
        <w:fldChar w:fldCharType="separate"/>
      </w:r>
      <w:r w:rsidR="00C73B57">
        <w:rPr>
          <w:noProof/>
        </w:rPr>
        <w:t>12</w:t>
      </w:r>
      <w:r w:rsidR="00E20C4F">
        <w:rPr>
          <w:noProof/>
        </w:rPr>
        <w:fldChar w:fldCharType="end"/>
      </w:r>
      <w:r>
        <w:t xml:space="preserve"> - Protocole de communication entre le service SMS et le modem GSM</w:t>
      </w:r>
      <w:bookmarkEnd w:id="68"/>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69" w:name="_Toc315792644"/>
      <w:r>
        <w:lastRenderedPageBreak/>
        <w:t>Diagramme de G</w:t>
      </w:r>
      <w:r w:rsidR="00A950E5">
        <w:t>antt</w:t>
      </w:r>
      <w:bookmarkEnd w:id="69"/>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70" w:name="_Toc315791764"/>
      <w:r>
        <w:t xml:space="preserve">Figure </w:t>
      </w:r>
      <w:r w:rsidR="00E20C4F">
        <w:fldChar w:fldCharType="begin"/>
      </w:r>
      <w:r w:rsidR="00E20C4F">
        <w:instrText xml:space="preserve"> SEQ Figure \* ARABIC </w:instrText>
      </w:r>
      <w:r w:rsidR="00E20C4F">
        <w:fldChar w:fldCharType="separate"/>
      </w:r>
      <w:r w:rsidR="00C73B57">
        <w:rPr>
          <w:noProof/>
        </w:rPr>
        <w:t>13</w:t>
      </w:r>
      <w:r w:rsidR="00E20C4F">
        <w:rPr>
          <w:noProof/>
        </w:rPr>
        <w:fldChar w:fldCharType="end"/>
      </w:r>
      <w:r>
        <w:t xml:space="preserve"> - Diagramme de </w:t>
      </w:r>
      <w:r w:rsidR="00A950E5">
        <w:t>Gantt</w:t>
      </w:r>
      <w:r>
        <w:t xml:space="preserve"> (tableau)</w:t>
      </w:r>
      <w:bookmarkEnd w:id="70"/>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71" w:name="_Toc315791765"/>
      <w:r>
        <w:t xml:space="preserve">Figure </w:t>
      </w:r>
      <w:r w:rsidR="00E20C4F">
        <w:fldChar w:fldCharType="begin"/>
      </w:r>
      <w:r w:rsidR="00E20C4F">
        <w:instrText xml:space="preserve"> SEQ Figure \* ARABIC </w:instrText>
      </w:r>
      <w:r w:rsidR="00E20C4F">
        <w:fldChar w:fldCharType="separate"/>
      </w:r>
      <w:r w:rsidR="00C73B57">
        <w:rPr>
          <w:noProof/>
        </w:rPr>
        <w:t>14</w:t>
      </w:r>
      <w:r w:rsidR="00E20C4F">
        <w:rPr>
          <w:noProof/>
        </w:rPr>
        <w:fldChar w:fldCharType="end"/>
      </w:r>
      <w:r>
        <w:t xml:space="preserve"> - Diagramme de </w:t>
      </w:r>
      <w:r w:rsidR="00A950E5">
        <w:t>Gantt</w:t>
      </w:r>
      <w:r>
        <w:t xml:space="preserve"> (schéma)</w:t>
      </w:r>
      <w:bookmarkEnd w:id="71"/>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4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0C4F" w:rsidRDefault="00E20C4F" w:rsidP="00DD56BD">
      <w:pPr>
        <w:spacing w:after="0" w:line="240" w:lineRule="auto"/>
      </w:pPr>
      <w:r>
        <w:separator/>
      </w:r>
    </w:p>
  </w:endnote>
  <w:endnote w:type="continuationSeparator" w:id="0">
    <w:p w:rsidR="00E20C4F" w:rsidRDefault="00E20C4F" w:rsidP="00DD56BD">
      <w:pPr>
        <w:spacing w:after="0" w:line="240" w:lineRule="auto"/>
      </w:pPr>
      <w:r>
        <w:continuationSeparator/>
      </w:r>
    </w:p>
  </w:endnote>
  <w:endnote w:id="1">
    <w:p w:rsidR="00911CF8" w:rsidRDefault="00911CF8">
      <w:pPr>
        <w:pStyle w:val="EndnoteText"/>
      </w:pPr>
      <w:r w:rsidRPr="007D2D8E">
        <w:rPr>
          <w:rStyle w:val="EndnoteReference"/>
        </w:rPr>
        <w:endnoteRef/>
      </w:r>
      <w:r w:rsidRPr="007D2D8E">
        <w:rPr>
          <w:b/>
          <w:i/>
        </w:rPr>
        <w:t xml:space="preserve"> Objets distants :</w:t>
      </w:r>
      <w:r w:rsidRPr="007D2D8E">
        <w:t xml:space="preserve"> </w:t>
      </w:r>
    </w:p>
    <w:p w:rsidR="00911CF8" w:rsidRPr="007D2D8E" w:rsidRDefault="00911CF8">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911CF8" w:rsidRPr="006213E4" w:rsidRDefault="00911CF8">
      <w:pPr>
        <w:pStyle w:val="EndnoteText"/>
      </w:pPr>
    </w:p>
  </w:endnote>
  <w:endnote w:id="3">
    <w:p w:rsidR="00911CF8" w:rsidRPr="00CB20E8" w:rsidRDefault="00911CF8">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911CF8" w:rsidRDefault="00911CF8">
      <w:pPr>
        <w:pStyle w:val="EndnoteText"/>
        <w:rPr>
          <w:color w:val="auto"/>
        </w:rPr>
      </w:pPr>
      <w:r w:rsidRPr="006213E4">
        <w:rPr>
          <w:color w:val="auto"/>
        </w:rPr>
        <w:t>Réseau de deuxième génération pour la téléphonie mobile</w:t>
      </w:r>
      <w:r>
        <w:rPr>
          <w:color w:val="auto"/>
        </w:rPr>
        <w:t>.</w:t>
      </w:r>
    </w:p>
    <w:p w:rsidR="00911CF8" w:rsidRPr="006213E4" w:rsidRDefault="00911CF8">
      <w:pPr>
        <w:pStyle w:val="EndnoteText"/>
        <w:rPr>
          <w:color w:val="auto"/>
        </w:rPr>
      </w:pPr>
    </w:p>
  </w:endnote>
  <w:endnote w:id="4">
    <w:p w:rsidR="00911CF8" w:rsidRDefault="00911CF8">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911CF8" w:rsidRDefault="00911CF8">
      <w:pPr>
        <w:pStyle w:val="EndnoteText"/>
        <w:rPr>
          <w:color w:val="auto"/>
        </w:rPr>
      </w:pPr>
      <w:r w:rsidRPr="006213E4">
        <w:rPr>
          <w:color w:val="auto"/>
        </w:rPr>
        <w:t>Service permettant de transmettre de courts messages sur le réseau GSM</w:t>
      </w:r>
      <w:r>
        <w:rPr>
          <w:color w:val="auto"/>
        </w:rPr>
        <w:t>.</w:t>
      </w:r>
    </w:p>
    <w:p w:rsidR="00911CF8" w:rsidRPr="006213E4" w:rsidRDefault="00911CF8">
      <w:pPr>
        <w:pStyle w:val="EndnoteText"/>
        <w:rPr>
          <w:color w:val="auto"/>
        </w:rPr>
      </w:pPr>
    </w:p>
  </w:endnote>
  <w:endnote w:id="5">
    <w:p w:rsidR="00911CF8" w:rsidRDefault="00911CF8">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911CF8" w:rsidRDefault="00911CF8">
      <w:pPr>
        <w:pStyle w:val="EndnoteText"/>
        <w:rPr>
          <w:color w:val="auto"/>
        </w:rPr>
      </w:pPr>
      <w:r w:rsidRPr="006213E4">
        <w:rPr>
          <w:color w:val="auto"/>
        </w:rPr>
        <w:t>Périphérique servant à communiquer avec des utilisateurs distants</w:t>
      </w:r>
      <w:r>
        <w:rPr>
          <w:color w:val="auto"/>
        </w:rPr>
        <w:t>.</w:t>
      </w:r>
    </w:p>
    <w:p w:rsidR="00911CF8" w:rsidRPr="006213E4" w:rsidRDefault="00911CF8">
      <w:pPr>
        <w:pStyle w:val="EndnoteText"/>
        <w:rPr>
          <w:color w:val="auto"/>
        </w:rPr>
      </w:pPr>
    </w:p>
  </w:endnote>
  <w:endnote w:id="6">
    <w:p w:rsidR="00911CF8" w:rsidRDefault="00911CF8">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911CF8" w:rsidRDefault="00911CF8">
      <w:pPr>
        <w:pStyle w:val="EndnoteText"/>
        <w:rPr>
          <w:i/>
        </w:rPr>
      </w:pPr>
      <w:r w:rsidRPr="00B775E5">
        <w:rPr>
          <w:color w:val="auto"/>
        </w:rPr>
        <w:t>Logiciel s’exécutant au démarrage de l’ordinateur, en arrière-plan, ne nécessitant pas d’intervention de l’utilisateur.</w:t>
      </w:r>
    </w:p>
    <w:p w:rsidR="00911CF8" w:rsidRPr="006213E4" w:rsidRDefault="00911CF8">
      <w:pPr>
        <w:pStyle w:val="EndnoteText"/>
      </w:pPr>
    </w:p>
  </w:endnote>
  <w:endnote w:id="7">
    <w:p w:rsidR="00911CF8" w:rsidRDefault="00911CF8"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911CF8" w:rsidRPr="007D2D8E" w:rsidRDefault="00911CF8"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911CF8" w:rsidRPr="006213E4" w:rsidRDefault="00911CF8" w:rsidP="003D360B">
      <w:pPr>
        <w:pStyle w:val="EndnoteText"/>
      </w:pPr>
    </w:p>
  </w:endnote>
  <w:endnote w:id="8">
    <w:p w:rsidR="00911CF8" w:rsidRDefault="00911CF8" w:rsidP="00D74146">
      <w:pPr>
        <w:pStyle w:val="EndnoteText"/>
      </w:pPr>
      <w:r>
        <w:rPr>
          <w:rStyle w:val="EndnoteReference"/>
        </w:rPr>
        <w:endnoteRef/>
      </w:r>
      <w:r>
        <w:t xml:space="preserve"> </w:t>
      </w:r>
      <w:r w:rsidRPr="007D2D8E">
        <w:rPr>
          <w:b/>
          <w:i/>
        </w:rPr>
        <w:t>JavaScript :</w:t>
      </w:r>
      <w:r w:rsidRPr="00B305C9">
        <w:t xml:space="preserve"> </w:t>
      </w:r>
    </w:p>
    <w:p w:rsidR="00911CF8" w:rsidRPr="007D2D8E" w:rsidRDefault="00911CF8" w:rsidP="00D74146">
      <w:pPr>
        <w:pStyle w:val="EndnoteText"/>
        <w:rPr>
          <w:color w:val="auto"/>
        </w:rPr>
      </w:pPr>
      <w:r w:rsidRPr="007D2D8E">
        <w:rPr>
          <w:color w:val="auto"/>
        </w:rP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911CF8" w:rsidRDefault="00911CF8">
        <w:pPr>
          <w:pStyle w:val="Footer"/>
          <w:jc w:val="right"/>
        </w:pPr>
        <w:r>
          <w:fldChar w:fldCharType="begin"/>
        </w:r>
        <w:r>
          <w:instrText xml:space="preserve"> PAGE   \* MERGEFORMAT </w:instrText>
        </w:r>
        <w:r>
          <w:fldChar w:fldCharType="separate"/>
        </w:r>
        <w:r w:rsidR="00314328">
          <w:rPr>
            <w:noProof/>
          </w:rPr>
          <w:t>19</w:t>
        </w:r>
        <w:r>
          <w:rPr>
            <w:noProof/>
          </w:rPr>
          <w:fldChar w:fldCharType="end"/>
        </w:r>
      </w:p>
    </w:sdtContent>
  </w:sdt>
  <w:p w:rsidR="00911CF8" w:rsidRDefault="00911C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0C4F" w:rsidRDefault="00E20C4F" w:rsidP="00DD56BD">
      <w:pPr>
        <w:spacing w:after="0" w:line="240" w:lineRule="auto"/>
      </w:pPr>
      <w:r>
        <w:separator/>
      </w:r>
    </w:p>
  </w:footnote>
  <w:footnote w:type="continuationSeparator" w:id="0">
    <w:p w:rsidR="00E20C4F" w:rsidRDefault="00E20C4F"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1CF8" w:rsidRDefault="00911CF8">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1AC1FE5"/>
    <w:multiLevelType w:val="hybridMultilevel"/>
    <w:tmpl w:val="93583EFE"/>
    <w:lvl w:ilvl="0" w:tplc="CDB06914">
      <w:start w:val="7"/>
      <w:numFmt w:val="bullet"/>
      <w:lvlText w:val="-"/>
      <w:lvlJc w:val="left"/>
      <w:pPr>
        <w:ind w:left="757" w:hanging="360"/>
      </w:pPr>
      <w:rPr>
        <w:rFonts w:ascii="Calibri" w:eastAsiaTheme="minorHAnsi" w:hAnsi="Calibri" w:cs="Calibr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8">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DD827F7"/>
    <w:multiLevelType w:val="hybridMultilevel"/>
    <w:tmpl w:val="D386690E"/>
    <w:lvl w:ilvl="0" w:tplc="040C000D">
      <w:start w:val="1"/>
      <w:numFmt w:val="bullet"/>
      <w:lvlText w:val=""/>
      <w:lvlJc w:val="left"/>
      <w:pPr>
        <w:ind w:left="757" w:hanging="360"/>
      </w:pPr>
      <w:rPr>
        <w:rFonts w:ascii="Wingdings" w:hAnsi="Wingdings"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8"/>
  </w:num>
  <w:num w:numId="14">
    <w:abstractNumId w:val="15"/>
  </w:num>
  <w:num w:numId="15">
    <w:abstractNumId w:val="14"/>
  </w:num>
  <w:num w:numId="16">
    <w:abstractNumId w:val="11"/>
  </w:num>
  <w:num w:numId="17">
    <w:abstractNumId w:val="16"/>
  </w:num>
  <w:num w:numId="18">
    <w:abstractNumId w:val="10"/>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05BD"/>
    <w:rsid w:val="000145DE"/>
    <w:rsid w:val="0001565C"/>
    <w:rsid w:val="00026574"/>
    <w:rsid w:val="00031759"/>
    <w:rsid w:val="00032284"/>
    <w:rsid w:val="00032488"/>
    <w:rsid w:val="000330CD"/>
    <w:rsid w:val="000403F3"/>
    <w:rsid w:val="00051093"/>
    <w:rsid w:val="00051773"/>
    <w:rsid w:val="00051FAD"/>
    <w:rsid w:val="00054F67"/>
    <w:rsid w:val="00055A90"/>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3319A"/>
    <w:rsid w:val="0013611A"/>
    <w:rsid w:val="00137007"/>
    <w:rsid w:val="001401B9"/>
    <w:rsid w:val="00140930"/>
    <w:rsid w:val="0015145B"/>
    <w:rsid w:val="00155DC5"/>
    <w:rsid w:val="00162131"/>
    <w:rsid w:val="0016706C"/>
    <w:rsid w:val="00172253"/>
    <w:rsid w:val="001734D9"/>
    <w:rsid w:val="0017409D"/>
    <w:rsid w:val="001843DD"/>
    <w:rsid w:val="0019187E"/>
    <w:rsid w:val="00193327"/>
    <w:rsid w:val="00193A31"/>
    <w:rsid w:val="001950AB"/>
    <w:rsid w:val="001B158A"/>
    <w:rsid w:val="001B1E1B"/>
    <w:rsid w:val="001B565A"/>
    <w:rsid w:val="001C3294"/>
    <w:rsid w:val="001D2AD4"/>
    <w:rsid w:val="001D54A4"/>
    <w:rsid w:val="001D6557"/>
    <w:rsid w:val="001D6725"/>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5CE"/>
    <w:rsid w:val="002D6C0E"/>
    <w:rsid w:val="002E175C"/>
    <w:rsid w:val="002E3B6A"/>
    <w:rsid w:val="002E57DA"/>
    <w:rsid w:val="002E69F7"/>
    <w:rsid w:val="002F145B"/>
    <w:rsid w:val="002F676B"/>
    <w:rsid w:val="00300B08"/>
    <w:rsid w:val="003033A6"/>
    <w:rsid w:val="003119BD"/>
    <w:rsid w:val="00314328"/>
    <w:rsid w:val="00315EE3"/>
    <w:rsid w:val="00316C78"/>
    <w:rsid w:val="00322735"/>
    <w:rsid w:val="003230C4"/>
    <w:rsid w:val="00325476"/>
    <w:rsid w:val="00327536"/>
    <w:rsid w:val="00330598"/>
    <w:rsid w:val="0033304A"/>
    <w:rsid w:val="0033517C"/>
    <w:rsid w:val="0033669E"/>
    <w:rsid w:val="00354B6A"/>
    <w:rsid w:val="003555C3"/>
    <w:rsid w:val="003575B2"/>
    <w:rsid w:val="00357FAF"/>
    <w:rsid w:val="00366315"/>
    <w:rsid w:val="0036716A"/>
    <w:rsid w:val="00367C2E"/>
    <w:rsid w:val="003778A2"/>
    <w:rsid w:val="00384A89"/>
    <w:rsid w:val="00387DA5"/>
    <w:rsid w:val="003A1093"/>
    <w:rsid w:val="003A42CC"/>
    <w:rsid w:val="003A44B9"/>
    <w:rsid w:val="003A519F"/>
    <w:rsid w:val="003A60AB"/>
    <w:rsid w:val="003A73F0"/>
    <w:rsid w:val="003B13E7"/>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13218"/>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C3166"/>
    <w:rsid w:val="005D4523"/>
    <w:rsid w:val="005D73D9"/>
    <w:rsid w:val="005E2EDF"/>
    <w:rsid w:val="005F0F58"/>
    <w:rsid w:val="005F7CC6"/>
    <w:rsid w:val="00602FA4"/>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729EA"/>
    <w:rsid w:val="00674EC4"/>
    <w:rsid w:val="00685237"/>
    <w:rsid w:val="00685F43"/>
    <w:rsid w:val="00690215"/>
    <w:rsid w:val="0069665E"/>
    <w:rsid w:val="00696879"/>
    <w:rsid w:val="006968DE"/>
    <w:rsid w:val="006A0D08"/>
    <w:rsid w:val="006A16C9"/>
    <w:rsid w:val="006A1DE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3D4A"/>
    <w:rsid w:val="006F469E"/>
    <w:rsid w:val="006F4E65"/>
    <w:rsid w:val="00700F2F"/>
    <w:rsid w:val="00702B26"/>
    <w:rsid w:val="007032BC"/>
    <w:rsid w:val="00706FE6"/>
    <w:rsid w:val="0070711F"/>
    <w:rsid w:val="007120D8"/>
    <w:rsid w:val="007213A0"/>
    <w:rsid w:val="0072371B"/>
    <w:rsid w:val="007358DC"/>
    <w:rsid w:val="00740E5A"/>
    <w:rsid w:val="00744146"/>
    <w:rsid w:val="00746009"/>
    <w:rsid w:val="00746A47"/>
    <w:rsid w:val="00746B26"/>
    <w:rsid w:val="00747ECB"/>
    <w:rsid w:val="00750A7D"/>
    <w:rsid w:val="007573C5"/>
    <w:rsid w:val="0076595D"/>
    <w:rsid w:val="007665EB"/>
    <w:rsid w:val="00767D19"/>
    <w:rsid w:val="00772A93"/>
    <w:rsid w:val="00773221"/>
    <w:rsid w:val="00777EC4"/>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4F81"/>
    <w:rsid w:val="007E558E"/>
    <w:rsid w:val="007E65EE"/>
    <w:rsid w:val="007E7B46"/>
    <w:rsid w:val="007E7D2A"/>
    <w:rsid w:val="007F1D13"/>
    <w:rsid w:val="007F2927"/>
    <w:rsid w:val="00800585"/>
    <w:rsid w:val="00812D8B"/>
    <w:rsid w:val="008140C0"/>
    <w:rsid w:val="00814BA8"/>
    <w:rsid w:val="00817309"/>
    <w:rsid w:val="00823BF9"/>
    <w:rsid w:val="00832B48"/>
    <w:rsid w:val="00840103"/>
    <w:rsid w:val="008427B7"/>
    <w:rsid w:val="00853C30"/>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55"/>
    <w:rsid w:val="008B2276"/>
    <w:rsid w:val="008B22AC"/>
    <w:rsid w:val="008B41FC"/>
    <w:rsid w:val="008B7985"/>
    <w:rsid w:val="008C1964"/>
    <w:rsid w:val="008D0D0E"/>
    <w:rsid w:val="008D3675"/>
    <w:rsid w:val="008D3CCD"/>
    <w:rsid w:val="008D7086"/>
    <w:rsid w:val="008D70E2"/>
    <w:rsid w:val="008E1296"/>
    <w:rsid w:val="008E36E8"/>
    <w:rsid w:val="008E3D2C"/>
    <w:rsid w:val="008E4BDD"/>
    <w:rsid w:val="008E5C03"/>
    <w:rsid w:val="008F5374"/>
    <w:rsid w:val="008F6719"/>
    <w:rsid w:val="008F7FD2"/>
    <w:rsid w:val="009009C5"/>
    <w:rsid w:val="0090140B"/>
    <w:rsid w:val="0090366C"/>
    <w:rsid w:val="0090426E"/>
    <w:rsid w:val="00911CF8"/>
    <w:rsid w:val="00912E91"/>
    <w:rsid w:val="00920ED6"/>
    <w:rsid w:val="00922BDC"/>
    <w:rsid w:val="0092349D"/>
    <w:rsid w:val="009253ED"/>
    <w:rsid w:val="00926F7B"/>
    <w:rsid w:val="00930249"/>
    <w:rsid w:val="0093128B"/>
    <w:rsid w:val="00936E6A"/>
    <w:rsid w:val="009423C8"/>
    <w:rsid w:val="00950485"/>
    <w:rsid w:val="00953442"/>
    <w:rsid w:val="0095380D"/>
    <w:rsid w:val="0096075D"/>
    <w:rsid w:val="00965678"/>
    <w:rsid w:val="0097131C"/>
    <w:rsid w:val="00980169"/>
    <w:rsid w:val="0098334B"/>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07B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3C7E"/>
    <w:rsid w:val="00AF148A"/>
    <w:rsid w:val="00AF23EE"/>
    <w:rsid w:val="00AF3B50"/>
    <w:rsid w:val="00AF69C1"/>
    <w:rsid w:val="00B03E23"/>
    <w:rsid w:val="00B13CA7"/>
    <w:rsid w:val="00B16CEE"/>
    <w:rsid w:val="00B22965"/>
    <w:rsid w:val="00B23FEB"/>
    <w:rsid w:val="00B25DD2"/>
    <w:rsid w:val="00B30486"/>
    <w:rsid w:val="00B3234D"/>
    <w:rsid w:val="00B32EC4"/>
    <w:rsid w:val="00B40426"/>
    <w:rsid w:val="00B422F3"/>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D3C60"/>
    <w:rsid w:val="00BE785B"/>
    <w:rsid w:val="00BF64FA"/>
    <w:rsid w:val="00BF6C5D"/>
    <w:rsid w:val="00BF6C6C"/>
    <w:rsid w:val="00C01E31"/>
    <w:rsid w:val="00C076E6"/>
    <w:rsid w:val="00C07A33"/>
    <w:rsid w:val="00C07C42"/>
    <w:rsid w:val="00C10406"/>
    <w:rsid w:val="00C155A3"/>
    <w:rsid w:val="00C16EB9"/>
    <w:rsid w:val="00C233E5"/>
    <w:rsid w:val="00C236A4"/>
    <w:rsid w:val="00C24E37"/>
    <w:rsid w:val="00C30391"/>
    <w:rsid w:val="00C31717"/>
    <w:rsid w:val="00C343D4"/>
    <w:rsid w:val="00C35141"/>
    <w:rsid w:val="00C4639B"/>
    <w:rsid w:val="00C55202"/>
    <w:rsid w:val="00C5783D"/>
    <w:rsid w:val="00C6486E"/>
    <w:rsid w:val="00C70D6C"/>
    <w:rsid w:val="00C72F58"/>
    <w:rsid w:val="00C73B57"/>
    <w:rsid w:val="00C7672F"/>
    <w:rsid w:val="00C859D8"/>
    <w:rsid w:val="00C87713"/>
    <w:rsid w:val="00C912DB"/>
    <w:rsid w:val="00CA1FA4"/>
    <w:rsid w:val="00CB20E8"/>
    <w:rsid w:val="00CC42AC"/>
    <w:rsid w:val="00CC470C"/>
    <w:rsid w:val="00CD661B"/>
    <w:rsid w:val="00CD7981"/>
    <w:rsid w:val="00CE4F56"/>
    <w:rsid w:val="00CE65A0"/>
    <w:rsid w:val="00CE76A3"/>
    <w:rsid w:val="00CF0E0B"/>
    <w:rsid w:val="00CF23FA"/>
    <w:rsid w:val="00CF2C33"/>
    <w:rsid w:val="00CF4D01"/>
    <w:rsid w:val="00CF6A16"/>
    <w:rsid w:val="00D01D03"/>
    <w:rsid w:val="00D03C88"/>
    <w:rsid w:val="00D14AE4"/>
    <w:rsid w:val="00D14B86"/>
    <w:rsid w:val="00D2605A"/>
    <w:rsid w:val="00D274CD"/>
    <w:rsid w:val="00D30224"/>
    <w:rsid w:val="00D30D4D"/>
    <w:rsid w:val="00D31D2D"/>
    <w:rsid w:val="00D35232"/>
    <w:rsid w:val="00D41A94"/>
    <w:rsid w:val="00D41B4F"/>
    <w:rsid w:val="00D55672"/>
    <w:rsid w:val="00D57833"/>
    <w:rsid w:val="00D63AC3"/>
    <w:rsid w:val="00D63D33"/>
    <w:rsid w:val="00D63EC1"/>
    <w:rsid w:val="00D663B6"/>
    <w:rsid w:val="00D73F7F"/>
    <w:rsid w:val="00D74146"/>
    <w:rsid w:val="00D77643"/>
    <w:rsid w:val="00D8024F"/>
    <w:rsid w:val="00D826B7"/>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E75C8"/>
    <w:rsid w:val="00DF00F5"/>
    <w:rsid w:val="00DF1A9E"/>
    <w:rsid w:val="00DF6480"/>
    <w:rsid w:val="00DF6A89"/>
    <w:rsid w:val="00DF79E5"/>
    <w:rsid w:val="00E00CEE"/>
    <w:rsid w:val="00E0167B"/>
    <w:rsid w:val="00E01FC1"/>
    <w:rsid w:val="00E06772"/>
    <w:rsid w:val="00E0737E"/>
    <w:rsid w:val="00E07A2B"/>
    <w:rsid w:val="00E1076C"/>
    <w:rsid w:val="00E12AFC"/>
    <w:rsid w:val="00E16210"/>
    <w:rsid w:val="00E17DEC"/>
    <w:rsid w:val="00E20C4F"/>
    <w:rsid w:val="00E218B0"/>
    <w:rsid w:val="00E2332D"/>
    <w:rsid w:val="00E23734"/>
    <w:rsid w:val="00E23C28"/>
    <w:rsid w:val="00E24B40"/>
    <w:rsid w:val="00E258A1"/>
    <w:rsid w:val="00E30DDB"/>
    <w:rsid w:val="00E35B7F"/>
    <w:rsid w:val="00E46D66"/>
    <w:rsid w:val="00E50212"/>
    <w:rsid w:val="00E61319"/>
    <w:rsid w:val="00E630CA"/>
    <w:rsid w:val="00E66B99"/>
    <w:rsid w:val="00E711EF"/>
    <w:rsid w:val="00E71E8B"/>
    <w:rsid w:val="00E75817"/>
    <w:rsid w:val="00E76C62"/>
    <w:rsid w:val="00E839EB"/>
    <w:rsid w:val="00E87A8B"/>
    <w:rsid w:val="00E963E2"/>
    <w:rsid w:val="00EA75AD"/>
    <w:rsid w:val="00EA7639"/>
    <w:rsid w:val="00EB521E"/>
    <w:rsid w:val="00EC035C"/>
    <w:rsid w:val="00EC144E"/>
    <w:rsid w:val="00EC30A7"/>
    <w:rsid w:val="00EC3221"/>
    <w:rsid w:val="00EC39A4"/>
    <w:rsid w:val="00EC413F"/>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2B8A"/>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08C9"/>
    <w:rsid w:val="00F81AFA"/>
    <w:rsid w:val="00F82D1C"/>
    <w:rsid w:val="00F8789E"/>
    <w:rsid w:val="00F902BF"/>
    <w:rsid w:val="00F96D4F"/>
    <w:rsid w:val="00FA0B18"/>
    <w:rsid w:val="00FA3914"/>
    <w:rsid w:val="00FA559F"/>
    <w:rsid w:val="00FC0BDB"/>
    <w:rsid w:val="00FC2A71"/>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678ABE-9B89-4BDB-9CE8-BD9C68A5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32</Pages>
  <Words>6504</Words>
  <Characters>35775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42195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28</cp:revision>
  <cp:lastPrinted>2012-01-31T16:01:00Z</cp:lastPrinted>
  <dcterms:created xsi:type="dcterms:W3CDTF">2012-02-01T13:41:00Z</dcterms:created>
  <dcterms:modified xsi:type="dcterms:W3CDTF">2012-02-02T10:17:00Z</dcterms:modified>
</cp:coreProperties>
</file>