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8C6CA" w14:textId="223F37DE" w:rsidR="000427DF" w:rsidRPr="0036449B" w:rsidRDefault="007860EF" w:rsidP="007860EF">
      <w:pPr>
        <w:tabs>
          <w:tab w:val="left" w:pos="5670"/>
        </w:tabs>
        <w:jc w:val="center"/>
        <w:rPr>
          <w:rFonts w:ascii="Garamond" w:hAnsi="Garamond"/>
          <w:bCs/>
          <w:smallCaps/>
          <w:szCs w:val="24"/>
          <w:u w:val="single"/>
          <w:lang w:val="en-US"/>
        </w:rPr>
      </w:pPr>
      <w:r w:rsidRPr="0036449B">
        <w:rPr>
          <w:rFonts w:ascii="Garamond" w:hAnsi="Garamond"/>
          <w:bCs/>
          <w:smallCaps/>
          <w:szCs w:val="24"/>
          <w:u w:val="single"/>
          <w:lang w:val="en-US"/>
        </w:rPr>
        <w:t>MADC Quiz</w:t>
      </w:r>
    </w:p>
    <w:p w14:paraId="448522E1" w14:textId="172952D2" w:rsidR="007860EF" w:rsidRPr="0036449B" w:rsidRDefault="007860EF" w:rsidP="007860EF">
      <w:pPr>
        <w:pStyle w:val="ListParagraph"/>
        <w:numPr>
          <w:ilvl w:val="0"/>
          <w:numId w:val="3"/>
        </w:numPr>
        <w:tabs>
          <w:tab w:val="left" w:pos="5670"/>
        </w:tabs>
        <w:rPr>
          <w:rFonts w:ascii="Garamond" w:hAnsi="Garamond"/>
          <w:lang w:val="en-US"/>
        </w:rPr>
      </w:pPr>
      <w:r w:rsidRPr="0036449B">
        <w:rPr>
          <w:rFonts w:ascii="Garamond" w:hAnsi="Garamond"/>
          <w:lang w:val="en-US"/>
        </w:rPr>
        <w:t>What is the time limit within which information sought by way of an RTI application addressed to the concerned Public Information Officer must be provided in normal course?</w:t>
      </w:r>
    </w:p>
    <w:p w14:paraId="36FEA3ED" w14:textId="79D31333" w:rsidR="007860EF" w:rsidRPr="0036449B" w:rsidRDefault="007860EF" w:rsidP="007860EF">
      <w:pPr>
        <w:pStyle w:val="ListParagraph"/>
        <w:numPr>
          <w:ilvl w:val="0"/>
          <w:numId w:val="4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 w:rsidRPr="0036449B">
        <w:rPr>
          <w:rFonts w:ascii="Garamond" w:hAnsi="Garamond"/>
          <w:lang w:val="en-US"/>
        </w:rPr>
        <w:t>25 days</w:t>
      </w:r>
      <w:r w:rsidRPr="0036449B">
        <w:rPr>
          <w:rFonts w:ascii="Garamond" w:hAnsi="Garamond"/>
          <w:lang w:val="en-US"/>
        </w:rPr>
        <w:tab/>
        <w:t>C. 10 days</w:t>
      </w:r>
    </w:p>
    <w:p w14:paraId="0EB6EAA6" w14:textId="229D2C31" w:rsidR="007860EF" w:rsidRDefault="007860EF" w:rsidP="007860EF">
      <w:pPr>
        <w:pStyle w:val="ListParagraph"/>
        <w:numPr>
          <w:ilvl w:val="0"/>
          <w:numId w:val="4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 w:rsidRPr="0036449B">
        <w:rPr>
          <w:rFonts w:ascii="Garamond" w:hAnsi="Garamond"/>
          <w:lang w:val="en-US"/>
        </w:rPr>
        <w:t>30 days</w:t>
      </w:r>
      <w:r w:rsidRPr="0036449B">
        <w:rPr>
          <w:rFonts w:ascii="Garamond" w:hAnsi="Garamond"/>
          <w:lang w:val="en-US"/>
        </w:rPr>
        <w:tab/>
        <w:t>D. 20 days</w:t>
      </w:r>
    </w:p>
    <w:p w14:paraId="485E6B7B" w14:textId="77777777" w:rsidR="00C81A36" w:rsidRDefault="00C81A36" w:rsidP="00C81A36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356277A6" w14:textId="496D9152" w:rsidR="00C81A36" w:rsidRDefault="00C81A36" w:rsidP="00C81A36">
      <w:pPr>
        <w:pStyle w:val="ListParagraph"/>
        <w:numPr>
          <w:ilvl w:val="0"/>
          <w:numId w:val="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What is the time period within which information must be provided under RTI if the application involves ‘life and liberty’?</w:t>
      </w:r>
    </w:p>
    <w:p w14:paraId="4F5D4D5C" w14:textId="1E52E602" w:rsidR="00C81A36" w:rsidRDefault="00C81A36" w:rsidP="00C81A36">
      <w:pPr>
        <w:pStyle w:val="ListParagraph"/>
        <w:numPr>
          <w:ilvl w:val="0"/>
          <w:numId w:val="17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24 hours</w:t>
      </w:r>
      <w:r>
        <w:rPr>
          <w:rFonts w:ascii="Garamond" w:hAnsi="Garamond"/>
          <w:lang w:val="en-US"/>
        </w:rPr>
        <w:tab/>
        <w:t>C. 48 hours</w:t>
      </w:r>
    </w:p>
    <w:p w14:paraId="203B4F03" w14:textId="6D4E8BE1" w:rsidR="00C81A36" w:rsidRPr="00C81A36" w:rsidRDefault="00C81A36" w:rsidP="00C81A36">
      <w:pPr>
        <w:pStyle w:val="ListParagraph"/>
        <w:numPr>
          <w:ilvl w:val="0"/>
          <w:numId w:val="17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72 hours</w:t>
      </w:r>
      <w:r>
        <w:rPr>
          <w:rFonts w:ascii="Garamond" w:hAnsi="Garamond"/>
          <w:lang w:val="en-US"/>
        </w:rPr>
        <w:tab/>
        <w:t>D. 96 hours</w:t>
      </w:r>
    </w:p>
    <w:p w14:paraId="72956A09" w14:textId="77777777" w:rsidR="007860EF" w:rsidRPr="0036449B" w:rsidRDefault="007860EF" w:rsidP="007860EF">
      <w:pPr>
        <w:pStyle w:val="ListParagraph"/>
        <w:tabs>
          <w:tab w:val="left" w:pos="5670"/>
          <w:tab w:val="right" w:pos="9072"/>
        </w:tabs>
        <w:ind w:left="1077"/>
        <w:rPr>
          <w:rFonts w:ascii="Garamond" w:hAnsi="Garamond"/>
          <w:lang w:val="en-US"/>
        </w:rPr>
      </w:pPr>
    </w:p>
    <w:p w14:paraId="4EBF399B" w14:textId="6C0EC358" w:rsidR="007860EF" w:rsidRPr="0036449B" w:rsidRDefault="007860EF" w:rsidP="007860EF">
      <w:pPr>
        <w:pStyle w:val="ListParagraph"/>
        <w:numPr>
          <w:ilvl w:val="0"/>
          <w:numId w:val="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 w:rsidRPr="0036449B">
        <w:rPr>
          <w:rFonts w:ascii="Garamond" w:hAnsi="Garamond"/>
          <w:lang w:val="en-US"/>
        </w:rPr>
        <w:t>To which of the following officers/offices an RTI application should be addressed to?</w:t>
      </w:r>
    </w:p>
    <w:p w14:paraId="0EDABC4A" w14:textId="0C5197BA" w:rsidR="007860EF" w:rsidRPr="0036449B" w:rsidRDefault="007860EF" w:rsidP="007860EF">
      <w:pPr>
        <w:pStyle w:val="ListParagraph"/>
        <w:numPr>
          <w:ilvl w:val="0"/>
          <w:numId w:val="6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 w:rsidRPr="0036449B">
        <w:rPr>
          <w:rFonts w:ascii="Garamond" w:hAnsi="Garamond"/>
          <w:lang w:val="en-US"/>
        </w:rPr>
        <w:t>Central Vigilance Officer</w:t>
      </w:r>
      <w:r w:rsidRPr="0036449B">
        <w:rPr>
          <w:rFonts w:ascii="Garamond" w:hAnsi="Garamond"/>
          <w:lang w:val="en-US"/>
        </w:rPr>
        <w:tab/>
        <w:t>C. Independent External Monitor</w:t>
      </w:r>
    </w:p>
    <w:p w14:paraId="66AA9987" w14:textId="60CCAA8C" w:rsidR="007860EF" w:rsidRPr="0036449B" w:rsidRDefault="007860EF" w:rsidP="007860EF">
      <w:pPr>
        <w:pStyle w:val="ListParagraph"/>
        <w:numPr>
          <w:ilvl w:val="0"/>
          <w:numId w:val="6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 w:rsidRPr="0036449B">
        <w:rPr>
          <w:rFonts w:ascii="Garamond" w:hAnsi="Garamond"/>
          <w:lang w:val="en-US"/>
        </w:rPr>
        <w:t>Public Relations Officer</w:t>
      </w:r>
      <w:r w:rsidRPr="0036449B">
        <w:rPr>
          <w:rFonts w:ascii="Garamond" w:hAnsi="Garamond"/>
          <w:lang w:val="en-US"/>
        </w:rPr>
        <w:tab/>
        <w:t>D. Public Information Officer</w:t>
      </w:r>
    </w:p>
    <w:p w14:paraId="54C13B18" w14:textId="77777777" w:rsidR="00A421C8" w:rsidRPr="0036449B" w:rsidRDefault="00A421C8" w:rsidP="00A421C8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2486591A" w14:textId="18DB905C" w:rsidR="00A421C8" w:rsidRPr="0036449B" w:rsidRDefault="00A421C8" w:rsidP="00A421C8">
      <w:pPr>
        <w:pStyle w:val="ListParagraph"/>
        <w:numPr>
          <w:ilvl w:val="0"/>
          <w:numId w:val="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 w:rsidRPr="0036449B">
        <w:rPr>
          <w:rFonts w:ascii="Garamond" w:hAnsi="Garamond"/>
          <w:lang w:val="en-US"/>
        </w:rPr>
        <w:t>Can a citizen obtain information from a private body using the instrument that is RTI?</w:t>
      </w:r>
    </w:p>
    <w:p w14:paraId="7E0ECD01" w14:textId="62040E6E" w:rsidR="00A421C8" w:rsidRPr="0036449B" w:rsidRDefault="00A421C8" w:rsidP="00A421C8">
      <w:pPr>
        <w:pStyle w:val="ListParagraph"/>
        <w:numPr>
          <w:ilvl w:val="0"/>
          <w:numId w:val="7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 w:rsidRPr="0036449B">
        <w:rPr>
          <w:rFonts w:ascii="Garamond" w:hAnsi="Garamond"/>
          <w:lang w:val="en-US"/>
        </w:rPr>
        <w:t>Yes, always</w:t>
      </w:r>
      <w:r w:rsidRPr="0036449B">
        <w:rPr>
          <w:rFonts w:ascii="Garamond" w:hAnsi="Garamond"/>
          <w:lang w:val="en-US"/>
        </w:rPr>
        <w:tab/>
        <w:t>B. No, never</w:t>
      </w:r>
    </w:p>
    <w:p w14:paraId="776AC99A" w14:textId="3F8D3F3F" w:rsidR="00A421C8" w:rsidRPr="0036449B" w:rsidRDefault="00A421C8" w:rsidP="00A421C8">
      <w:pPr>
        <w:pStyle w:val="ListParagraph"/>
        <w:numPr>
          <w:ilvl w:val="0"/>
          <w:numId w:val="7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 w:rsidRPr="0036449B">
        <w:rPr>
          <w:rFonts w:ascii="Garamond" w:hAnsi="Garamond"/>
          <w:lang w:val="en-US"/>
        </w:rPr>
        <w:t>When it is governed by a public authority</w:t>
      </w:r>
      <w:r w:rsidRPr="0036449B">
        <w:rPr>
          <w:rFonts w:ascii="Garamond" w:hAnsi="Garamond"/>
          <w:lang w:val="en-US"/>
        </w:rPr>
        <w:tab/>
        <w:t>D. When it has won govt. tenders</w:t>
      </w:r>
    </w:p>
    <w:p w14:paraId="28C01E38" w14:textId="77777777" w:rsidR="00A421C8" w:rsidRPr="0036449B" w:rsidRDefault="00A421C8" w:rsidP="00A421C8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13BF0247" w14:textId="3C7D8367" w:rsidR="00A421C8" w:rsidRPr="0036449B" w:rsidRDefault="0036449B" w:rsidP="00A421C8">
      <w:pPr>
        <w:pStyle w:val="ListParagraph"/>
        <w:numPr>
          <w:ilvl w:val="0"/>
          <w:numId w:val="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 w:rsidRPr="0036449B">
        <w:rPr>
          <w:rFonts w:ascii="Garamond" w:hAnsi="Garamond"/>
          <w:lang w:val="en-US"/>
        </w:rPr>
        <w:t>What is the minimum fee that a Public Information Officer shall charge for supply of information sought by way of an RTI application?</w:t>
      </w:r>
    </w:p>
    <w:p w14:paraId="46104617" w14:textId="1FD7C3F6" w:rsidR="0036449B" w:rsidRPr="0036449B" w:rsidRDefault="0036449B" w:rsidP="0036449B">
      <w:pPr>
        <w:pStyle w:val="ListParagraph"/>
        <w:numPr>
          <w:ilvl w:val="0"/>
          <w:numId w:val="8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 w:rsidRPr="0036449B">
        <w:rPr>
          <w:rFonts w:ascii="Calibri" w:eastAsia="Calibri" w:hAnsi="Calibri" w:cs="Calibri"/>
          <w:color w:val="1A1A1A"/>
          <w:lang w:val="en-US"/>
        </w:rPr>
        <w:t>₹</w:t>
      </w:r>
      <w:r w:rsidRPr="0036449B">
        <w:rPr>
          <w:rFonts w:ascii="Garamond" w:eastAsia="Calibri" w:hAnsi="Garamond" w:cs="Calibri"/>
          <w:color w:val="1A1A1A"/>
          <w:lang w:val="en-US"/>
        </w:rPr>
        <w:t>10</w:t>
      </w:r>
      <w:r w:rsidRPr="0036449B">
        <w:rPr>
          <w:rFonts w:ascii="Garamond" w:eastAsia="Calibri" w:hAnsi="Garamond" w:cs="Calibri"/>
          <w:color w:val="1A1A1A"/>
          <w:lang w:val="en-US"/>
        </w:rPr>
        <w:tab/>
        <w:t xml:space="preserve">B. </w:t>
      </w:r>
      <w:r w:rsidRPr="0036449B">
        <w:rPr>
          <w:rFonts w:ascii="Calibri" w:eastAsia="Calibri" w:hAnsi="Calibri" w:cs="Calibri"/>
          <w:color w:val="1A1A1A"/>
          <w:lang w:val="en-US"/>
        </w:rPr>
        <w:t>₹</w:t>
      </w:r>
      <w:r w:rsidRPr="0036449B">
        <w:rPr>
          <w:rFonts w:ascii="Garamond" w:eastAsia="Calibri" w:hAnsi="Garamond" w:cs="Calibri"/>
          <w:color w:val="1A1A1A"/>
          <w:lang w:val="en-US"/>
        </w:rPr>
        <w:t>20</w:t>
      </w:r>
    </w:p>
    <w:p w14:paraId="230CB731" w14:textId="39DC8B13" w:rsidR="0036449B" w:rsidRPr="0036449B" w:rsidRDefault="0036449B" w:rsidP="0036449B">
      <w:pPr>
        <w:pStyle w:val="ListParagraph"/>
        <w:numPr>
          <w:ilvl w:val="0"/>
          <w:numId w:val="8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 w:rsidRPr="0036449B">
        <w:rPr>
          <w:rFonts w:ascii="Calibri" w:eastAsia="Calibri" w:hAnsi="Calibri" w:cs="Calibri"/>
          <w:color w:val="1A1A1A"/>
          <w:lang w:val="en-US"/>
        </w:rPr>
        <w:t>₹</w:t>
      </w:r>
      <w:r w:rsidRPr="0036449B">
        <w:rPr>
          <w:rFonts w:ascii="Garamond" w:eastAsia="Calibri" w:hAnsi="Garamond" w:cs="Calibri"/>
          <w:color w:val="1A1A1A"/>
          <w:lang w:val="en-US"/>
        </w:rPr>
        <w:t>30</w:t>
      </w:r>
      <w:r w:rsidRPr="0036449B">
        <w:rPr>
          <w:rFonts w:ascii="Garamond" w:eastAsia="Calibri" w:hAnsi="Garamond" w:cs="Calibri"/>
          <w:color w:val="1A1A1A"/>
          <w:lang w:val="en-US"/>
        </w:rPr>
        <w:tab/>
        <w:t xml:space="preserve">D. </w:t>
      </w:r>
      <w:r w:rsidRPr="0036449B">
        <w:rPr>
          <w:rFonts w:ascii="Calibri" w:eastAsia="Calibri" w:hAnsi="Calibri" w:cs="Calibri"/>
          <w:color w:val="1A1A1A"/>
          <w:lang w:val="en-US"/>
        </w:rPr>
        <w:t>₹</w:t>
      </w:r>
      <w:r w:rsidRPr="0036449B">
        <w:rPr>
          <w:rFonts w:ascii="Garamond" w:eastAsia="Calibri" w:hAnsi="Garamond" w:cs="Calibri"/>
          <w:color w:val="1A1A1A"/>
          <w:lang w:val="en-US"/>
        </w:rPr>
        <w:t>100</w:t>
      </w:r>
    </w:p>
    <w:p w14:paraId="7836A2F0" w14:textId="77777777" w:rsidR="0036449B" w:rsidRPr="0036449B" w:rsidRDefault="0036449B" w:rsidP="0036449B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5CD01B30" w14:textId="7B7DAE9A" w:rsidR="0036449B" w:rsidRDefault="0036449B" w:rsidP="0036449B">
      <w:pPr>
        <w:pStyle w:val="ListParagraph"/>
        <w:numPr>
          <w:ilvl w:val="0"/>
          <w:numId w:val="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 w:rsidRPr="0036449B">
        <w:rPr>
          <w:rFonts w:ascii="Garamond" w:hAnsi="Garamond"/>
          <w:lang w:val="en-US"/>
        </w:rPr>
        <w:t>Does a citizen have</w:t>
      </w:r>
      <w:r>
        <w:rPr>
          <w:rFonts w:ascii="Garamond" w:hAnsi="Garamond"/>
          <w:lang w:val="en-US"/>
        </w:rPr>
        <w:t xml:space="preserve"> access to the original file under the RTI Act, 2005?</w:t>
      </w:r>
    </w:p>
    <w:p w14:paraId="53B9018F" w14:textId="2AEBDBF5" w:rsidR="0036449B" w:rsidRDefault="0036449B" w:rsidP="0036449B">
      <w:pPr>
        <w:pStyle w:val="ListParagraph"/>
        <w:numPr>
          <w:ilvl w:val="0"/>
          <w:numId w:val="9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Yes</w:t>
      </w:r>
      <w:r>
        <w:rPr>
          <w:rFonts w:ascii="Garamond" w:hAnsi="Garamond"/>
          <w:lang w:val="en-US"/>
        </w:rPr>
        <w:tab/>
        <w:t>C. No</w:t>
      </w:r>
    </w:p>
    <w:p w14:paraId="7BC79E5E" w14:textId="607F9589" w:rsidR="0036449B" w:rsidRDefault="0036449B" w:rsidP="0036449B">
      <w:pPr>
        <w:pStyle w:val="ListParagraph"/>
        <w:numPr>
          <w:ilvl w:val="0"/>
          <w:numId w:val="9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At the discretion of the PIO</w:t>
      </w:r>
      <w:r>
        <w:rPr>
          <w:rFonts w:ascii="Garamond" w:hAnsi="Garamond"/>
          <w:lang w:val="en-US"/>
        </w:rPr>
        <w:tab/>
        <w:t xml:space="preserve">D. At the discretion of Dept. Secy. </w:t>
      </w:r>
    </w:p>
    <w:p w14:paraId="502C98DB" w14:textId="77777777" w:rsidR="0036449B" w:rsidRDefault="0036449B" w:rsidP="0036449B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19989FD5" w14:textId="5E4AC4DD" w:rsidR="0036449B" w:rsidRDefault="0054183C" w:rsidP="0036449B">
      <w:pPr>
        <w:pStyle w:val="ListParagraph"/>
        <w:numPr>
          <w:ilvl w:val="0"/>
          <w:numId w:val="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Is it mandatory to upload the tenders </w:t>
      </w:r>
      <w:r w:rsidR="007829BB">
        <w:rPr>
          <w:rFonts w:ascii="Garamond" w:hAnsi="Garamond"/>
          <w:lang w:val="en-US"/>
        </w:rPr>
        <w:t>on electronic portal?</w:t>
      </w:r>
    </w:p>
    <w:p w14:paraId="3802CBA2" w14:textId="7B72D158" w:rsidR="007829BB" w:rsidRDefault="007829BB" w:rsidP="007829BB">
      <w:pPr>
        <w:pStyle w:val="ListParagraph"/>
        <w:numPr>
          <w:ilvl w:val="0"/>
          <w:numId w:val="10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Yes</w:t>
      </w:r>
      <w:r>
        <w:rPr>
          <w:rFonts w:ascii="Garamond" w:hAnsi="Garamond"/>
          <w:lang w:val="en-US"/>
        </w:rPr>
        <w:tab/>
        <w:t>B. No</w:t>
      </w:r>
    </w:p>
    <w:p w14:paraId="3B2B5CE1" w14:textId="77777777" w:rsidR="007829BB" w:rsidRDefault="007829BB" w:rsidP="007829BB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270EBCEF" w14:textId="002F00AE" w:rsidR="007829BB" w:rsidRDefault="007829BB" w:rsidP="007829BB">
      <w:pPr>
        <w:pStyle w:val="ListParagraph"/>
        <w:numPr>
          <w:ilvl w:val="0"/>
          <w:numId w:val="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lastRenderedPageBreak/>
        <w:t>Does Maharashtra have a public procurement policy?</w:t>
      </w:r>
    </w:p>
    <w:p w14:paraId="233D428E" w14:textId="61CF58C6" w:rsidR="007829BB" w:rsidRDefault="007829BB" w:rsidP="007829BB">
      <w:pPr>
        <w:pStyle w:val="ListParagraph"/>
        <w:numPr>
          <w:ilvl w:val="0"/>
          <w:numId w:val="11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Yes</w:t>
      </w:r>
      <w:r>
        <w:rPr>
          <w:rFonts w:ascii="Garamond" w:hAnsi="Garamond"/>
          <w:lang w:val="en-US"/>
        </w:rPr>
        <w:tab/>
        <w:t>C. Is in draft stage</w:t>
      </w:r>
    </w:p>
    <w:p w14:paraId="0A62E30B" w14:textId="77777777" w:rsidR="007829BB" w:rsidRDefault="007829BB" w:rsidP="007829BB">
      <w:pPr>
        <w:pStyle w:val="ListParagraph"/>
        <w:numPr>
          <w:ilvl w:val="0"/>
          <w:numId w:val="11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Was approved in 2012</w:t>
      </w:r>
      <w:r>
        <w:rPr>
          <w:rFonts w:ascii="Garamond" w:hAnsi="Garamond"/>
          <w:lang w:val="en-US"/>
        </w:rPr>
        <w:tab/>
        <w:t>D. Was approved in 2015</w:t>
      </w:r>
    </w:p>
    <w:p w14:paraId="45D50D95" w14:textId="77777777" w:rsidR="007829BB" w:rsidRDefault="007829BB" w:rsidP="007829BB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0253DA34" w14:textId="77777777" w:rsidR="00627AE9" w:rsidRDefault="00627AE9" w:rsidP="007829BB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795DC80E" w14:textId="34F1295E" w:rsidR="0036449B" w:rsidRDefault="007829BB" w:rsidP="00627AE9">
      <w:pPr>
        <w:pStyle w:val="ListParagraph"/>
        <w:numPr>
          <w:ilvl w:val="0"/>
          <w:numId w:val="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 w:rsidRPr="007829BB">
        <w:rPr>
          <w:rFonts w:ascii="Garamond" w:hAnsi="Garamond"/>
          <w:lang w:val="en-US"/>
        </w:rPr>
        <w:t xml:space="preserve"> </w:t>
      </w:r>
      <w:r w:rsidR="00627AE9">
        <w:rPr>
          <w:rFonts w:ascii="Garamond" w:hAnsi="Garamond"/>
          <w:lang w:val="en-US"/>
        </w:rPr>
        <w:t>When was Prevention of Corruption Act enacted?</w:t>
      </w:r>
    </w:p>
    <w:p w14:paraId="22CCBB4A" w14:textId="6D2EC172" w:rsidR="00627AE9" w:rsidRDefault="00627AE9" w:rsidP="00627AE9">
      <w:pPr>
        <w:pStyle w:val="ListParagraph"/>
        <w:numPr>
          <w:ilvl w:val="0"/>
          <w:numId w:val="12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1988</w:t>
      </w:r>
      <w:r>
        <w:rPr>
          <w:rFonts w:ascii="Garamond" w:hAnsi="Garamond"/>
          <w:lang w:val="en-US"/>
        </w:rPr>
        <w:tab/>
        <w:t>C. 1987</w:t>
      </w:r>
    </w:p>
    <w:p w14:paraId="58F44EAB" w14:textId="1BD92BD4" w:rsidR="00627AE9" w:rsidRDefault="00627AE9" w:rsidP="00627AE9">
      <w:pPr>
        <w:pStyle w:val="ListParagraph"/>
        <w:numPr>
          <w:ilvl w:val="0"/>
          <w:numId w:val="12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1986</w:t>
      </w:r>
      <w:r>
        <w:rPr>
          <w:rFonts w:ascii="Garamond" w:hAnsi="Garamond"/>
          <w:lang w:val="en-US"/>
        </w:rPr>
        <w:tab/>
        <w:t>D. 1984</w:t>
      </w:r>
    </w:p>
    <w:p w14:paraId="41A4BE5A" w14:textId="77777777" w:rsidR="00627AE9" w:rsidRDefault="00627AE9" w:rsidP="00627AE9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75731D1C" w14:textId="575E8CA1" w:rsidR="00627AE9" w:rsidRDefault="00627AE9" w:rsidP="00627AE9">
      <w:pPr>
        <w:pStyle w:val="ListParagraph"/>
        <w:numPr>
          <w:ilvl w:val="0"/>
          <w:numId w:val="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When was the Companies Act enacted and when was it revised?</w:t>
      </w:r>
    </w:p>
    <w:p w14:paraId="49943FC0" w14:textId="760BFF50" w:rsidR="00627AE9" w:rsidRDefault="00627AE9" w:rsidP="00627AE9">
      <w:pPr>
        <w:pStyle w:val="ListParagraph"/>
        <w:numPr>
          <w:ilvl w:val="0"/>
          <w:numId w:val="1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1954 and 2012</w:t>
      </w:r>
      <w:r>
        <w:rPr>
          <w:rFonts w:ascii="Garamond" w:hAnsi="Garamond"/>
          <w:lang w:val="en-US"/>
        </w:rPr>
        <w:tab/>
        <w:t>C. 1956 and 2013</w:t>
      </w:r>
    </w:p>
    <w:p w14:paraId="3CE9F294" w14:textId="748F60A3" w:rsidR="00627AE9" w:rsidRDefault="00627AE9" w:rsidP="00627AE9">
      <w:pPr>
        <w:pStyle w:val="ListParagraph"/>
        <w:numPr>
          <w:ilvl w:val="0"/>
          <w:numId w:val="1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1965 and 2011</w:t>
      </w:r>
      <w:r>
        <w:rPr>
          <w:rFonts w:ascii="Garamond" w:hAnsi="Garamond"/>
          <w:lang w:val="en-US"/>
        </w:rPr>
        <w:tab/>
        <w:t>D. 1988 and 2010</w:t>
      </w:r>
    </w:p>
    <w:p w14:paraId="76A026FB" w14:textId="77777777" w:rsidR="00627AE9" w:rsidRDefault="00627AE9" w:rsidP="00627AE9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454EA150" w14:textId="40E343B7" w:rsidR="00627AE9" w:rsidRDefault="00627AE9" w:rsidP="00627AE9">
      <w:pPr>
        <w:pStyle w:val="ListParagraph"/>
        <w:numPr>
          <w:ilvl w:val="0"/>
          <w:numId w:val="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Does </w:t>
      </w:r>
      <w:r w:rsidRPr="00627AE9">
        <w:rPr>
          <w:rFonts w:ascii="Garamond" w:hAnsi="Garamond"/>
          <w:lang w:val="en-US"/>
        </w:rPr>
        <w:t>Maharashtra Airport Development Company Limited</w:t>
      </w:r>
      <w:r>
        <w:rPr>
          <w:rFonts w:ascii="Garamond" w:hAnsi="Garamond"/>
          <w:lang w:val="en-US"/>
        </w:rPr>
        <w:t xml:space="preserve"> (MADC) come under the Chief Vigilance Commission (CVC)?</w:t>
      </w:r>
    </w:p>
    <w:p w14:paraId="35D58145" w14:textId="3A70401A" w:rsidR="00F3037B" w:rsidRDefault="00F3037B" w:rsidP="00F3037B">
      <w:pPr>
        <w:pStyle w:val="ListParagraph"/>
        <w:numPr>
          <w:ilvl w:val="0"/>
          <w:numId w:val="14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Yes</w:t>
      </w:r>
      <w:r>
        <w:rPr>
          <w:rFonts w:ascii="Garamond" w:hAnsi="Garamond"/>
          <w:lang w:val="en-US"/>
        </w:rPr>
        <w:tab/>
        <w:t>B. No</w:t>
      </w:r>
    </w:p>
    <w:p w14:paraId="0FDB8A48" w14:textId="77777777" w:rsidR="00F3037B" w:rsidRDefault="00F3037B" w:rsidP="00F3037B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7F580919" w14:textId="76220F34" w:rsidR="00F3037B" w:rsidRDefault="00001CE0" w:rsidP="00F3037B">
      <w:pPr>
        <w:pStyle w:val="ListParagraph"/>
        <w:numPr>
          <w:ilvl w:val="0"/>
          <w:numId w:val="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Under Public Procurement policy for MSEs, what is the minimum share out of the total procurement made by Central Govt. / Ministries / PSUs?</w:t>
      </w:r>
    </w:p>
    <w:p w14:paraId="49A265A4" w14:textId="05D6FBDB" w:rsidR="00001CE0" w:rsidRDefault="00001CE0" w:rsidP="00001CE0">
      <w:pPr>
        <w:pStyle w:val="ListParagraph"/>
        <w:numPr>
          <w:ilvl w:val="0"/>
          <w:numId w:val="16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10%</w:t>
      </w:r>
      <w:r>
        <w:rPr>
          <w:rFonts w:ascii="Garamond" w:hAnsi="Garamond"/>
          <w:lang w:val="en-US"/>
        </w:rPr>
        <w:tab/>
        <w:t>C. 30%</w:t>
      </w:r>
    </w:p>
    <w:p w14:paraId="2388B529" w14:textId="346FD435" w:rsidR="00001CE0" w:rsidRDefault="00001CE0" w:rsidP="00001CE0">
      <w:pPr>
        <w:pStyle w:val="ListParagraph"/>
        <w:numPr>
          <w:ilvl w:val="0"/>
          <w:numId w:val="16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20%</w:t>
      </w:r>
      <w:r>
        <w:rPr>
          <w:rFonts w:ascii="Garamond" w:hAnsi="Garamond"/>
          <w:lang w:val="en-US"/>
        </w:rPr>
        <w:tab/>
        <w:t>D. 40%</w:t>
      </w:r>
    </w:p>
    <w:p w14:paraId="1E588B7F" w14:textId="77777777" w:rsidR="009032D9" w:rsidRDefault="009032D9" w:rsidP="009032D9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28C55C13" w14:textId="6F2EFFB4" w:rsidR="009032D9" w:rsidRDefault="00EE706B" w:rsidP="009032D9">
      <w:pPr>
        <w:pStyle w:val="ListParagraph"/>
        <w:numPr>
          <w:ilvl w:val="0"/>
          <w:numId w:val="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What should be the minimum net worth / turnover / net profits of a company so as to subject it to Corporate Social Responsibility requirements?</w:t>
      </w:r>
    </w:p>
    <w:p w14:paraId="74334D72" w14:textId="3F076524" w:rsidR="00EE706B" w:rsidRPr="00EE706B" w:rsidRDefault="00EE706B" w:rsidP="00EE706B">
      <w:pPr>
        <w:pStyle w:val="ListParagraph"/>
        <w:numPr>
          <w:ilvl w:val="0"/>
          <w:numId w:val="18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 w:rsidRPr="0036449B">
        <w:rPr>
          <w:rFonts w:ascii="Calibri" w:eastAsia="Calibri" w:hAnsi="Calibri" w:cs="Calibri"/>
          <w:color w:val="1A1A1A"/>
          <w:lang w:val="en-US"/>
        </w:rPr>
        <w:t>₹</w:t>
      </w:r>
      <w:r w:rsidRPr="0036449B">
        <w:rPr>
          <w:rFonts w:ascii="Garamond" w:eastAsia="Calibri" w:hAnsi="Garamond" w:cs="Calibri"/>
          <w:color w:val="1A1A1A"/>
          <w:lang w:val="en-US"/>
        </w:rPr>
        <w:t>1</w:t>
      </w:r>
      <w:r>
        <w:rPr>
          <w:rFonts w:ascii="Garamond" w:eastAsia="Calibri" w:hAnsi="Garamond" w:cs="Calibri"/>
          <w:color w:val="1A1A1A"/>
          <w:lang w:val="en-US"/>
        </w:rPr>
        <w:t xml:space="preserve"> billion/</w:t>
      </w:r>
      <w:r w:rsidRPr="0036449B">
        <w:rPr>
          <w:rFonts w:ascii="Calibri" w:eastAsia="Calibri" w:hAnsi="Calibri" w:cs="Calibri"/>
          <w:color w:val="1A1A1A"/>
          <w:lang w:val="en-US"/>
        </w:rPr>
        <w:t>₹</w:t>
      </w:r>
      <w:r>
        <w:rPr>
          <w:rFonts w:ascii="Garamond" w:eastAsia="Calibri" w:hAnsi="Garamond" w:cs="Calibri"/>
          <w:color w:val="1A1A1A"/>
          <w:lang w:val="en-US"/>
        </w:rPr>
        <w:t>2 billion/</w:t>
      </w:r>
      <w:r w:rsidRPr="0036449B">
        <w:rPr>
          <w:rFonts w:ascii="Calibri" w:eastAsia="Calibri" w:hAnsi="Calibri" w:cs="Calibri"/>
          <w:color w:val="1A1A1A"/>
          <w:lang w:val="en-US"/>
        </w:rPr>
        <w:t>₹</w:t>
      </w:r>
      <w:r w:rsidRPr="0036449B">
        <w:rPr>
          <w:rFonts w:ascii="Garamond" w:eastAsia="Calibri" w:hAnsi="Garamond" w:cs="Calibri"/>
          <w:color w:val="1A1A1A"/>
          <w:lang w:val="en-US"/>
        </w:rPr>
        <w:t>1</w:t>
      </w:r>
      <w:r>
        <w:rPr>
          <w:rFonts w:ascii="Garamond" w:eastAsia="Calibri" w:hAnsi="Garamond" w:cs="Calibri"/>
          <w:color w:val="1A1A1A"/>
          <w:lang w:val="en-US"/>
        </w:rPr>
        <w:t>0 billion</w:t>
      </w:r>
      <w:r>
        <w:rPr>
          <w:rFonts w:ascii="Garamond" w:eastAsia="Calibri" w:hAnsi="Garamond" w:cs="Calibri"/>
          <w:color w:val="1A1A1A"/>
          <w:lang w:val="en-US"/>
        </w:rPr>
        <w:tab/>
        <w:t xml:space="preserve">C. </w:t>
      </w:r>
      <w:r w:rsidRPr="0036449B">
        <w:rPr>
          <w:rFonts w:ascii="Calibri" w:eastAsia="Calibri" w:hAnsi="Calibri" w:cs="Calibri"/>
          <w:color w:val="1A1A1A"/>
          <w:lang w:val="en-US"/>
        </w:rPr>
        <w:t>₹</w:t>
      </w:r>
      <w:r w:rsidR="00CB2E26">
        <w:rPr>
          <w:rFonts w:ascii="Garamond" w:eastAsia="Calibri" w:hAnsi="Garamond" w:cs="Calibri"/>
          <w:color w:val="1A1A1A"/>
          <w:lang w:val="en-US"/>
        </w:rPr>
        <w:t>5</w:t>
      </w:r>
      <w:r>
        <w:rPr>
          <w:rFonts w:ascii="Garamond" w:eastAsia="Calibri" w:hAnsi="Garamond" w:cs="Calibri"/>
          <w:color w:val="1A1A1A"/>
          <w:lang w:val="en-US"/>
        </w:rPr>
        <w:t xml:space="preserve"> billion</w:t>
      </w:r>
      <w:r>
        <w:rPr>
          <w:rFonts w:ascii="Garamond" w:eastAsia="Calibri" w:hAnsi="Garamond" w:cs="Calibri"/>
          <w:color w:val="1A1A1A"/>
          <w:lang w:val="en-US"/>
        </w:rPr>
        <w:t>/</w:t>
      </w:r>
      <w:r w:rsidRPr="0036449B">
        <w:rPr>
          <w:rFonts w:ascii="Calibri" w:eastAsia="Calibri" w:hAnsi="Calibri" w:cs="Calibri"/>
          <w:color w:val="1A1A1A"/>
          <w:lang w:val="en-US"/>
        </w:rPr>
        <w:t>₹</w:t>
      </w:r>
      <w:r w:rsidR="00CB2E26">
        <w:rPr>
          <w:rFonts w:ascii="Garamond" w:eastAsia="Calibri" w:hAnsi="Garamond" w:cs="Calibri"/>
          <w:color w:val="1A1A1A"/>
          <w:lang w:val="en-US"/>
        </w:rPr>
        <w:t>10</w:t>
      </w:r>
      <w:r>
        <w:rPr>
          <w:rFonts w:ascii="Garamond" w:eastAsia="Calibri" w:hAnsi="Garamond" w:cs="Calibri"/>
          <w:color w:val="1A1A1A"/>
          <w:lang w:val="en-US"/>
        </w:rPr>
        <w:t xml:space="preserve"> billion</w:t>
      </w:r>
      <w:r>
        <w:rPr>
          <w:rFonts w:ascii="Garamond" w:eastAsia="Calibri" w:hAnsi="Garamond" w:cs="Calibri"/>
          <w:color w:val="1A1A1A"/>
          <w:lang w:val="en-US"/>
        </w:rPr>
        <w:t>/</w:t>
      </w:r>
      <w:r w:rsidRPr="0036449B">
        <w:rPr>
          <w:rFonts w:ascii="Calibri" w:eastAsia="Calibri" w:hAnsi="Calibri" w:cs="Calibri"/>
          <w:color w:val="1A1A1A"/>
          <w:lang w:val="en-US"/>
        </w:rPr>
        <w:t>₹</w:t>
      </w:r>
      <w:r w:rsidR="00CB2E26">
        <w:rPr>
          <w:rFonts w:ascii="Garamond" w:eastAsia="Calibri" w:hAnsi="Garamond" w:cs="Calibri"/>
          <w:color w:val="1A1A1A"/>
          <w:lang w:val="en-US"/>
        </w:rPr>
        <w:t>5</w:t>
      </w:r>
      <w:r>
        <w:rPr>
          <w:rFonts w:ascii="Garamond" w:eastAsia="Calibri" w:hAnsi="Garamond" w:cs="Calibri"/>
          <w:color w:val="1A1A1A"/>
          <w:lang w:val="en-US"/>
        </w:rPr>
        <w:t>0 billion</w:t>
      </w:r>
    </w:p>
    <w:p w14:paraId="5722062B" w14:textId="57FA8276" w:rsidR="00001CE0" w:rsidRPr="00CB2E26" w:rsidRDefault="00EE706B" w:rsidP="00EE706B">
      <w:pPr>
        <w:pStyle w:val="ListParagraph"/>
        <w:numPr>
          <w:ilvl w:val="0"/>
          <w:numId w:val="18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 w:rsidRPr="00CB2E26">
        <w:rPr>
          <w:rFonts w:ascii="Calibri" w:eastAsia="Calibri" w:hAnsi="Calibri" w:cs="Calibri"/>
          <w:color w:val="1A1A1A"/>
          <w:lang w:val="en-US"/>
        </w:rPr>
        <w:t>₹</w:t>
      </w:r>
      <w:r w:rsidR="00CB2E26">
        <w:rPr>
          <w:rFonts w:ascii="Garamond" w:eastAsia="Calibri" w:hAnsi="Garamond" w:cs="Calibri"/>
          <w:color w:val="1A1A1A"/>
          <w:lang w:val="en-US"/>
        </w:rPr>
        <w:t>2</w:t>
      </w:r>
      <w:r>
        <w:rPr>
          <w:rFonts w:ascii="Garamond" w:eastAsia="Calibri" w:hAnsi="Garamond" w:cs="Calibri"/>
          <w:color w:val="1A1A1A"/>
          <w:lang w:val="en-US"/>
        </w:rPr>
        <w:t xml:space="preserve"> billion/</w:t>
      </w:r>
      <w:r w:rsidRPr="0036449B">
        <w:rPr>
          <w:rFonts w:ascii="Calibri" w:eastAsia="Calibri" w:hAnsi="Calibri" w:cs="Calibri"/>
          <w:color w:val="1A1A1A"/>
          <w:lang w:val="en-US"/>
        </w:rPr>
        <w:t>₹</w:t>
      </w:r>
      <w:r w:rsidR="00CB2E26">
        <w:rPr>
          <w:rFonts w:ascii="Garamond" w:eastAsia="Calibri" w:hAnsi="Garamond" w:cs="Calibri"/>
          <w:color w:val="1A1A1A"/>
          <w:lang w:val="en-US"/>
        </w:rPr>
        <w:t>5</w:t>
      </w:r>
      <w:r>
        <w:rPr>
          <w:rFonts w:ascii="Garamond" w:eastAsia="Calibri" w:hAnsi="Garamond" w:cs="Calibri"/>
          <w:color w:val="1A1A1A"/>
          <w:lang w:val="en-US"/>
        </w:rPr>
        <w:t xml:space="preserve"> billion/</w:t>
      </w:r>
      <w:r w:rsidRPr="0036449B">
        <w:rPr>
          <w:rFonts w:ascii="Calibri" w:eastAsia="Calibri" w:hAnsi="Calibri" w:cs="Calibri"/>
          <w:color w:val="1A1A1A"/>
          <w:lang w:val="en-US"/>
        </w:rPr>
        <w:t>₹</w:t>
      </w:r>
      <w:r w:rsidR="00CB2E26">
        <w:rPr>
          <w:rFonts w:ascii="Garamond" w:eastAsia="Calibri" w:hAnsi="Garamond" w:cs="Calibri"/>
          <w:color w:val="1A1A1A"/>
          <w:lang w:val="en-US"/>
        </w:rPr>
        <w:t>2</w:t>
      </w:r>
      <w:r>
        <w:rPr>
          <w:rFonts w:ascii="Garamond" w:eastAsia="Calibri" w:hAnsi="Garamond" w:cs="Calibri"/>
          <w:color w:val="1A1A1A"/>
          <w:lang w:val="en-US"/>
        </w:rPr>
        <w:t>0 billion</w:t>
      </w:r>
      <w:r>
        <w:rPr>
          <w:rFonts w:ascii="Garamond" w:eastAsia="Calibri" w:hAnsi="Garamond" w:cs="Calibri"/>
          <w:color w:val="1A1A1A"/>
          <w:lang w:val="en-US"/>
        </w:rPr>
        <w:tab/>
        <w:t xml:space="preserve">D. </w:t>
      </w:r>
      <w:r w:rsidRPr="0036449B">
        <w:rPr>
          <w:rFonts w:ascii="Calibri" w:eastAsia="Calibri" w:hAnsi="Calibri" w:cs="Calibri"/>
          <w:color w:val="1A1A1A"/>
          <w:lang w:val="en-US"/>
        </w:rPr>
        <w:t>₹</w:t>
      </w:r>
      <w:r w:rsidR="00CB2E26">
        <w:rPr>
          <w:rFonts w:ascii="Garamond" w:eastAsia="Calibri" w:hAnsi="Garamond" w:cs="Calibri"/>
          <w:color w:val="1A1A1A"/>
          <w:lang w:val="en-US"/>
        </w:rPr>
        <w:t>8</w:t>
      </w:r>
      <w:r>
        <w:rPr>
          <w:rFonts w:ascii="Garamond" w:eastAsia="Calibri" w:hAnsi="Garamond" w:cs="Calibri"/>
          <w:color w:val="1A1A1A"/>
          <w:lang w:val="en-US"/>
        </w:rPr>
        <w:t xml:space="preserve"> billion/</w:t>
      </w:r>
      <w:r w:rsidRPr="0036449B">
        <w:rPr>
          <w:rFonts w:ascii="Calibri" w:eastAsia="Calibri" w:hAnsi="Calibri" w:cs="Calibri"/>
          <w:color w:val="1A1A1A"/>
          <w:lang w:val="en-US"/>
        </w:rPr>
        <w:t>₹</w:t>
      </w:r>
      <w:r w:rsidR="00CB2E26">
        <w:rPr>
          <w:rFonts w:ascii="Garamond" w:eastAsia="Calibri" w:hAnsi="Garamond" w:cs="Calibri"/>
          <w:color w:val="1A1A1A"/>
          <w:lang w:val="en-US"/>
        </w:rPr>
        <w:t>20</w:t>
      </w:r>
      <w:r>
        <w:rPr>
          <w:rFonts w:ascii="Garamond" w:eastAsia="Calibri" w:hAnsi="Garamond" w:cs="Calibri"/>
          <w:color w:val="1A1A1A"/>
          <w:lang w:val="en-US"/>
        </w:rPr>
        <w:t xml:space="preserve"> billion/</w:t>
      </w:r>
      <w:r w:rsidRPr="0036449B">
        <w:rPr>
          <w:rFonts w:ascii="Calibri" w:eastAsia="Calibri" w:hAnsi="Calibri" w:cs="Calibri"/>
          <w:color w:val="1A1A1A"/>
          <w:lang w:val="en-US"/>
        </w:rPr>
        <w:t>₹</w:t>
      </w:r>
      <w:r w:rsidR="00CB2E26">
        <w:rPr>
          <w:rFonts w:ascii="Garamond" w:eastAsia="Calibri" w:hAnsi="Garamond" w:cs="Calibri"/>
          <w:color w:val="1A1A1A"/>
          <w:lang w:val="en-US"/>
        </w:rPr>
        <w:t>8</w:t>
      </w:r>
      <w:r>
        <w:rPr>
          <w:rFonts w:ascii="Garamond" w:eastAsia="Calibri" w:hAnsi="Garamond" w:cs="Calibri"/>
          <w:color w:val="1A1A1A"/>
          <w:lang w:val="en-US"/>
        </w:rPr>
        <w:t>0 billion</w:t>
      </w:r>
    </w:p>
    <w:p w14:paraId="7336F37B" w14:textId="77777777" w:rsidR="00CB2E26" w:rsidRPr="00CB2E26" w:rsidRDefault="00CB2E26" w:rsidP="00CB2E26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406BCC72" w14:textId="632A74F7" w:rsidR="00CB2E26" w:rsidRDefault="00CB2E26" w:rsidP="00CB2E26">
      <w:pPr>
        <w:pStyle w:val="ListParagraph"/>
        <w:numPr>
          <w:ilvl w:val="0"/>
          <w:numId w:val="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What is the minimum required amount that any entity or business subject to CSR (Corporate Social Responsibility) requirements must spend on CSR activities?</w:t>
      </w:r>
    </w:p>
    <w:p w14:paraId="3AFC9B96" w14:textId="3B65D8AD" w:rsidR="00CB2E26" w:rsidRPr="00CB2E26" w:rsidRDefault="00CB2E26" w:rsidP="00CB2E26">
      <w:pPr>
        <w:pStyle w:val="ListParagraph"/>
        <w:numPr>
          <w:ilvl w:val="0"/>
          <w:numId w:val="19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2% of average net profits</w:t>
      </w:r>
      <w:r>
        <w:rPr>
          <w:rFonts w:ascii="Garamond" w:hAnsi="Garamond"/>
          <w:lang w:val="en-US"/>
        </w:rPr>
        <w:tab/>
        <w:t>C. 8</w:t>
      </w:r>
      <w:r>
        <w:rPr>
          <w:rFonts w:ascii="Garamond" w:hAnsi="Garamond"/>
          <w:lang w:val="en-US"/>
        </w:rPr>
        <w:t>% of average net profits</w:t>
      </w:r>
    </w:p>
    <w:p w14:paraId="1D8F7198" w14:textId="286EE9E4" w:rsidR="00CB2E26" w:rsidRDefault="00CB2E26" w:rsidP="00CB2E26">
      <w:pPr>
        <w:pStyle w:val="ListParagraph"/>
        <w:numPr>
          <w:ilvl w:val="0"/>
          <w:numId w:val="19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5</w:t>
      </w:r>
      <w:r>
        <w:rPr>
          <w:rFonts w:ascii="Garamond" w:hAnsi="Garamond"/>
          <w:lang w:val="en-US"/>
        </w:rPr>
        <w:t>% of average net profits</w:t>
      </w:r>
      <w:r>
        <w:rPr>
          <w:rFonts w:ascii="Garamond" w:hAnsi="Garamond"/>
          <w:lang w:val="en-US"/>
        </w:rPr>
        <w:tab/>
        <w:t>D. 10</w:t>
      </w:r>
      <w:r>
        <w:rPr>
          <w:rFonts w:ascii="Garamond" w:hAnsi="Garamond"/>
          <w:lang w:val="en-US"/>
        </w:rPr>
        <w:t>% of average net profits</w:t>
      </w:r>
    </w:p>
    <w:p w14:paraId="219DDE82" w14:textId="77777777" w:rsidR="00CB2E26" w:rsidRDefault="00CB2E26" w:rsidP="00CB2E26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75625012" w14:textId="77777777" w:rsidR="00CB2E26" w:rsidRDefault="00CB2E26" w:rsidP="00CB2E26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420F9F1A" w14:textId="42453DD8" w:rsidR="00CB2E26" w:rsidRDefault="00CB2E26" w:rsidP="00CB2E26">
      <w:pPr>
        <w:pStyle w:val="ListParagraph"/>
        <w:numPr>
          <w:ilvl w:val="0"/>
          <w:numId w:val="3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Among the following activities, which one does not qualify as a CSR activity?</w:t>
      </w:r>
    </w:p>
    <w:p w14:paraId="505AB100" w14:textId="5D006D8F" w:rsidR="00CB2E26" w:rsidRDefault="00CB2E26" w:rsidP="00CB2E26">
      <w:pPr>
        <w:pStyle w:val="ListParagraph"/>
        <w:numPr>
          <w:ilvl w:val="0"/>
          <w:numId w:val="20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Promotion of public health</w:t>
      </w:r>
      <w:r>
        <w:rPr>
          <w:rFonts w:ascii="Garamond" w:hAnsi="Garamond"/>
          <w:lang w:val="en-US"/>
        </w:rPr>
        <w:tab/>
        <w:t>C. Supporting education</w:t>
      </w:r>
    </w:p>
    <w:p w14:paraId="5015523A" w14:textId="391C52D8" w:rsidR="00CB2E26" w:rsidRPr="00CB2E26" w:rsidRDefault="00CB2E26" w:rsidP="00CB2E26">
      <w:pPr>
        <w:pStyle w:val="ListParagraph"/>
        <w:numPr>
          <w:ilvl w:val="0"/>
          <w:numId w:val="20"/>
        </w:numPr>
        <w:tabs>
          <w:tab w:val="left" w:pos="5670"/>
          <w:tab w:val="right" w:pos="9072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Sponsoring marathon runs</w:t>
      </w:r>
      <w:r>
        <w:rPr>
          <w:rFonts w:ascii="Garamond" w:hAnsi="Garamond"/>
          <w:lang w:val="en-US"/>
        </w:rPr>
        <w:tab/>
        <w:t>D. Funding cultural initiatives</w:t>
      </w:r>
      <w:bookmarkStart w:id="0" w:name="_GoBack"/>
      <w:bookmarkEnd w:id="0"/>
    </w:p>
    <w:p w14:paraId="07E9A9B4" w14:textId="2A201A8F" w:rsidR="00CB2E26" w:rsidRPr="00CB2E26" w:rsidRDefault="00CB2E26" w:rsidP="00CB2E26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6ED60BAF" w14:textId="665DE3E4" w:rsidR="00CB2E26" w:rsidRPr="00CB2E26" w:rsidRDefault="00CB2E26" w:rsidP="00CB2E26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</w:p>
    <w:p w14:paraId="412CBFCF" w14:textId="20A89D6F" w:rsidR="00001CE0" w:rsidRPr="00C81A36" w:rsidRDefault="00001CE0" w:rsidP="00C81A36">
      <w:pPr>
        <w:tabs>
          <w:tab w:val="left" w:pos="5670"/>
          <w:tab w:val="right" w:pos="9072"/>
        </w:tabs>
        <w:rPr>
          <w:rFonts w:ascii="Garamond" w:hAnsi="Garamond"/>
          <w:lang w:val="en-US"/>
        </w:rPr>
      </w:pPr>
    </w:p>
    <w:p w14:paraId="612DFE31" w14:textId="65248BB3" w:rsidR="0036449B" w:rsidRPr="0036449B" w:rsidRDefault="0036449B" w:rsidP="0036449B">
      <w:pPr>
        <w:pStyle w:val="ListParagraph"/>
        <w:tabs>
          <w:tab w:val="left" w:pos="5670"/>
          <w:tab w:val="right" w:pos="9072"/>
        </w:tabs>
        <w:ind w:left="1080"/>
        <w:rPr>
          <w:rFonts w:ascii="Garamond" w:hAnsi="Garamond"/>
          <w:lang w:val="en-US"/>
        </w:rPr>
      </w:pPr>
      <w:r w:rsidRPr="0036449B">
        <w:rPr>
          <w:rFonts w:ascii="Garamond" w:eastAsia="Calibri" w:hAnsi="Garamond" w:cs="Calibri"/>
          <w:color w:val="1A1A1A"/>
          <w:lang w:val="en-US"/>
        </w:rPr>
        <w:tab/>
      </w:r>
    </w:p>
    <w:sectPr w:rsidR="0036449B" w:rsidRPr="0036449B" w:rsidSect="00201A7A">
      <w:footerReference w:type="default" r:id="rId7"/>
      <w:pgSz w:w="11907" w:h="16839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73441" w14:textId="77777777" w:rsidR="00114F14" w:rsidRDefault="00114F14" w:rsidP="009869B0">
      <w:pPr>
        <w:spacing w:before="0" w:line="240" w:lineRule="auto"/>
      </w:pPr>
      <w:r>
        <w:separator/>
      </w:r>
    </w:p>
  </w:endnote>
  <w:endnote w:type="continuationSeparator" w:id="0">
    <w:p w14:paraId="5E1C1FDA" w14:textId="77777777" w:rsidR="00114F14" w:rsidRDefault="00114F14" w:rsidP="009869B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FF0EE" w14:textId="77777777" w:rsidR="007048FA" w:rsidRDefault="00D007C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14F14">
      <w:rPr>
        <w:noProof/>
      </w:rPr>
      <w:t>1</w:t>
    </w:r>
    <w:r>
      <w:rPr>
        <w:noProof/>
      </w:rPr>
      <w:fldChar w:fldCharType="end"/>
    </w:r>
  </w:p>
  <w:p w14:paraId="6E4AAB02" w14:textId="77777777" w:rsidR="007048FA" w:rsidRDefault="00114F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8822C" w14:textId="77777777" w:rsidR="00114F14" w:rsidRDefault="00114F14" w:rsidP="009869B0">
      <w:pPr>
        <w:spacing w:before="0" w:line="240" w:lineRule="auto"/>
      </w:pPr>
      <w:r>
        <w:separator/>
      </w:r>
    </w:p>
  </w:footnote>
  <w:footnote w:type="continuationSeparator" w:id="0">
    <w:p w14:paraId="19725D71" w14:textId="77777777" w:rsidR="00114F14" w:rsidRDefault="00114F14" w:rsidP="009869B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67DE"/>
    <w:multiLevelType w:val="hybridMultilevel"/>
    <w:tmpl w:val="85AC7ED0"/>
    <w:lvl w:ilvl="0" w:tplc="BE846B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2C5004"/>
    <w:multiLevelType w:val="hybridMultilevel"/>
    <w:tmpl w:val="8126F134"/>
    <w:lvl w:ilvl="0" w:tplc="094883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3347B9"/>
    <w:multiLevelType w:val="hybridMultilevel"/>
    <w:tmpl w:val="5FE4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F59E9"/>
    <w:multiLevelType w:val="hybridMultilevel"/>
    <w:tmpl w:val="C45CA344"/>
    <w:lvl w:ilvl="0" w:tplc="531E38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227937"/>
    <w:multiLevelType w:val="hybridMultilevel"/>
    <w:tmpl w:val="63284E80"/>
    <w:lvl w:ilvl="0" w:tplc="E788079C">
      <w:start w:val="1"/>
      <w:numFmt w:val="upperLetter"/>
      <w:lvlText w:val="%1."/>
      <w:lvlJc w:val="left"/>
      <w:pPr>
        <w:ind w:left="1080" w:hanging="360"/>
      </w:pPr>
      <w:rPr>
        <w:rFonts w:ascii="Garamond" w:eastAsiaTheme="minorHAnsi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41FC8"/>
    <w:multiLevelType w:val="hybridMultilevel"/>
    <w:tmpl w:val="C1DA4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E0EA2"/>
    <w:multiLevelType w:val="hybridMultilevel"/>
    <w:tmpl w:val="28B05844"/>
    <w:lvl w:ilvl="0" w:tplc="224C32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905D2A"/>
    <w:multiLevelType w:val="hybridMultilevel"/>
    <w:tmpl w:val="9B1ADA18"/>
    <w:lvl w:ilvl="0" w:tplc="E2A0A3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225D5D"/>
    <w:multiLevelType w:val="hybridMultilevel"/>
    <w:tmpl w:val="8D325B0E"/>
    <w:lvl w:ilvl="0" w:tplc="73C6FC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F05ACD"/>
    <w:multiLevelType w:val="hybridMultilevel"/>
    <w:tmpl w:val="1FC4F7B6"/>
    <w:lvl w:ilvl="0" w:tplc="BD10B3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4B0407"/>
    <w:multiLevelType w:val="hybridMultilevel"/>
    <w:tmpl w:val="D8F23E76"/>
    <w:lvl w:ilvl="0" w:tplc="5B2E69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995CBA"/>
    <w:multiLevelType w:val="hybridMultilevel"/>
    <w:tmpl w:val="6240B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0491F"/>
    <w:multiLevelType w:val="hybridMultilevel"/>
    <w:tmpl w:val="4998A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723997"/>
    <w:multiLevelType w:val="hybridMultilevel"/>
    <w:tmpl w:val="CD2CCFCC"/>
    <w:lvl w:ilvl="0" w:tplc="E7621D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D444CE"/>
    <w:multiLevelType w:val="hybridMultilevel"/>
    <w:tmpl w:val="3FA284E8"/>
    <w:lvl w:ilvl="0" w:tplc="4CDC09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113509"/>
    <w:multiLevelType w:val="hybridMultilevel"/>
    <w:tmpl w:val="2E86290E"/>
    <w:lvl w:ilvl="0" w:tplc="4D8675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EC4009"/>
    <w:multiLevelType w:val="hybridMultilevel"/>
    <w:tmpl w:val="BE0C5854"/>
    <w:lvl w:ilvl="0" w:tplc="63089B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4D0E4D"/>
    <w:multiLevelType w:val="hybridMultilevel"/>
    <w:tmpl w:val="626C2740"/>
    <w:lvl w:ilvl="0" w:tplc="3582226E">
      <w:start w:val="1"/>
      <w:numFmt w:val="upperLetter"/>
      <w:lvlText w:val="%1."/>
      <w:lvlJc w:val="left"/>
      <w:pPr>
        <w:ind w:left="1080" w:hanging="360"/>
      </w:pPr>
      <w:rPr>
        <w:rFonts w:ascii="Garamond" w:eastAsia="Calibri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AA4FAA"/>
    <w:multiLevelType w:val="hybridMultilevel"/>
    <w:tmpl w:val="F178459A"/>
    <w:lvl w:ilvl="0" w:tplc="477490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9C75EB"/>
    <w:multiLevelType w:val="hybridMultilevel"/>
    <w:tmpl w:val="9D9E6504"/>
    <w:lvl w:ilvl="0" w:tplc="382691C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4"/>
  </w:num>
  <w:num w:numId="5">
    <w:abstractNumId w:val="19"/>
  </w:num>
  <w:num w:numId="6">
    <w:abstractNumId w:val="17"/>
  </w:num>
  <w:num w:numId="7">
    <w:abstractNumId w:val="3"/>
  </w:num>
  <w:num w:numId="8">
    <w:abstractNumId w:val="15"/>
  </w:num>
  <w:num w:numId="9">
    <w:abstractNumId w:val="16"/>
  </w:num>
  <w:num w:numId="10">
    <w:abstractNumId w:val="7"/>
  </w:num>
  <w:num w:numId="11">
    <w:abstractNumId w:val="9"/>
  </w:num>
  <w:num w:numId="12">
    <w:abstractNumId w:val="0"/>
  </w:num>
  <w:num w:numId="13">
    <w:abstractNumId w:val="13"/>
  </w:num>
  <w:num w:numId="14">
    <w:abstractNumId w:val="8"/>
  </w:num>
  <w:num w:numId="15">
    <w:abstractNumId w:val="2"/>
  </w:num>
  <w:num w:numId="16">
    <w:abstractNumId w:val="10"/>
  </w:num>
  <w:num w:numId="17">
    <w:abstractNumId w:val="14"/>
  </w:num>
  <w:num w:numId="18">
    <w:abstractNumId w:val="6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B0"/>
    <w:rsid w:val="00001CE0"/>
    <w:rsid w:val="000427DF"/>
    <w:rsid w:val="000B7C57"/>
    <w:rsid w:val="00114F14"/>
    <w:rsid w:val="00172BBF"/>
    <w:rsid w:val="0036449B"/>
    <w:rsid w:val="0054183C"/>
    <w:rsid w:val="005D49BA"/>
    <w:rsid w:val="00602ADA"/>
    <w:rsid w:val="00627AE9"/>
    <w:rsid w:val="007829BB"/>
    <w:rsid w:val="007860EF"/>
    <w:rsid w:val="009032D9"/>
    <w:rsid w:val="009869B0"/>
    <w:rsid w:val="009C6660"/>
    <w:rsid w:val="00A421C8"/>
    <w:rsid w:val="00A92D09"/>
    <w:rsid w:val="00AA5924"/>
    <w:rsid w:val="00BA5E75"/>
    <w:rsid w:val="00BC590C"/>
    <w:rsid w:val="00C81A36"/>
    <w:rsid w:val="00CB2E26"/>
    <w:rsid w:val="00D007C4"/>
    <w:rsid w:val="00D00FED"/>
    <w:rsid w:val="00D268FA"/>
    <w:rsid w:val="00E133EF"/>
    <w:rsid w:val="00EB1239"/>
    <w:rsid w:val="00EE706B"/>
    <w:rsid w:val="00F3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AEF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ALSAR,NALSAR style"/>
    <w:qFormat/>
    <w:rsid w:val="009869B0"/>
    <w:pPr>
      <w:spacing w:before="240" w:line="360" w:lineRule="auto"/>
      <w:jc w:val="both"/>
    </w:pPr>
    <w:rPr>
      <w:rFonts w:ascii="Times New Roman" w:eastAsia="Calibri" w:hAnsi="Times New Roman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69B0"/>
    <w:pPr>
      <w:spacing w:after="200"/>
      <w:ind w:left="720"/>
      <w:contextualSpacing/>
    </w:pPr>
    <w:rPr>
      <w:rFonts w:eastAsiaTheme="minorHAnsi"/>
      <w:szCs w:val="24"/>
    </w:rPr>
  </w:style>
  <w:style w:type="paragraph" w:styleId="FootnoteText">
    <w:name w:val="footnote text"/>
    <w:aliases w:val="Fußnotentext Char1,Fußnotentext Char Char, Char Char Char,Char Char Char,Fußnotentext Char1 Char, Char Char1 Char,Char Char1 Char, Char Char1,Char Char1,Fußnotentext Char2,Fußnotentext Char Char Char, Char Char Char Char, Char,Footnote Tex"/>
    <w:basedOn w:val="Normal"/>
    <w:link w:val="FootnoteTextChar"/>
    <w:uiPriority w:val="99"/>
    <w:unhideWhenUsed/>
    <w:rsid w:val="009869B0"/>
    <w:pPr>
      <w:spacing w:line="240" w:lineRule="auto"/>
    </w:pPr>
    <w:rPr>
      <w:rFonts w:eastAsiaTheme="minorHAnsi"/>
      <w:sz w:val="20"/>
      <w:szCs w:val="20"/>
    </w:rPr>
  </w:style>
  <w:style w:type="character" w:customStyle="1" w:styleId="FootnoteTextChar">
    <w:name w:val="Footnote Text Char"/>
    <w:aliases w:val="Fußnotentext Char1 Char1,Fußnotentext Char Char Char1, Char Char Char Char1,Char Char Char Char,Fußnotentext Char1 Char Char, Char Char1 Char Char,Char Char1 Char Char, Char Char1 Char1,Char Char1 Char1,Fußnotentext Char2 Char"/>
    <w:basedOn w:val="DefaultParagraphFont"/>
    <w:link w:val="FootnoteText"/>
    <w:uiPriority w:val="99"/>
    <w:rsid w:val="009869B0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869B0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9869B0"/>
    <w:pPr>
      <w:tabs>
        <w:tab w:val="center" w:pos="4513"/>
        <w:tab w:val="right" w:pos="9026"/>
      </w:tabs>
      <w:spacing w:line="240" w:lineRule="auto"/>
    </w:pPr>
    <w:rPr>
      <w:rFonts w:eastAsiaTheme="minorHAns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869B0"/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69B0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5D4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416</Words>
  <Characters>2093</Characters>
  <Application>Microsoft Macintosh Word</Application>
  <DocSecurity>0</DocSecurity>
  <Lines>44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Gyandeep Kaushal</dc:creator>
  <cp:keywords/>
  <dc:description/>
  <cp:lastModifiedBy>Gyandeep Kaushal</cp:lastModifiedBy>
  <cp:revision>7</cp:revision>
  <dcterms:created xsi:type="dcterms:W3CDTF">2016-07-18T05:11:00Z</dcterms:created>
  <dcterms:modified xsi:type="dcterms:W3CDTF">2016-07-20T12:09:00Z</dcterms:modified>
</cp:coreProperties>
</file>