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ind w:left="0" w:firstLine="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Task-2</w:t>
      </w:r>
    </w:p>
    <w:p w:rsidR="00000000" w:rsidDel="00000000" w:rsidP="00000000" w:rsidRDefault="00000000" w:rsidRPr="00000000" w14:paraId="00000002">
      <w:pPr>
        <w:numPr>
          <w:ilvl w:val="0"/>
          <w:numId w:val="1"/>
        </w:numPr>
        <w:spacing w:after="0" w:after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For each one, give a location on the web that provides more information.</w:t>
      </w:r>
    </w:p>
    <w:p w:rsidR="00000000" w:rsidDel="00000000" w:rsidP="00000000" w:rsidRDefault="00000000" w:rsidRPr="00000000" w14:paraId="00000003">
      <w:pPr>
        <w:numPr>
          <w:ilvl w:val="1"/>
          <w:numId w:val="1"/>
        </w:numPr>
        <w:spacing w:after="0" w:afterAutospacing="0" w:lineRule="auto"/>
        <w:ind w:left="1440" w:hanging="360"/>
        <w:rPr>
          <w:rFonts w:ascii="Nunito" w:cs="Nunito" w:eastAsia="Nunito" w:hAnsi="Nunito"/>
        </w:rPr>
      </w:pPr>
      <w:r w:rsidDel="00000000" w:rsidR="00000000" w:rsidRPr="00000000">
        <w:rPr>
          <w:rFonts w:ascii="Nunito" w:cs="Nunito" w:eastAsia="Nunito" w:hAnsi="Nunito"/>
          <w:rtl w:val="0"/>
        </w:rPr>
        <w:t xml:space="preserve">For Ars Technica's forums: Visit</w:t>
      </w:r>
      <w:hyperlink r:id="rId6">
        <w:r w:rsidDel="00000000" w:rsidR="00000000" w:rsidRPr="00000000">
          <w:rPr>
            <w:rFonts w:ascii="Nunito" w:cs="Nunito" w:eastAsia="Nunito" w:hAnsi="Nunito"/>
            <w:color w:val="1155cc"/>
            <w:u w:val="single"/>
            <w:rtl w:val="0"/>
          </w:rPr>
          <w:t xml:space="preserve"> Ars Technica's forums</w:t>
        </w:r>
      </w:hyperlink>
      <w:r w:rsidDel="00000000" w:rsidR="00000000" w:rsidRPr="00000000">
        <w:rPr>
          <w:rFonts w:ascii="Nunito" w:cs="Nunito" w:eastAsia="Nunito" w:hAnsi="Nunito"/>
          <w:rtl w:val="0"/>
        </w:rPr>
        <w:t xml:space="preserve"> directly to explore and learn more about their community and discussions.</w:t>
      </w:r>
    </w:p>
    <w:p w:rsidR="00000000" w:rsidDel="00000000" w:rsidP="00000000" w:rsidRDefault="00000000" w:rsidRPr="00000000" w14:paraId="00000004">
      <w:pPr>
        <w:numPr>
          <w:ilvl w:val="1"/>
          <w:numId w:val="1"/>
        </w:numPr>
        <w:spacing w:after="240" w:lineRule="auto"/>
        <w:ind w:left="1440" w:hanging="360"/>
        <w:rPr>
          <w:rFonts w:ascii="Nunito" w:cs="Nunito" w:eastAsia="Nunito" w:hAnsi="Nunito"/>
        </w:rPr>
      </w:pPr>
      <w:r w:rsidDel="00000000" w:rsidR="00000000" w:rsidRPr="00000000">
        <w:rPr>
          <w:rFonts w:ascii="Nunito" w:cs="Nunito" w:eastAsia="Nunito" w:hAnsi="Nunito"/>
          <w:rtl w:val="0"/>
        </w:rPr>
        <w:t xml:space="preserve">For phpBB: The official</w:t>
      </w:r>
      <w:hyperlink r:id="rId7">
        <w:r w:rsidDel="00000000" w:rsidR="00000000" w:rsidRPr="00000000">
          <w:rPr>
            <w:rFonts w:ascii="Nunito" w:cs="Nunito" w:eastAsia="Nunito" w:hAnsi="Nunito"/>
            <w:color w:val="1155cc"/>
            <w:u w:val="single"/>
            <w:rtl w:val="0"/>
          </w:rPr>
          <w:t xml:space="preserve"> phpBB website</w:t>
        </w:r>
      </w:hyperlink>
      <w:r w:rsidDel="00000000" w:rsidR="00000000" w:rsidRPr="00000000">
        <w:rPr>
          <w:rFonts w:ascii="Nunito" w:cs="Nunito" w:eastAsia="Nunito" w:hAnsi="Nunito"/>
          <w:rtl w:val="0"/>
        </w:rPr>
        <w:t xml:space="preserve"> provides comprehensive information about the phpBB forum software, including features, and different versions.</w:t>
      </w:r>
    </w:p>
    <w:p w:rsidR="00000000" w:rsidDel="00000000" w:rsidP="00000000" w:rsidRDefault="00000000" w:rsidRPr="00000000" w14:paraId="00000005">
      <w:pPr>
        <w:spacing w:after="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6">
      <w:pPr>
        <w:numPr>
          <w:ilvl w:val="0"/>
          <w:numId w:val="1"/>
        </w:numPr>
        <w:spacing w:after="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Explain the similarities and differences associated with the bulletin board / message board / forum concept among the three different systems.</w:t>
      </w:r>
    </w:p>
    <w:p w:rsidR="00000000" w:rsidDel="00000000" w:rsidP="00000000" w:rsidRDefault="00000000" w:rsidRPr="00000000" w14:paraId="00000007">
      <w:pPr>
        <w:spacing w:after="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These are the similarities among three systems:</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rFonts w:ascii="Nunito" w:cs="Nunito" w:eastAsia="Nunito" w:hAnsi="Nunito"/>
          <w:b w:val="1"/>
          <w:rtl w:val="0"/>
        </w:rPr>
        <w:t xml:space="preserve">Communication Platform:</w:t>
      </w:r>
      <w:r w:rsidDel="00000000" w:rsidR="00000000" w:rsidRPr="00000000">
        <w:rPr>
          <w:rFonts w:ascii="Nunito" w:cs="Nunito" w:eastAsia="Nunito" w:hAnsi="Nunito"/>
          <w:rtl w:val="0"/>
        </w:rPr>
        <w:t xml:space="preserve"> All three (Ars Technica's forums, phpBB, and generic bulletin boards) serve as communication platforms for users to discuss various topics.</w:t>
      </w:r>
    </w:p>
    <w:p w:rsidR="00000000" w:rsidDel="00000000" w:rsidP="00000000" w:rsidRDefault="00000000" w:rsidRPr="00000000" w14:paraId="00000009">
      <w:pPr>
        <w:numPr>
          <w:ilvl w:val="1"/>
          <w:numId w:val="1"/>
        </w:numPr>
        <w:spacing w:after="0" w:afterAutospacing="0" w:lineRule="auto"/>
        <w:ind w:left="1440" w:hanging="360"/>
      </w:pPr>
      <w:r w:rsidDel="00000000" w:rsidR="00000000" w:rsidRPr="00000000">
        <w:rPr>
          <w:rFonts w:ascii="Nunito" w:cs="Nunito" w:eastAsia="Nunito" w:hAnsi="Nunito"/>
          <w:b w:val="1"/>
          <w:rtl w:val="0"/>
        </w:rPr>
        <w:t xml:space="preserve">Threaded Discussions:</w:t>
      </w:r>
      <w:r w:rsidDel="00000000" w:rsidR="00000000" w:rsidRPr="00000000">
        <w:rPr>
          <w:rFonts w:ascii="Nunito" w:cs="Nunito" w:eastAsia="Nunito" w:hAnsi="Nunito"/>
          <w:rtl w:val="0"/>
        </w:rPr>
        <w:t xml:space="preserve"> They typically organize discussions into threads, allowing users to follow and participate in specific topics.</w:t>
      </w:r>
    </w:p>
    <w:p w:rsidR="00000000" w:rsidDel="00000000" w:rsidP="00000000" w:rsidRDefault="00000000" w:rsidRPr="00000000" w14:paraId="0000000A">
      <w:pPr>
        <w:numPr>
          <w:ilvl w:val="1"/>
          <w:numId w:val="1"/>
        </w:numPr>
        <w:spacing w:after="240" w:lineRule="auto"/>
        <w:ind w:left="1440" w:hanging="360"/>
      </w:pPr>
      <w:r w:rsidDel="00000000" w:rsidR="00000000" w:rsidRPr="00000000">
        <w:rPr>
          <w:rFonts w:ascii="Nunito" w:cs="Nunito" w:eastAsia="Nunito" w:hAnsi="Nunito"/>
          <w:b w:val="1"/>
          <w:rtl w:val="0"/>
        </w:rPr>
        <w:t xml:space="preserve">User Interaction:</w:t>
      </w:r>
      <w:r w:rsidDel="00000000" w:rsidR="00000000" w:rsidRPr="00000000">
        <w:rPr>
          <w:rFonts w:ascii="Nunito" w:cs="Nunito" w:eastAsia="Nunito" w:hAnsi="Nunito"/>
          <w:rtl w:val="0"/>
        </w:rPr>
        <w:t xml:space="preserve"> Users can register, create posts, and interact with others through replies and private messages.</w:t>
      </w:r>
    </w:p>
    <w:p w:rsidR="00000000" w:rsidDel="00000000" w:rsidP="00000000" w:rsidRDefault="00000000" w:rsidRPr="00000000" w14:paraId="0000000B">
      <w:pPr>
        <w:spacing w:after="240" w:lineRule="auto"/>
        <w:ind w:left="720" w:firstLine="0"/>
        <w:rPr>
          <w:rFonts w:ascii="Nunito" w:cs="Nunito" w:eastAsia="Nunito" w:hAnsi="Nunito"/>
          <w:b w:val="1"/>
        </w:rPr>
      </w:pPr>
      <w:r w:rsidDel="00000000" w:rsidR="00000000" w:rsidRPr="00000000">
        <w:rPr>
          <w:rFonts w:ascii="Nunito" w:cs="Nunito" w:eastAsia="Nunito" w:hAnsi="Nunito"/>
          <w:b w:val="1"/>
          <w:rtl w:val="0"/>
        </w:rPr>
        <w:t xml:space="preserve">These are the differences among three systems:</w:t>
      </w:r>
    </w:p>
    <w:p w:rsidR="00000000" w:rsidDel="00000000" w:rsidP="00000000" w:rsidRDefault="00000000" w:rsidRPr="00000000" w14:paraId="0000000C">
      <w:pPr>
        <w:numPr>
          <w:ilvl w:val="1"/>
          <w:numId w:val="1"/>
        </w:numPr>
        <w:spacing w:after="0" w:afterAutospacing="0" w:lineRule="auto"/>
        <w:ind w:left="1440" w:hanging="360"/>
      </w:pPr>
      <w:r w:rsidDel="00000000" w:rsidR="00000000" w:rsidRPr="00000000">
        <w:rPr>
          <w:rFonts w:ascii="Nunito" w:cs="Nunito" w:eastAsia="Nunito" w:hAnsi="Nunito"/>
          <w:b w:val="1"/>
          <w:rtl w:val="0"/>
        </w:rPr>
        <w:t xml:space="preserve">Customization:</w:t>
      </w:r>
      <w:r w:rsidDel="00000000" w:rsidR="00000000" w:rsidRPr="00000000">
        <w:rPr>
          <w:rFonts w:ascii="Nunito" w:cs="Nunito" w:eastAsia="Nunito" w:hAnsi="Nunito"/>
          <w:rtl w:val="0"/>
        </w:rPr>
        <w:t xml:space="preserve"> Ars Technica's forums may have a unique look and feel tailored to their website, while phpBB provides a more generic, customizable forum platform that can be adapted to various websites.</w:t>
      </w:r>
    </w:p>
    <w:p w:rsidR="00000000" w:rsidDel="00000000" w:rsidP="00000000" w:rsidRDefault="00000000" w:rsidRPr="00000000" w14:paraId="0000000D">
      <w:pPr>
        <w:numPr>
          <w:ilvl w:val="1"/>
          <w:numId w:val="1"/>
        </w:numPr>
        <w:spacing w:after="0" w:afterAutospacing="0" w:lineRule="auto"/>
        <w:ind w:left="1440" w:hanging="360"/>
      </w:pPr>
      <w:r w:rsidDel="00000000" w:rsidR="00000000" w:rsidRPr="00000000">
        <w:rPr>
          <w:rFonts w:ascii="Nunito" w:cs="Nunito" w:eastAsia="Nunito" w:hAnsi="Nunito"/>
          <w:b w:val="1"/>
          <w:rtl w:val="0"/>
        </w:rPr>
        <w:t xml:space="preserve">Community Focus:</w:t>
      </w:r>
      <w:r w:rsidDel="00000000" w:rsidR="00000000" w:rsidRPr="00000000">
        <w:rPr>
          <w:rFonts w:ascii="Nunito" w:cs="Nunito" w:eastAsia="Nunito" w:hAnsi="Nunito"/>
          <w:rtl w:val="0"/>
        </w:rPr>
        <w:t xml:space="preserve"> Ars Technica's forums may have a specific focus related to technology and science, whereas phpBB is a general-purpose forum software used across diverse communities.</w:t>
      </w:r>
    </w:p>
    <w:p w:rsidR="00000000" w:rsidDel="00000000" w:rsidP="00000000" w:rsidRDefault="00000000" w:rsidRPr="00000000" w14:paraId="0000000E">
      <w:pPr>
        <w:numPr>
          <w:ilvl w:val="1"/>
          <w:numId w:val="1"/>
        </w:numPr>
        <w:spacing w:after="240" w:lineRule="auto"/>
        <w:ind w:left="1440" w:hanging="360"/>
      </w:pPr>
      <w:r w:rsidDel="00000000" w:rsidR="00000000" w:rsidRPr="00000000">
        <w:rPr>
          <w:rFonts w:ascii="Nunito" w:cs="Nunito" w:eastAsia="Nunito" w:hAnsi="Nunito"/>
          <w:b w:val="1"/>
          <w:rtl w:val="0"/>
        </w:rPr>
        <w:t xml:space="preserve">Administration:</w:t>
      </w:r>
      <w:r w:rsidDel="00000000" w:rsidR="00000000" w:rsidRPr="00000000">
        <w:rPr>
          <w:rFonts w:ascii="Nunito" w:cs="Nunito" w:eastAsia="Nunito" w:hAnsi="Nunito"/>
          <w:rtl w:val="0"/>
        </w:rPr>
        <w:t xml:space="preserve"> Ars Technica's forums are likely administered by their team, while phpBB allows website administrators to set up and manage their own forums independently.</w:t>
      </w:r>
    </w:p>
    <w:p w:rsidR="00000000" w:rsidDel="00000000" w:rsidP="00000000" w:rsidRDefault="00000000" w:rsidRPr="00000000" w14:paraId="0000000F">
      <w:pPr>
        <w:spacing w:after="24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0">
      <w:pPr>
        <w:numPr>
          <w:ilvl w:val="0"/>
          <w:numId w:val="1"/>
        </w:numPr>
        <w:spacing w:after="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Consider quantitative evaluation of websites, particularly any university website of your choice.</w:t>
      </w:r>
    </w:p>
    <w:p w:rsidR="00000000" w:rsidDel="00000000" w:rsidP="00000000" w:rsidRDefault="00000000" w:rsidRPr="00000000" w14:paraId="00000011">
      <w:pPr>
        <w:spacing w:after="240" w:lineRule="auto"/>
        <w:ind w:left="720" w:firstLine="0"/>
        <w:rPr>
          <w:rFonts w:ascii="Nunito" w:cs="Nunito" w:eastAsia="Nunito" w:hAnsi="Nunito"/>
        </w:rPr>
      </w:pPr>
      <w:r w:rsidDel="00000000" w:rsidR="00000000" w:rsidRPr="00000000">
        <w:rPr>
          <w:rFonts w:ascii="Nunito" w:cs="Nunito" w:eastAsia="Nunito" w:hAnsi="Nunito"/>
          <w:rtl w:val="0"/>
        </w:rPr>
        <w:t xml:space="preserve">To conduct a comprehensive quantitative assessment of a university website, it is essential to examine various metrics that offer insights into its performance and user experience. Key considerations include:</w:t>
      </w:r>
    </w:p>
    <w:p w:rsidR="00000000" w:rsidDel="00000000" w:rsidP="00000000" w:rsidRDefault="00000000" w:rsidRPr="00000000" w14:paraId="00000012">
      <w:pPr>
        <w:numPr>
          <w:ilvl w:val="0"/>
          <w:numId w:val="2"/>
        </w:numPr>
        <w:spacing w:after="0" w:afterAutospacing="0" w:before="240" w:lineRule="auto"/>
        <w:ind w:left="1440" w:hanging="360"/>
        <w:rPr>
          <w:rFonts w:ascii="Nunito" w:cs="Nunito" w:eastAsia="Nunito" w:hAnsi="Nunito"/>
        </w:rPr>
      </w:pPr>
      <w:r w:rsidDel="00000000" w:rsidR="00000000" w:rsidRPr="00000000">
        <w:rPr>
          <w:rFonts w:ascii="Nunito" w:cs="Nunito" w:eastAsia="Nunito" w:hAnsi="Nunito"/>
          <w:b w:val="1"/>
          <w:rtl w:val="0"/>
        </w:rPr>
        <w:t xml:space="preserve">Page Load Speed:</w:t>
      </w:r>
    </w:p>
    <w:p w:rsidR="00000000" w:rsidDel="00000000" w:rsidP="00000000" w:rsidRDefault="00000000" w:rsidRPr="00000000" w14:paraId="00000013">
      <w:pPr>
        <w:numPr>
          <w:ilvl w:val="1"/>
          <w:numId w:val="2"/>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Evaluate the time it takes for the website to load fully. Faster loading times contribute to a positive user experience and can be assessed using tools like Google PageSpeed Insights.</w:t>
      </w:r>
    </w:p>
    <w:p w:rsidR="00000000" w:rsidDel="00000000" w:rsidP="00000000" w:rsidRDefault="00000000" w:rsidRPr="00000000" w14:paraId="00000014">
      <w:pPr>
        <w:numPr>
          <w:ilvl w:val="0"/>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b w:val="1"/>
          <w:rtl w:val="0"/>
        </w:rPr>
        <w:t xml:space="preserve">Mobile Responsiveness:</w:t>
      </w:r>
    </w:p>
    <w:p w:rsidR="00000000" w:rsidDel="00000000" w:rsidP="00000000" w:rsidRDefault="00000000" w:rsidRPr="00000000" w14:paraId="00000015">
      <w:pPr>
        <w:numPr>
          <w:ilvl w:val="1"/>
          <w:numId w:val="2"/>
        </w:numPr>
        <w:spacing w:after="0" w:afterAutospacing="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Assess the website's ability to adapt seamlessly to different screen sizes, particularly on mobile devices. A mobile-responsive design is critical for ensuring accessibility across a range of devices.</w:t>
      </w:r>
    </w:p>
    <w:p w:rsidR="00000000" w:rsidDel="00000000" w:rsidP="00000000" w:rsidRDefault="00000000" w:rsidRPr="00000000" w14:paraId="00000016">
      <w:pPr>
        <w:numPr>
          <w:ilvl w:val="0"/>
          <w:numId w:val="2"/>
        </w:numPr>
        <w:spacing w:after="0" w:afterAutospacing="0" w:before="0" w:beforeAutospacing="0" w:lineRule="auto"/>
        <w:ind w:left="1440" w:hanging="360"/>
        <w:rPr>
          <w:rFonts w:ascii="Nunito" w:cs="Nunito" w:eastAsia="Nunito" w:hAnsi="Nunito"/>
        </w:rPr>
      </w:pPr>
      <w:r w:rsidDel="00000000" w:rsidR="00000000" w:rsidRPr="00000000">
        <w:rPr>
          <w:rFonts w:ascii="Nunito" w:cs="Nunito" w:eastAsia="Nunito" w:hAnsi="Nunito"/>
          <w:b w:val="1"/>
          <w:rtl w:val="0"/>
        </w:rPr>
        <w:t xml:space="preserve">User Engagement Analytics:</w:t>
      </w:r>
    </w:p>
    <w:p w:rsidR="00000000" w:rsidDel="00000000" w:rsidP="00000000" w:rsidRDefault="00000000" w:rsidRPr="00000000" w14:paraId="00000017">
      <w:pPr>
        <w:numPr>
          <w:ilvl w:val="1"/>
          <w:numId w:val="2"/>
        </w:numPr>
        <w:spacing w:after="240" w:before="0" w:beforeAutospacing="0" w:lineRule="auto"/>
        <w:ind w:left="2160" w:hanging="360"/>
        <w:rPr>
          <w:rFonts w:ascii="Nunito" w:cs="Nunito" w:eastAsia="Nunito" w:hAnsi="Nunito"/>
        </w:rPr>
      </w:pPr>
      <w:r w:rsidDel="00000000" w:rsidR="00000000" w:rsidRPr="00000000">
        <w:rPr>
          <w:rFonts w:ascii="Nunito" w:cs="Nunito" w:eastAsia="Nunito" w:hAnsi="Nunito"/>
          <w:rtl w:val="0"/>
        </w:rPr>
        <w:t xml:space="preserve">Utilize tools like Google Analytics to delve into user engagement metrics. Explore data on user interactions, popular pages, and the duration of visits. This information provides valuable insights into user behavior and preferences.</w:t>
      </w:r>
    </w:p>
    <w:p w:rsidR="00000000" w:rsidDel="00000000" w:rsidP="00000000" w:rsidRDefault="00000000" w:rsidRPr="00000000" w14:paraId="00000018">
      <w:pPr>
        <w:spacing w:after="240"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tl w:val="0"/>
        </w:rPr>
      </w:r>
    </w:p>
    <w:sectPr>
      <w:pgSz w:h="15840" w:w="12240" w:orient="portrait"/>
      <w:pgMar w:bottom="1440" w:top="1440" w:left="100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rs_Technica" TargetMode="External"/><Relationship Id="rId7" Type="http://schemas.openxmlformats.org/officeDocument/2006/relationships/hyperlink" Target="https://en.wikipedia.org/wiki/PhpB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