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765F" w14:textId="77777777" w:rsidR="008A13EC" w:rsidRPr="008A13EC" w:rsidRDefault="008A13EC" w:rsidP="008A13EC">
      <w:r w:rsidRPr="008A13EC">
        <w:t>what exactly happens inside a Spring Boot REST API request when HTTPS is enabled (very common backend interview question).</w:t>
      </w:r>
    </w:p>
    <w:p w14:paraId="40D312C6" w14:textId="77777777" w:rsidR="008A13EC" w:rsidRPr="008A13EC" w:rsidRDefault="008A13EC" w:rsidP="008A13EC">
      <w:r w:rsidRPr="008A13EC">
        <w:t xml:space="preserve">I can also explain how service mesh like Istio automatically manages </w:t>
      </w:r>
      <w:proofErr w:type="spellStart"/>
      <w:r w:rsidRPr="008A13EC">
        <w:t>mTLS</w:t>
      </w:r>
      <w:proofErr w:type="spellEnd"/>
      <w:r w:rsidRPr="008A13EC">
        <w:t xml:space="preserve"> between microservices, which is a very impressive concept in system design interviews.</w:t>
      </w:r>
    </w:p>
    <w:p w14:paraId="712D0BE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EC"/>
    <w:rsid w:val="001776AF"/>
    <w:rsid w:val="004330B8"/>
    <w:rsid w:val="008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C760"/>
  <w15:chartTrackingRefBased/>
  <w15:docId w15:val="{AFDDD5AE-A7A3-4668-9367-1FCA036D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2026-03-10T02:15:00Z</dcterms:created>
  <dcterms:modified xsi:type="dcterms:W3CDTF">2026-03-10T02:16:00Z</dcterms:modified>
</cp:coreProperties>
</file>