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57D7" w14:textId="77777777" w:rsidR="001E2875" w:rsidRPr="001E2875" w:rsidRDefault="001E2875" w:rsidP="001E2875">
      <w:r w:rsidRPr="001E2875">
        <w:t>In Java, both synchronized and concurrent collections provide thread-safe mechanisms for handling data structures in multi-threaded environments. However, they differ significantly in their design and performance characteristics.​</w:t>
      </w:r>
    </w:p>
    <w:p w14:paraId="0AFCCF7D" w14:textId="77777777" w:rsidR="001E2875" w:rsidRPr="001E2875" w:rsidRDefault="001E2875" w:rsidP="001E2875">
      <w:r w:rsidRPr="001E2875">
        <w:rPr>
          <w:b/>
          <w:bCs/>
        </w:rPr>
        <w:t>Synchronized Collections:</w:t>
      </w:r>
    </w:p>
    <w:p w14:paraId="1FB0B5F8" w14:textId="77777777" w:rsidR="001E2875" w:rsidRPr="001E2875" w:rsidRDefault="001E2875" w:rsidP="001E2875">
      <w:r w:rsidRPr="001E2875">
        <w:t xml:space="preserve">Synchronized collections are created using wrapper methods from the Collections class, such as </w:t>
      </w:r>
      <w:proofErr w:type="spellStart"/>
      <w:r w:rsidRPr="001E2875">
        <w:t>Collections.synchronizedList</w:t>
      </w:r>
      <w:proofErr w:type="spellEnd"/>
      <w:r w:rsidRPr="001E2875">
        <w:t xml:space="preserve">() or </w:t>
      </w:r>
      <w:proofErr w:type="spellStart"/>
      <w:r w:rsidRPr="001E2875">
        <w:t>Collections.synchronizedMap</w:t>
      </w:r>
      <w:proofErr w:type="spellEnd"/>
      <w:r w:rsidRPr="001E2875">
        <w:t>(). These wrappers synchronize all method calls by locking the entire collection, ensuring that only one thread can access the collection at a time. This approach guarantees thread safety but can lead to performance bottlenecks under high contention, as threads may be frequently blocked while waiting for access. ​</w:t>
      </w:r>
      <w:proofErr w:type="spellStart"/>
      <w:r w:rsidRPr="001E2875">
        <w:fldChar w:fldCharType="begin"/>
      </w:r>
      <w:r w:rsidRPr="001E2875">
        <w:instrText>HYPERLINK "https://www.baeldung.com/java-synchronized-collections?utm_source=chatgpt.com" \t "_blank"</w:instrText>
      </w:r>
      <w:r w:rsidRPr="001E2875">
        <w:fldChar w:fldCharType="separate"/>
      </w:r>
      <w:r w:rsidRPr="001E2875">
        <w:rPr>
          <w:rStyle w:val="Hyperlink"/>
        </w:rPr>
        <w:t>Baeldung</w:t>
      </w:r>
      <w:proofErr w:type="spellEnd"/>
      <w:r w:rsidRPr="001E2875">
        <w:fldChar w:fldCharType="end"/>
      </w:r>
    </w:p>
    <w:p w14:paraId="5941B07A" w14:textId="77777777" w:rsidR="001E2875" w:rsidRPr="001E2875" w:rsidRDefault="001E2875" w:rsidP="001E2875">
      <w:r w:rsidRPr="001E2875">
        <w:rPr>
          <w:b/>
          <w:bCs/>
        </w:rPr>
        <w:t>Concurrent Collections:</w:t>
      </w:r>
    </w:p>
    <w:p w14:paraId="481C19CD" w14:textId="77777777" w:rsidR="001E2875" w:rsidRPr="001E2875" w:rsidRDefault="001E2875" w:rsidP="001E2875">
      <w:r w:rsidRPr="001E2875">
        <w:t xml:space="preserve">Concurrent collections, found in the </w:t>
      </w:r>
      <w:proofErr w:type="spellStart"/>
      <w:proofErr w:type="gramStart"/>
      <w:r w:rsidRPr="001E2875">
        <w:t>java.util</w:t>
      </w:r>
      <w:proofErr w:type="gramEnd"/>
      <w:r w:rsidRPr="001E2875">
        <w:t>.concurrent</w:t>
      </w:r>
      <w:proofErr w:type="spellEnd"/>
      <w:r w:rsidRPr="001E2875">
        <w:t xml:space="preserve"> package (e.g., </w:t>
      </w:r>
      <w:proofErr w:type="spellStart"/>
      <w:r w:rsidRPr="001E2875">
        <w:t>ConcurrentHashMap</w:t>
      </w:r>
      <w:proofErr w:type="spellEnd"/>
      <w:r w:rsidRPr="001E2875">
        <w:t xml:space="preserve">, </w:t>
      </w:r>
      <w:proofErr w:type="spellStart"/>
      <w:r w:rsidRPr="001E2875">
        <w:t>CopyOnWriteArrayList</w:t>
      </w:r>
      <w:proofErr w:type="spellEnd"/>
      <w:r w:rsidRPr="001E2875">
        <w:t xml:space="preserve">), are designed for high concurrency scenarios. They employ advanced concurrency control mechanisms, such as fine-grained locking or lock-free algorithms, allowing multiple threads to access different parts of the collection simultaneously. For instance, </w:t>
      </w:r>
      <w:proofErr w:type="spellStart"/>
      <w:r w:rsidRPr="001E2875">
        <w:t>ConcurrentHashMap</w:t>
      </w:r>
      <w:proofErr w:type="spellEnd"/>
      <w:r w:rsidRPr="001E2875">
        <w:t xml:space="preserve"> divides the map into segments, enabling concurrent read and write operations without locking the entire map. This design enhances scalability and reduces contention, leading to improved performance in multi-threaded applications. ​</w:t>
      </w:r>
    </w:p>
    <w:p w14:paraId="7916B35F" w14:textId="77777777" w:rsidR="001E2875" w:rsidRPr="001E2875" w:rsidRDefault="001E2875" w:rsidP="001E2875">
      <w:r w:rsidRPr="001E2875">
        <w:rPr>
          <w:b/>
          <w:bCs/>
        </w:rPr>
        <w:t>Key Differences:</w:t>
      </w:r>
    </w:p>
    <w:p w14:paraId="76EC44E9" w14:textId="77777777" w:rsidR="001E2875" w:rsidRPr="001E2875" w:rsidRDefault="001E2875" w:rsidP="001E2875">
      <w:pPr>
        <w:numPr>
          <w:ilvl w:val="0"/>
          <w:numId w:val="1"/>
        </w:numPr>
      </w:pPr>
      <w:r w:rsidRPr="001E2875">
        <w:rPr>
          <w:b/>
          <w:bCs/>
        </w:rPr>
        <w:t>Locking Mechanism:</w:t>
      </w:r>
      <w:r w:rsidRPr="001E2875">
        <w:t xml:space="preserve"> Synchronized collections use a single lock for the entire collection (coarse-grained locking), while concurrent collections utilize multiple locks or non-blocking algorithms (fine-grained locking).​</w:t>
      </w:r>
    </w:p>
    <w:p w14:paraId="611C9328" w14:textId="77777777" w:rsidR="001E2875" w:rsidRPr="001E2875" w:rsidRDefault="001E2875" w:rsidP="001E2875">
      <w:pPr>
        <w:numPr>
          <w:ilvl w:val="0"/>
          <w:numId w:val="1"/>
        </w:numPr>
      </w:pPr>
      <w:r w:rsidRPr="001E2875">
        <w:rPr>
          <w:b/>
          <w:bCs/>
        </w:rPr>
        <w:t>Performance:</w:t>
      </w:r>
      <w:r w:rsidRPr="001E2875">
        <w:t xml:space="preserve"> Due to coarse-grained locking, synchronized collections may suffer from reduced performance under high contention. In contrast, concurrent collections are optimized for concurrent access, offering better throughput in multi-threaded environments.​</w:t>
      </w:r>
    </w:p>
    <w:p w14:paraId="204650C2" w14:textId="77777777" w:rsidR="001E2875" w:rsidRPr="001E2875" w:rsidRDefault="001E2875" w:rsidP="001E2875">
      <w:pPr>
        <w:numPr>
          <w:ilvl w:val="0"/>
          <w:numId w:val="1"/>
        </w:numPr>
      </w:pPr>
      <w:r w:rsidRPr="001E2875">
        <w:rPr>
          <w:b/>
          <w:bCs/>
        </w:rPr>
        <w:t>Iteration Safety:</w:t>
      </w:r>
      <w:r w:rsidRPr="001E2875">
        <w:t xml:space="preserve"> Iterating over synchronized collections requires external synchronization to avoid </w:t>
      </w:r>
      <w:proofErr w:type="spellStart"/>
      <w:r w:rsidRPr="001E2875">
        <w:t>ConcurrentModificationException</w:t>
      </w:r>
      <w:proofErr w:type="spellEnd"/>
      <w:r w:rsidRPr="001E2875">
        <w:t>. Concurrent collections, however, allow safe iteration without additional synchronization, as they handle concurrent modifications internally. ​</w:t>
      </w:r>
      <w:proofErr w:type="spellStart"/>
      <w:r w:rsidRPr="001E2875">
        <w:fldChar w:fldCharType="begin"/>
      </w:r>
      <w:r w:rsidRPr="001E2875">
        <w:instrText>HYPERLINK "https://www.includehelp.com/java/differences-between-synchronized-collection-and-concurrent-collection-in-java.aspx?utm_source=chatgpt.com" \t "_blank"</w:instrText>
      </w:r>
      <w:r w:rsidRPr="001E2875">
        <w:fldChar w:fldCharType="separate"/>
      </w:r>
      <w:r w:rsidRPr="001E2875">
        <w:rPr>
          <w:rStyle w:val="Hyperlink"/>
        </w:rPr>
        <w:t>Includehelp</w:t>
      </w:r>
      <w:proofErr w:type="spellEnd"/>
      <w:r w:rsidRPr="001E2875">
        <w:fldChar w:fldCharType="end"/>
      </w:r>
    </w:p>
    <w:p w14:paraId="4494D32E" w14:textId="77777777" w:rsidR="001E2875" w:rsidRPr="001E2875" w:rsidRDefault="001E2875" w:rsidP="001E2875">
      <w:r w:rsidRPr="001E2875">
        <w:t>In summary, while both types of collections ensure thread safety, concurrent collections are generally preferred in multi-threaded applications due to their superior performance and scalability. Synchronized collections may be suitable for scenarios with lower concurrency requirements or where simpler synchronization is sufficient.​</w:t>
      </w:r>
    </w:p>
    <w:p w14:paraId="0CA17101" w14:textId="77777777" w:rsidR="001E2875" w:rsidRPr="001E2875" w:rsidRDefault="001E2875" w:rsidP="001E2875">
      <w:r w:rsidRPr="001E2875">
        <w:t>In Java's concurrent programming, ensuring thread-safe access to shared data structures is vital for application stability and performance. Traditional synchronized collections often employ coarse-grained locking, which can hinder scalability under heavy contention. To address this, concurrent collections utilize advanced techniques such as fine-grained locking and non-blocking algorithms to enhance concurrency and throughput.​</w:t>
      </w:r>
      <w:proofErr w:type="spellStart"/>
      <w:r w:rsidRPr="001E2875">
        <w:fldChar w:fldCharType="begin"/>
      </w:r>
      <w:r w:rsidRPr="001E2875">
        <w:instrText>HYPERLINK "https://studentofjava.blog/understanding-concurrenthashmap-and-other-concurrent-collections-in-java/?utm_source=chatgpt.com" \t "_blank"</w:instrText>
      </w:r>
      <w:r w:rsidRPr="001E2875">
        <w:fldChar w:fldCharType="separate"/>
      </w:r>
      <w:r w:rsidRPr="001E2875">
        <w:rPr>
          <w:rStyle w:val="Hyperlink"/>
        </w:rPr>
        <w:t>studentofjava.blog</w:t>
      </w:r>
      <w:proofErr w:type="spellEnd"/>
      <w:r w:rsidRPr="001E2875">
        <w:fldChar w:fldCharType="end"/>
      </w:r>
    </w:p>
    <w:p w14:paraId="2878E2DF" w14:textId="77777777" w:rsidR="001E2875" w:rsidRPr="001E2875" w:rsidRDefault="001E2875" w:rsidP="001E2875">
      <w:r w:rsidRPr="001E2875">
        <w:rPr>
          <w:b/>
          <w:bCs/>
        </w:rPr>
        <w:t>Fine-Grained Locking:</w:t>
      </w:r>
    </w:p>
    <w:p w14:paraId="40A43EA2" w14:textId="77777777" w:rsidR="001E2875" w:rsidRPr="001E2875" w:rsidRDefault="001E2875" w:rsidP="001E2875">
      <w:r w:rsidRPr="001E2875">
        <w:t xml:space="preserve">Fine-grained locking involves partitioning a data structure into multiple segments, each with its own lock. This approach allows multiple threads to operate on different segments concurrently, reducing </w:t>
      </w:r>
      <w:r w:rsidRPr="001E2875">
        <w:lastRenderedPageBreak/>
        <w:t xml:space="preserve">contention and improving performance. For example, </w:t>
      </w:r>
      <w:proofErr w:type="spellStart"/>
      <w:r w:rsidRPr="001E2875">
        <w:t>ConcurrentHashMap</w:t>
      </w:r>
      <w:proofErr w:type="spellEnd"/>
      <w:r w:rsidRPr="001E2875">
        <w:t xml:space="preserve"> in Java divides the map into segments, enabling concurrent access and updates without locking the entire map. ​</w:t>
      </w:r>
    </w:p>
    <w:p w14:paraId="78039A79" w14:textId="77777777" w:rsidR="001E2875" w:rsidRPr="001E2875" w:rsidRDefault="001E2875" w:rsidP="001E2875">
      <w:r w:rsidRPr="001E2875">
        <w:rPr>
          <w:b/>
          <w:bCs/>
        </w:rPr>
        <w:t>Non-Blocking Algorithms:</w:t>
      </w:r>
    </w:p>
    <w:p w14:paraId="3D4A1B0E" w14:textId="77777777" w:rsidR="001E2875" w:rsidRPr="001E2875" w:rsidRDefault="001E2875" w:rsidP="001E2875">
      <w:r w:rsidRPr="001E2875">
        <w:t xml:space="preserve">Non-blocking algorithms allow threads to proceed without waiting for locks, enhancing responsiveness and scalability. These algorithms often rely on atomic operations, such as Compare-And-Swap (CAS), to ensure data consistency. For instance, </w:t>
      </w:r>
      <w:proofErr w:type="spellStart"/>
      <w:r w:rsidRPr="001E2875">
        <w:t>ConcurrentLinkedQueue</w:t>
      </w:r>
      <w:proofErr w:type="spellEnd"/>
      <w:r w:rsidRPr="001E2875">
        <w:t xml:space="preserve"> employs CAS operations to manage its nodes, allowing multiple threads to perform insertions and removals concurrently without traditional locking mechanisms. ​</w:t>
      </w:r>
    </w:p>
    <w:p w14:paraId="5EFCAEBE" w14:textId="77777777" w:rsidR="001E2875" w:rsidRPr="001E2875" w:rsidRDefault="001E2875" w:rsidP="001E2875">
      <w:r w:rsidRPr="001E2875">
        <w:rPr>
          <w:b/>
          <w:bCs/>
        </w:rPr>
        <w:t>Key Differences:</w:t>
      </w:r>
    </w:p>
    <w:p w14:paraId="1EC893E1" w14:textId="77777777" w:rsidR="001E2875" w:rsidRPr="001E2875" w:rsidRDefault="001E2875" w:rsidP="001E2875">
      <w:pPr>
        <w:numPr>
          <w:ilvl w:val="0"/>
          <w:numId w:val="2"/>
        </w:numPr>
      </w:pPr>
      <w:r w:rsidRPr="001E2875">
        <w:rPr>
          <w:b/>
          <w:bCs/>
        </w:rPr>
        <w:t>Locking Mechanism:</w:t>
      </w:r>
      <w:r w:rsidRPr="001E2875">
        <w:t xml:space="preserve"> Fine-grained locking uses multiple locks for different segments of a data structure, allowing partial concurrent access. Non-blocking algorithms avoid locks altogether, using atomic operations to manage concurrency.​</w:t>
      </w:r>
    </w:p>
    <w:p w14:paraId="0FDDE4F3" w14:textId="77777777" w:rsidR="001E2875" w:rsidRPr="001E2875" w:rsidRDefault="001E2875" w:rsidP="001E2875">
      <w:pPr>
        <w:numPr>
          <w:ilvl w:val="0"/>
          <w:numId w:val="2"/>
        </w:numPr>
      </w:pPr>
      <w:r w:rsidRPr="001E2875">
        <w:rPr>
          <w:b/>
          <w:bCs/>
        </w:rPr>
        <w:t>Performance:</w:t>
      </w:r>
      <w:r w:rsidRPr="001E2875">
        <w:t xml:space="preserve"> Fine-grained locking reduces contention compared to coarse-grained locking but may still involve some blocking. Non-blocking algorithms typically offer better scalability and responsiveness, especially under high contention.​</w:t>
      </w:r>
    </w:p>
    <w:p w14:paraId="4EA4F952" w14:textId="77777777" w:rsidR="001E2875" w:rsidRPr="001E2875" w:rsidRDefault="001E2875" w:rsidP="001E2875">
      <w:pPr>
        <w:numPr>
          <w:ilvl w:val="0"/>
          <w:numId w:val="2"/>
        </w:numPr>
      </w:pPr>
      <w:r w:rsidRPr="001E2875">
        <w:rPr>
          <w:b/>
          <w:bCs/>
        </w:rPr>
        <w:t>Complexity:</w:t>
      </w:r>
      <w:r w:rsidRPr="001E2875">
        <w:t xml:space="preserve"> Implementing non-blocking algorithms is generally more complex than fine-grained locking due to the intricacies of ensuring data consistency without locks.​</w:t>
      </w:r>
      <w:hyperlink r:id="rId5" w:tgtFrame="_blank" w:history="1">
        <w:r w:rsidRPr="001E2875">
          <w:rPr>
            <w:rStyle w:val="Hyperlink"/>
          </w:rPr>
          <w:t>Stack Overflow</w:t>
        </w:r>
      </w:hyperlink>
    </w:p>
    <w:p w14:paraId="29FD9DBA" w14:textId="77777777" w:rsidR="001E2875" w:rsidRPr="001E2875" w:rsidRDefault="001E2875" w:rsidP="001E2875">
      <w:r w:rsidRPr="001E2875">
        <w:t>By leveraging these advanced concurrency techniques, Java's concurrent collections provide robust solutions for managing shared data in multi-threaded environments, balancing the trade-offs between complexity and performance.​</w:t>
      </w:r>
    </w:p>
    <w:p w14:paraId="72CF5808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D323D"/>
    <w:multiLevelType w:val="multilevel"/>
    <w:tmpl w:val="17A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A183A"/>
    <w:multiLevelType w:val="multilevel"/>
    <w:tmpl w:val="2DD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41743">
    <w:abstractNumId w:val="0"/>
  </w:num>
  <w:num w:numId="2" w16cid:durableId="1525048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75"/>
    <w:rsid w:val="000A093F"/>
    <w:rsid w:val="001E2875"/>
    <w:rsid w:val="0043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8061"/>
  <w15:chartTrackingRefBased/>
  <w15:docId w15:val="{CE35E60D-39E1-4554-9A37-586C962C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8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2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24225/what-is-non-blocking-concurrency-and-how-is-it-different-than-normal-concurren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2025-03-24T13:36:00Z</dcterms:created>
  <dcterms:modified xsi:type="dcterms:W3CDTF">2025-03-24T13:40:00Z</dcterms:modified>
</cp:coreProperties>
</file>