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PowerBrick 160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PowerBrick 160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三口氮化镓充电器，型号代码 POW10-P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USB-C1 单口最高 98 W，多口同时使用时主口至少保留 68 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满载工作允许外壳表面温度最高 63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USB-C1 支持 PD 3.1 与 PPS，USB-A 最高 22 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供电设备运行日志最多保留 26 天，导出文件前缀为 POWERBRICK_PRO-LOG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使用高功率输出前确认线缆具有 5 A E-Marker 标识。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低电流模式需长按侧键 3 秒，绿灯常亮后生效。</w:t>
      </w:r>
    </w:p>
    <w:p>
      <w:pPr>
        <w:pStyle w:val="ListNumber"/>
        <w:spacing w:after="80"/>
        <w:ind w:left="540" w:hanging="271"/>
      </w:pPr>
      <w:r>
        <w:t>日常使用时每 45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BK130。</w:t>
      </w:r>
    </w:p>
    <w:p>
      <w:pPr>
        <w:pStyle w:val="Heading1"/>
      </w:pPr>
      <w:r>
        <w:t>3 供电与兼容性</w:t>
      </w:r>
    </w:p>
    <w:p>
      <w:r>
        <w:t>USB-C1 单口最高 98 W，多口同时使用时主口至少保留 68 W。</w:t>
      </w:r>
    </w:p>
    <w:p>
      <w:r>
        <w:t>满载工作允许外壳表面温度最高 63 摄氏度。</w:t>
      </w:r>
    </w:p>
    <w:p>
      <w:r>
        <w:t>USB-C1 支持 PD 3.1 与 PPS，USB-A 最高 22 W。</w:t>
      </w:r>
    </w:p>
    <w:p>
      <w:r>
        <w:t>供电设备运行日志最多保留 26 天，导出文件前缀为 POWERBRICK_PRO-LOG。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105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BK130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指示灯红白交替闪烁 5 次表示输入电压异常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6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拔下全部线缆并静置 50 秒可复位保护状态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3 次启动失败，应断开外设并记录诊断编号 D239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36 个月，非授权拆机和错误供电不在范围内。</w:t>
      </w:r>
    </w:p>
    <w:p>
      <w:r>
        <w:t>送修时需同时提供设备序列号、购买凭证和最近一次日志包，服务受理代码为 SV529。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满载时必须使用独立墙插，不得覆盖散热面或与加热设备共用排插。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PowerBrick 160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