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SkyMesh BE3600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SkyMesh BE3600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双频无线网状路由器，硬件版本 SKY08-S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必须使用 12 V 2 A 直流适配器，接口为内正外负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工作环境温度为 0 至 40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WPA3，访客网络仅支持 WPA2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网络设备运行日志最多保留 21 天，导出文件前缀为 SKYMESH_STANDARD-LOG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连接上级网络后等待蓝灯常亮，再输入机身底部配对码 3208。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最多组建 4 个节点，有线回程必须连接 LAN2 端口。</w:t>
      </w:r>
    </w:p>
    <w:p>
      <w:pPr>
        <w:pStyle w:val="ListNumber"/>
        <w:spacing w:after="80"/>
        <w:ind w:left="540" w:hanging="271"/>
      </w:pPr>
      <w:r>
        <w:t>日常使用时每 20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BK125。</w:t>
      </w:r>
    </w:p>
    <w:p>
      <w:pPr>
        <w:pStyle w:val="Heading1"/>
      </w:pPr>
      <w:r>
        <w:t>3 供电与兼容性</w:t>
      </w:r>
    </w:p>
    <w:p>
      <w:r>
        <w:t>必须使用 12 V 2 A 直流适配器，接口为内正外负。</w:t>
      </w:r>
    </w:p>
    <w:p>
      <w:r>
        <w:t>工作环境温度为 0 至 40 摄氏度。</w:t>
      </w:r>
    </w:p>
    <w:p>
      <w:r>
        <w:t>支持 WPA3，访客网络仅支持 WPA2。</w:t>
      </w:r>
    </w:p>
    <w:p>
      <w:r>
        <w:t>网络设备运行日志最多保留 21 天，导出文件前缀为 SKYMESH_STANDARD-LOG。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30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BK125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状态灯红色每秒闪烁 1 次表示回程链路异常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6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通电后按住 RESET 孔 11 秒，状态灯快速闪烁后松开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D234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12 个月，非授权拆机和错误供电不在范围内。</w:t>
      </w:r>
    </w:p>
    <w:p>
      <w:r>
        <w:t>送修时需同时提供设备序列号、购买凭证和最近一次日志包，服务受理代码为 SV524。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设备不得放入密闭弱电箱，顶部与四周必须保留散热空间。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SkyMesh BE3600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