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Name: Coding and Computational Thinking</w:t>
      </w:r>
    </w:p>
    <w:p w:rsidR="00000000" w:rsidDel="00000000" w:rsidP="00000000" w:rsidRDefault="00000000" w:rsidRPr="00000000" w14:paraId="00000002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Code: </w:t>
      </w:r>
    </w:p>
    <w:p w:rsidR="00000000" w:rsidDel="00000000" w:rsidP="00000000" w:rsidRDefault="00000000" w:rsidRPr="00000000" w14:paraId="00000003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Credit: 0-0-4</w:t>
      </w:r>
    </w:p>
    <w:p w:rsidR="00000000" w:rsidDel="00000000" w:rsidP="00000000" w:rsidRDefault="00000000" w:rsidRPr="00000000" w14:paraId="00000004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Objectives: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Coding and Computational Thinking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this semester, can help students take up programming practice on the platform HackerRank @www.hackerrank.com,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 themselves and start practicing various challenges on the platform.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suggestive coding challenges as available on the platform can be taken up by students as follows:</w:t>
      </w:r>
    </w:p>
    <w:p w:rsidR="00000000" w:rsidDel="00000000" w:rsidP="00000000" w:rsidRDefault="00000000" w:rsidRPr="00000000" w14:paraId="00000008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Content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Practical’s</w:t>
      </w:r>
    </w:p>
    <w:p w:rsidR="00000000" w:rsidDel="00000000" w:rsidP="00000000" w:rsidRDefault="00000000" w:rsidRPr="00000000" w14:paraId="0000000A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38.0" w:type="dxa"/>
        <w:jc w:val="left"/>
        <w:tblLayout w:type="fixed"/>
        <w:tblLook w:val="0400"/>
      </w:tblPr>
      <w:tblGrid>
        <w:gridCol w:w="838"/>
        <w:gridCol w:w="2295"/>
        <w:gridCol w:w="3280"/>
        <w:gridCol w:w="1725"/>
        <w:tblGridChange w:id="0">
          <w:tblGrid>
            <w:gridCol w:w="838"/>
            <w:gridCol w:w="2295"/>
            <w:gridCol w:w="3280"/>
            <w:gridCol w:w="172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Sl.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Challenge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Difficulty levels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Hello World!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Basic data 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List comprehension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Operators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Arithmetic operators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Conditional statements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Condition statements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Loops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For-loop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Functions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Function to check leap year or not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Strings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Word 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Strings and functions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Capitalize!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Classes and objects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Find the Torsional angle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Collections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Collection .OrderedDict()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Outcomes: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completing this course, students will be able to: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Evaluate the enhanced functionality provided by ASP.NET 4.5 by examining its new features and their potential applications.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Apply knowledge of the ASP.NET life cycle to effectively develop and maintain web applications, ensuring optimal performance and resource utilization.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Construct a sample ASP.NET web application by utilizing the coding model and server controls to create dynamic and interactive web pages.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 code sharing techniques to improve code organization, modularity, and reusability in ASP.NET applications.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Develop web applications with efficient handling of states, utilizing techniques such as application state, session state, and view state, to maintain user-specific data and application context.</w:t>
      </w:r>
    </w:p>
    <w:p w:rsidR="00000000" w:rsidDel="00000000" w:rsidP="00000000" w:rsidRDefault="00000000" w:rsidRPr="00000000" w14:paraId="00000047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87450" cy="406400"/>
          <wp:effectExtent b="0" l="0" r="0" t="0"/>
          <wp:docPr descr="iNurture New Logo.jpg" id="4" name="image1.jpg"/>
          <a:graphic>
            <a:graphicData uri="http://schemas.openxmlformats.org/drawingml/2006/picture">
              <pic:pic>
                <pic:nvPicPr>
                  <pic:cNvPr descr="iNurture New Logo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7450" cy="406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 w:val="1"/>
    <w:unhideWhenUsed w:val="1"/>
    <w:rsid w:val="0045059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 w:val="1"/>
    <w:unhideWhenUsed w:val="1"/>
    <w:rsid w:val="00450591"/>
    <w:rPr>
      <w:rFonts w:ascii="Courier New" w:cs="Courier New" w:eastAsia="Times New Roman" w:hAnsi="Courier New"/>
      <w:sz w:val="20"/>
      <w:szCs w:val="20"/>
    </w:rPr>
  </w:style>
  <w:style w:type="character" w:styleId="apple-tab-span" w:customStyle="1">
    <w:name w:val="apple-tab-span"/>
    <w:basedOn w:val="DefaultParagraphFont"/>
    <w:rsid w:val="00D60F00"/>
  </w:style>
  <w:style w:type="paragraph" w:styleId="ListParagraph">
    <w:name w:val="List Paragraph"/>
    <w:basedOn w:val="Normal"/>
    <w:uiPriority w:val="34"/>
    <w:qFormat w:val="1"/>
    <w:rsid w:val="00F54AC8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E13B59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13B59"/>
  </w:style>
  <w:style w:type="paragraph" w:styleId="Footer">
    <w:name w:val="footer"/>
    <w:basedOn w:val="Normal"/>
    <w:link w:val="FooterChar"/>
    <w:uiPriority w:val="99"/>
    <w:unhideWhenUsed w:val="1"/>
    <w:rsid w:val="00E13B59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13B59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RpqCMOvsjBMyPDfgdKf8HjKBhg==">CgMxLjAyCGguZ2pkZ3hzMgloLjMwajB6bGw4AHIhMWxLTmIyT2twZFJMRzJzVjdTSGJvZlhVa1F1andoUXIx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2023-07-03T07:20:00Z</dcterms:created>
  <dc:creator>iNurture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4cfab616a46d44eb14026300f0c5001c3060e4ebd07e54604c6b7915f8539777</vt:lpwstr>
  </property>
  <property fmtid="{D5CDD505-2E9C-101B-9397-08002B2CF9AE}" pid="3" name="GrammarlyDocumentId">
    <vt:lpwstr>4cfab616a46d44eb14026300f0c5001c3060e4ebd07e54604c6b7915f8539777</vt:lpwstr>
  </property>
</Properties>
</file>