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53322034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536519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292128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70694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648819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406020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750940446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2177493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262004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768838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190354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61422241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Sr.No. :</w:t>
            </w:r>
            <w:r w:rsidR="00DE71B0">
              <w:rPr>
                <w:sz w:val="28"/>
                <w:szCs w:val="28"/>
              </w:rPr>
              <w:t xml:space="preserve"> {</w:t>
            </w:r>
            <w:r w:rsidR="006B2D1D">
              <w:rPr>
                <w:sz w:val="28"/>
                <w:szCs w:val="28"/>
              </w:rPr>
              <w:t>{sr_no</w:t>
            </w:r>
            <w:r w:rsidR="00DE71B0">
              <w:rPr>
                <w:sz w:val="28"/>
                <w:szCs w:val="28"/>
              </w:rPr>
              <w:t>}</w:t>
            </w:r>
            <w:r w:rsidR="006B2D1D">
              <w:rPr>
                <w:sz w:val="28"/>
                <w:szCs w:val="28"/>
              </w:rPr>
              <w:t>}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>{{date}}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>{{customer_name}}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>{{kw}}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>{{solar_panel_brand}}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>{{solar_panel_watt}}W {{solar_panel_pcs}}Pcs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>{{inverter_brand}}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>{{inverter_kw}}K.W.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>{{structure_kw}}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51355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>{{total_cost_number}}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>{{total_cost_words}}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</cp:coreProperties>
</file>