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TFM-Manager – jelenlegi állás és következő fejlesztési szakasz</w:t>
      </w:r>
    </w:p>
    <w:p>
      <w:r>
        <w:t>Dátum: 2026-08-29</w:t>
      </w:r>
    </w:p>
    <w:p>
      <w:pPr>
        <w:pStyle w:val="Heading1"/>
      </w:pPr>
      <w:r>
        <w:t>1. Dokumentum célja</w:t>
      </w:r>
    </w:p>
    <w:p>
      <w:r>
        <w:t>Ez a dokumentum összefoglalja a TFM-Manager projekt jelenlegi állását a Data réteg, Azure SQL kapcsolat, API-indítás és migrációs előkészítés lezárása után. A dokumentum célja, hogy a következő fejlesztési beszélgetés és mérföldkő, a Shared + Business + API réteg kialakítása egyértelmű kontextussal induljon.</w:t>
      </w:r>
    </w:p>
    <w:p>
      <w:pPr>
        <w:pStyle w:val="Heading1"/>
      </w:pPr>
      <w:r>
        <w:t>2. Projekt rövid leírása</w:t>
      </w:r>
    </w:p>
    <w:p>
      <w:r>
        <w:t>A TFM-Manager egy .NET 10 alapú, réteges felépítésű alkalmazás, amely a Társasház-FM cégcsoport társasház-üzemeltetési adminisztrációját fogja támogatni.</w:t>
      </w:r>
    </w:p>
    <w:p>
      <w:r>
        <w:t>Az első nagy cél az Alapadatok modul MVP elkészítése. Ez kezeli majd többek között a cégeket, partnereket, társasházakat, helyszíneket, kapcsolattartókat, dolgozókat, felhasználókat, törzsadatokat és dokumentumokat.</w:t>
      </w:r>
    </w:p>
    <w:p>
      <w:r>
        <w:t>Elfogadott architektúra:</w:t>
      </w:r>
    </w:p>
    <w:p>
      <w:pPr>
        <w:spacing w:before="60" w:after="120"/>
        <w:ind w:left="360"/>
      </w:pPr>
      <w:r>
        <w:rPr>
          <w:rFonts w:ascii="Consolas" w:hAnsi="Consolas"/>
          <w:sz w:val="19"/>
        </w:rPr>
        <w:t>Desktop → API → Business → Data → Azure SQL</w:t>
      </w:r>
    </w:p>
    <w:p>
      <w:r>
        <w:t>A Desktop kliens nem kapcsolódik közvetlenül az adatbázishoz. Minden adatkezelés az API-n keresztül történik.</w:t>
      </w:r>
    </w:p>
    <w:p>
      <w:pPr>
        <w:pStyle w:val="Heading1"/>
      </w:pPr>
      <w:r>
        <w:t>3. Repository</w:t>
      </w:r>
    </w:p>
    <w:p>
      <w:r>
        <w:t>GitHub repository:</w:t>
      </w:r>
    </w:p>
    <w:p>
      <w:pPr>
        <w:spacing w:before="60" w:after="120"/>
        <w:ind w:left="360"/>
      </w:pPr>
      <w:r>
        <w:rPr>
          <w:rFonts w:ascii="Consolas" w:hAnsi="Consolas"/>
          <w:sz w:val="19"/>
        </w:rPr>
        <w:t>https://github.com/gyarmatilajos/TFM-Manager.git</w:t>
      </w:r>
    </w:p>
    <w:p>
      <w:r>
        <w:t>Repo teljes neve:</w:t>
      </w:r>
    </w:p>
    <w:p>
      <w:pPr>
        <w:spacing w:before="60" w:after="120"/>
        <w:ind w:left="360"/>
      </w:pPr>
      <w:r>
        <w:rPr>
          <w:rFonts w:ascii="Consolas" w:hAnsi="Consolas"/>
          <w:sz w:val="19"/>
        </w:rPr>
        <w:t>gyarmatilajos/TFM-Manager</w:t>
      </w:r>
    </w:p>
    <w:p>
      <w:r>
        <w:t>A repository public. Szükség esetén ebből kell ellenőrizni a kódbázist.</w:t>
      </w:r>
    </w:p>
    <w:p>
      <w:pPr>
        <w:pStyle w:val="Heading1"/>
      </w:pPr>
      <w:r>
        <w:t>4. Jelenlegi solution állapot</w:t>
      </w:r>
    </w:p>
    <w:p>
      <w:r>
        <w:t>Jelenleg létrejött projektek:</w:t>
      </w:r>
    </w:p>
    <w:p>
      <w:pPr>
        <w:pStyle w:val="ListBullet"/>
      </w:pPr>
      <w:r>
        <w:t>TFM-Manager.Api</w:t>
      </w:r>
    </w:p>
    <w:p>
      <w:pPr>
        <w:pStyle w:val="ListBullet"/>
      </w:pPr>
      <w:r>
        <w:t>TFM-Manager.Business</w:t>
      </w:r>
    </w:p>
    <w:p>
      <w:pPr>
        <w:pStyle w:val="ListBullet"/>
      </w:pPr>
      <w:r>
        <w:t>TFM-Manager.Data</w:t>
      </w:r>
    </w:p>
    <w:p>
      <w:r>
        <w:t>Később létrehozandó projektek:</w:t>
      </w:r>
    </w:p>
    <w:p>
      <w:pPr>
        <w:pStyle w:val="ListBullet"/>
      </w:pPr>
      <w:r>
        <w:t>TFM-Manager.Shared</w:t>
      </w:r>
    </w:p>
    <w:p>
      <w:pPr>
        <w:pStyle w:val="ListBullet"/>
      </w:pPr>
      <w:r>
        <w:t>TFM-Manager.Desktop</w:t>
      </w:r>
    </w:p>
    <w:p>
      <w:r>
        <w:t>A jelenlegi fejlesztési irány szerint a következő nagy lépés a Shared projekt létrehozása, majd erre építve a Business service-ek és API endpointok kialakítása.</w:t>
      </w:r>
    </w:p>
    <w:p>
      <w:pPr>
        <w:pStyle w:val="Heading1"/>
      </w:pPr>
      <w:r>
        <w:t>5. Data réteg állapota</w:t>
      </w:r>
    </w:p>
    <w:p>
      <w:r>
        <w:t>A TFM-Manager.Data projekt elkészült a korábbi fejlesztői dokumentáció alapján.</w:t>
      </w:r>
    </w:p>
    <w:p>
      <w:r>
        <w:t>A Data projekt tartalmazza:</w:t>
      </w:r>
    </w:p>
    <w:p>
      <w:pPr>
        <w:pStyle w:val="ListBullet"/>
      </w:pPr>
      <w:r>
        <w:t>EF Core entitásokat</w:t>
      </w:r>
    </w:p>
    <w:p>
      <w:pPr>
        <w:pStyle w:val="ListBullet"/>
      </w:pPr>
      <w:r>
        <w:t>ASP.NET Identity alapú ApplicationUser entitást</w:t>
      </w:r>
    </w:p>
    <w:p>
      <w:pPr>
        <w:pStyle w:val="ListBullet"/>
      </w:pPr>
      <w:r>
        <w:t>TfmManagerDbContext osztályt</w:t>
      </w:r>
    </w:p>
    <w:p>
      <w:pPr>
        <w:pStyle w:val="ListBullet"/>
      </w:pPr>
      <w:r>
        <w:t>Fluent API konfigurációkat az entitásosztályokon belül</w:t>
      </w:r>
    </w:p>
    <w:p>
      <w:pPr>
        <w:pStyle w:val="ListBullet"/>
      </w:pPr>
      <w:r>
        <w:t>lookup / törzsadat entitásokat</w:t>
      </w:r>
    </w:p>
    <w:p>
      <w:pPr>
        <w:pStyle w:val="ListBullet"/>
      </w:pPr>
      <w:r>
        <w:t>dokumentumtáblákat</w:t>
      </w:r>
    </w:p>
    <w:p>
      <w:pPr>
        <w:pStyle w:val="ListBullet"/>
      </w:pPr>
      <w:r>
        <w:t>LookupDataSeeder osztályt</w:t>
      </w:r>
    </w:p>
    <w:p>
      <w:pPr>
        <w:pStyle w:val="ListBullet"/>
      </w:pPr>
      <w:r>
        <w:t>Migrations mappát</w:t>
      </w:r>
    </w:p>
    <w:p>
      <w:r>
        <w:t>Az entitások saját maguk implementálják az IEntityTypeConfiguration&lt;T&gt; interfészt.</w:t>
      </w:r>
    </w:p>
    <w:p>
      <w:r>
        <w:t>A DbContext öröklése:</w:t>
      </w:r>
    </w:p>
    <w:p>
      <w:pPr>
        <w:spacing w:before="60" w:after="120"/>
        <w:ind w:left="360"/>
      </w:pPr>
      <w:r>
        <w:rPr>
          <w:rFonts w:ascii="Consolas" w:hAnsi="Consolas"/>
          <w:sz w:val="19"/>
        </w:rPr>
        <w:t>IdentityUserContext&lt;ApplicationUser, int&gt;</w:t>
      </w:r>
    </w:p>
    <w:p>
      <w:r>
        <w:t>A korábbi ApplicationUser névelírás javítva lett. A jelenlegi név helyes: ApplicationUser.</w:t>
      </w:r>
    </w:p>
    <w:p>
      <w:pPr>
        <w:pStyle w:val="Heading1"/>
      </w:pPr>
      <w:r>
        <w:t>6. Data projekt fő osztályai</w:t>
      </w:r>
    </w:p>
    <w:p>
      <w:pPr>
        <w:pStyle w:val="Heading2"/>
      </w:pPr>
      <w:r>
        <w:t>Identity</w:t>
      </w:r>
    </w:p>
    <w:p>
      <w:pPr>
        <w:pStyle w:val="ListBullet"/>
      </w:pPr>
      <w:r>
        <w:t>ApplicationUser</w:t>
      </w:r>
    </w:p>
    <w:p>
      <w:pPr>
        <w:pStyle w:val="Heading2"/>
      </w:pPr>
      <w:r>
        <w:t>Companies</w:t>
      </w:r>
    </w:p>
    <w:p>
      <w:pPr>
        <w:pStyle w:val="ListBullet"/>
      </w:pPr>
      <w:r>
        <w:t>Company</w:t>
      </w:r>
    </w:p>
    <w:p>
      <w:pPr>
        <w:pStyle w:val="ListBullet"/>
      </w:pPr>
      <w:r>
        <w:t>CompanyBankAccount</w:t>
      </w:r>
    </w:p>
    <w:p>
      <w:pPr>
        <w:pStyle w:val="ListBullet"/>
      </w:pPr>
      <w:r>
        <w:t>CompanyAccountingContact</w:t>
      </w:r>
    </w:p>
    <w:p>
      <w:pPr>
        <w:pStyle w:val="Heading2"/>
      </w:pPr>
      <w:r>
        <w:t>Partners</w:t>
      </w:r>
    </w:p>
    <w:p>
      <w:pPr>
        <w:pStyle w:val="ListBullet"/>
      </w:pPr>
      <w:r>
        <w:t>Partner</w:t>
      </w:r>
    </w:p>
    <w:p>
      <w:pPr>
        <w:pStyle w:val="ListBullet"/>
      </w:pPr>
      <w:r>
        <w:t>PartnerLocation</w:t>
      </w:r>
    </w:p>
    <w:p>
      <w:pPr>
        <w:pStyle w:val="ListBullet"/>
      </w:pPr>
      <w:r>
        <w:t>PartnerContact</w:t>
      </w:r>
    </w:p>
    <w:p>
      <w:pPr>
        <w:pStyle w:val="ListBullet"/>
      </w:pPr>
      <w:r>
        <w:t>PartnerCompany</w:t>
      </w:r>
    </w:p>
    <w:p>
      <w:pPr>
        <w:pStyle w:val="Heading2"/>
      </w:pPr>
      <w:r>
        <w:t>Employees</w:t>
      </w:r>
    </w:p>
    <w:p>
      <w:pPr>
        <w:pStyle w:val="ListBullet"/>
      </w:pPr>
      <w:r>
        <w:t>Employee</w:t>
      </w:r>
    </w:p>
    <w:p>
      <w:pPr>
        <w:pStyle w:val="ListBullet"/>
      </w:pPr>
      <w:r>
        <w:t>CompanyEmployee</w:t>
      </w:r>
    </w:p>
    <w:p>
      <w:pPr>
        <w:pStyle w:val="ListBullet"/>
      </w:pPr>
      <w:r>
        <w:t>CompanyEmployeeSalary</w:t>
      </w:r>
    </w:p>
    <w:p>
      <w:pPr>
        <w:pStyle w:val="Heading2"/>
      </w:pPr>
      <w:r>
        <w:t>Documents</w:t>
      </w:r>
    </w:p>
    <w:p>
      <w:pPr>
        <w:pStyle w:val="ListBullet"/>
      </w:pPr>
      <w:r>
        <w:t>CompanyDocument</w:t>
      </w:r>
    </w:p>
    <w:p>
      <w:pPr>
        <w:pStyle w:val="ListBullet"/>
      </w:pPr>
      <w:r>
        <w:t>EmployeeDocument</w:t>
      </w:r>
    </w:p>
    <w:p>
      <w:pPr>
        <w:pStyle w:val="ListBullet"/>
      </w:pPr>
      <w:r>
        <w:t>PartnerDocument</w:t>
      </w:r>
    </w:p>
    <w:p>
      <w:pPr>
        <w:pStyle w:val="ListBullet"/>
      </w:pPr>
      <w:r>
        <w:t>PartnerLocationDocument</w:t>
      </w:r>
    </w:p>
    <w:p>
      <w:pPr>
        <w:pStyle w:val="ListBullet"/>
      </w:pPr>
      <w:r>
        <w:t>PartnerContactDocument</w:t>
      </w:r>
    </w:p>
    <w:p>
      <w:pPr>
        <w:pStyle w:val="Heading2"/>
      </w:pPr>
      <w:r>
        <w:t>Lookups</w:t>
      </w:r>
    </w:p>
    <w:p>
      <w:pPr>
        <w:pStyle w:val="ListBullet"/>
      </w:pPr>
      <w:r>
        <w:t>PartnerType</w:t>
      </w:r>
    </w:p>
    <w:p>
      <w:pPr>
        <w:pStyle w:val="ListBullet"/>
      </w:pPr>
      <w:r>
        <w:t>PartnerLocationType</w:t>
      </w:r>
    </w:p>
    <w:p>
      <w:pPr>
        <w:pStyle w:val="ListBullet"/>
      </w:pPr>
      <w:r>
        <w:t>ContactType</w:t>
      </w:r>
    </w:p>
    <w:p>
      <w:pPr>
        <w:pStyle w:val="ListBullet"/>
      </w:pPr>
      <w:r>
        <w:t>ServiceType</w:t>
      </w:r>
    </w:p>
    <w:p>
      <w:pPr>
        <w:pStyle w:val="ListBullet"/>
      </w:pPr>
      <w:r>
        <w:t>EmployeeType</w:t>
      </w:r>
    </w:p>
    <w:p>
      <w:pPr>
        <w:pStyle w:val="ListBullet"/>
      </w:pPr>
      <w:r>
        <w:t>EmploymentType</w:t>
      </w:r>
    </w:p>
    <w:p>
      <w:pPr>
        <w:pStyle w:val="ListBullet"/>
      </w:pPr>
      <w:r>
        <w:t>WorkTimeType</w:t>
      </w:r>
    </w:p>
    <w:p>
      <w:pPr>
        <w:pStyle w:val="ListBullet"/>
      </w:pPr>
      <w:r>
        <w:t>DocumentType</w:t>
      </w:r>
    </w:p>
    <w:p>
      <w:pPr>
        <w:pStyle w:val="ListBullet"/>
      </w:pPr>
      <w:r>
        <w:t>UserRole</w:t>
      </w:r>
    </w:p>
    <w:p>
      <w:pPr>
        <w:pStyle w:val="ListBullet"/>
      </w:pPr>
      <w:r>
        <w:t>Module</w:t>
      </w:r>
    </w:p>
    <w:p>
      <w:pPr>
        <w:pStyle w:val="ListBullet"/>
      </w:pPr>
      <w:r>
        <w:t>RoleModulePermission</w:t>
      </w:r>
    </w:p>
    <w:p>
      <w:pPr>
        <w:pStyle w:val="Heading2"/>
      </w:pPr>
      <w:r>
        <w:t>DbContext / Seed</w:t>
      </w:r>
    </w:p>
    <w:p>
      <w:pPr>
        <w:pStyle w:val="ListBullet"/>
      </w:pPr>
      <w:r>
        <w:t>TfmManagerDbContext</w:t>
      </w:r>
    </w:p>
    <w:p>
      <w:pPr>
        <w:pStyle w:val="ListBullet"/>
      </w:pPr>
      <w:r>
        <w:t>LookupDataSeeder</w:t>
      </w:r>
    </w:p>
    <w:p>
      <w:pPr>
        <w:pStyle w:val="Heading1"/>
      </w:pPr>
      <w:r>
        <w:t>7. Azure SQL állapot</w:t>
      </w:r>
    </w:p>
    <w:p>
      <w:r>
        <w:t>Az Azure SQL fejlesztői adatbázis létrejött.</w:t>
      </w:r>
    </w:p>
    <w:p>
      <w:r>
        <w:t>Adatbázis neve:</w:t>
      </w:r>
    </w:p>
    <w:p>
      <w:pPr>
        <w:spacing w:before="60" w:after="120"/>
        <w:ind w:left="360"/>
      </w:pPr>
      <w:r>
        <w:rPr>
          <w:rFonts w:ascii="Consolas" w:hAnsi="Consolas"/>
          <w:sz w:val="19"/>
        </w:rPr>
        <w:t>TFMManager_Dev</w:t>
      </w:r>
    </w:p>
    <w:p>
      <w:r>
        <w:t>A connection string kezelése az API projekt User Secrets beállításain keresztül történik. A valódi Azure SQL jelszó nem kerülhet GitHubra, mivel a repository public.</w:t>
      </w:r>
    </w:p>
    <w:p>
      <w:r>
        <w:t>Az API a DefaultConnection nevű connection stringet használja.</w:t>
      </w:r>
    </w:p>
    <w:p>
      <w:pPr>
        <w:pStyle w:val="Heading1"/>
      </w:pPr>
      <w:r>
        <w:t>8. API indulási állapot</w:t>
      </w:r>
    </w:p>
    <w:p>
      <w:r>
        <w:t>Az API projekt jelenleg elindul.</w:t>
      </w:r>
    </w:p>
    <w:p>
      <w:r>
        <w:t>Beállított fő elemek:</w:t>
      </w:r>
    </w:p>
    <w:p>
      <w:pPr>
        <w:pStyle w:val="ListBullet"/>
      </w:pPr>
      <w:r>
        <w:t>Controllers</w:t>
      </w:r>
    </w:p>
    <w:p>
      <w:pPr>
        <w:pStyle w:val="ListBullet"/>
      </w:pPr>
      <w:r>
        <w:t>OpenAPI</w:t>
      </w:r>
    </w:p>
    <w:p>
      <w:pPr>
        <w:pStyle w:val="ListBullet"/>
      </w:pPr>
      <w:r>
        <w:t>TfmManagerDbContext regisztráció</w:t>
      </w:r>
    </w:p>
    <w:p>
      <w:pPr>
        <w:pStyle w:val="ListBullet"/>
      </w:pPr>
      <w:r>
        <w:t>SQL Server provider használata</w:t>
      </w:r>
    </w:p>
    <w:p>
      <w:pPr>
        <w:pStyle w:val="ListBullet"/>
      </w:pPr>
      <w:r>
        <w:t>IdentityCore&lt;ApplicationUser&gt; regisztráció</w:t>
      </w:r>
    </w:p>
    <w:p>
      <w:pPr>
        <w:pStyle w:val="ListBullet"/>
      </w:pPr>
      <w:r>
        <w:t>EntityFrameworkStores&lt;TfmManagerDbContext&gt;</w:t>
      </w:r>
    </w:p>
    <w:p>
      <w:pPr>
        <w:pStyle w:val="ListBullet"/>
      </w:pPr>
      <w:r>
        <w:t>Authorization</w:t>
      </w:r>
    </w:p>
    <w:p>
      <w:r>
        <w:t>Az .AddDefaultTokenProviders() hívás ki lett véve, mert induláskor DataProtection függőségi hibát okozott. Jelenleg nincs szükség jelszó-visszaállításra, email megerősítésre vagy kétfaktoros azonosításra.</w:t>
      </w:r>
    </w:p>
    <w:p>
      <w:r>
        <w:t>A UseAuthentication() hívás még nincs beállítva, mert JWT/cookie alapú autentikáció még nem készült el. Ez a későbbi Shared + Business + API fejlesztési szakasz része lesz.</w:t>
      </w:r>
    </w:p>
    <w:p>
      <w:pPr>
        <w:pStyle w:val="Heading1"/>
      </w:pPr>
      <w:r>
        <w:t>9. Migrációs állapot</w:t>
      </w:r>
    </w:p>
    <w:p>
      <w:r>
        <w:t>Az InitialCreate migráció elkészült és az Update-Database sikeresen lefutott.</w:t>
      </w:r>
    </w:p>
    <w:p>
      <w:r>
        <w:t>Ennek eredményeként az Azure SQL TFMManager_Dev adatbázisban létrejöttek a Data réteg táblái, beleértve az Identity táblákat, az üzleti entitások tábláit, a dokumentumtáblákat, a lookup táblákat és az EF migrációs történet táblát.</w:t>
      </w:r>
    </w:p>
    <w:p>
      <w:r>
        <w:t>Ellenőrzendő fő táblák:</w:t>
      </w:r>
    </w:p>
    <w:p>
      <w:pPr>
        <w:pStyle w:val="ListBullet"/>
      </w:pPr>
      <w:r>
        <w:t>AspNetUsers</w:t>
      </w:r>
    </w:p>
    <w:p>
      <w:pPr>
        <w:pStyle w:val="ListBullet"/>
      </w:pPr>
      <w:r>
        <w:t>Companies</w:t>
      </w:r>
    </w:p>
    <w:p>
      <w:pPr>
        <w:pStyle w:val="ListBullet"/>
      </w:pPr>
      <w:r>
        <w:t>CompanyBankAccounts</w:t>
      </w:r>
    </w:p>
    <w:p>
      <w:pPr>
        <w:pStyle w:val="ListBullet"/>
      </w:pPr>
      <w:r>
        <w:t>CompanyAccountingContacts</w:t>
      </w:r>
    </w:p>
    <w:p>
      <w:pPr>
        <w:pStyle w:val="ListBullet"/>
      </w:pPr>
      <w:r>
        <w:t>Partners</w:t>
      </w:r>
    </w:p>
    <w:p>
      <w:pPr>
        <w:pStyle w:val="ListBullet"/>
      </w:pPr>
      <w:r>
        <w:t>PartnerLocations</w:t>
      </w:r>
    </w:p>
    <w:p>
      <w:pPr>
        <w:pStyle w:val="ListBullet"/>
      </w:pPr>
      <w:r>
        <w:t>PartnerContacts</w:t>
      </w:r>
    </w:p>
    <w:p>
      <w:pPr>
        <w:pStyle w:val="ListBullet"/>
      </w:pPr>
      <w:r>
        <w:t>PartnerCompanies</w:t>
      </w:r>
    </w:p>
    <w:p>
      <w:pPr>
        <w:pStyle w:val="ListBullet"/>
      </w:pPr>
      <w:r>
        <w:t>Employees</w:t>
      </w:r>
    </w:p>
    <w:p>
      <w:pPr>
        <w:pStyle w:val="ListBullet"/>
      </w:pPr>
      <w:r>
        <w:t>CompanyEmployees</w:t>
      </w:r>
    </w:p>
    <w:p>
      <w:pPr>
        <w:pStyle w:val="ListBullet"/>
      </w:pPr>
      <w:r>
        <w:t>CompanyEmployeeSalaries</w:t>
      </w:r>
    </w:p>
    <w:p>
      <w:pPr>
        <w:pStyle w:val="ListBullet"/>
      </w:pPr>
      <w:r>
        <w:t>CompanyDocuments</w:t>
      </w:r>
    </w:p>
    <w:p>
      <w:pPr>
        <w:pStyle w:val="ListBullet"/>
      </w:pPr>
      <w:r>
        <w:t>EmployeeDocuments</w:t>
      </w:r>
    </w:p>
    <w:p>
      <w:pPr>
        <w:pStyle w:val="ListBullet"/>
      </w:pPr>
      <w:r>
        <w:t>PartnerDocuments</w:t>
      </w:r>
    </w:p>
    <w:p>
      <w:pPr>
        <w:pStyle w:val="ListBullet"/>
      </w:pPr>
      <w:r>
        <w:t>PartnerLocationDocuments</w:t>
      </w:r>
    </w:p>
    <w:p>
      <w:pPr>
        <w:pStyle w:val="ListBullet"/>
      </w:pPr>
      <w:r>
        <w:t>PartnerContactDocuments</w:t>
      </w:r>
    </w:p>
    <w:p>
      <w:pPr>
        <w:pStyle w:val="ListBullet"/>
      </w:pPr>
      <w:r>
        <w:t>PartnerTypes</w:t>
      </w:r>
    </w:p>
    <w:p>
      <w:pPr>
        <w:pStyle w:val="ListBullet"/>
      </w:pPr>
      <w:r>
        <w:t>PartnerLocationTypes</w:t>
      </w:r>
    </w:p>
    <w:p>
      <w:pPr>
        <w:pStyle w:val="ListBullet"/>
      </w:pPr>
      <w:r>
        <w:t>ContactTypes</w:t>
      </w:r>
    </w:p>
    <w:p>
      <w:pPr>
        <w:pStyle w:val="ListBullet"/>
      </w:pPr>
      <w:r>
        <w:t>ServiceTypes</w:t>
      </w:r>
    </w:p>
    <w:p>
      <w:pPr>
        <w:pStyle w:val="ListBullet"/>
      </w:pPr>
      <w:r>
        <w:t>EmployeeTypes</w:t>
      </w:r>
    </w:p>
    <w:p>
      <w:pPr>
        <w:pStyle w:val="ListBullet"/>
      </w:pPr>
      <w:r>
        <w:t>EmploymentTypes</w:t>
      </w:r>
    </w:p>
    <w:p>
      <w:pPr>
        <w:pStyle w:val="ListBullet"/>
      </w:pPr>
      <w:r>
        <w:t>WorkTimeTypes</w:t>
      </w:r>
    </w:p>
    <w:p>
      <w:pPr>
        <w:pStyle w:val="ListBullet"/>
      </w:pPr>
      <w:r>
        <w:t>DocumentTypes</w:t>
      </w:r>
    </w:p>
    <w:p>
      <w:pPr>
        <w:pStyle w:val="ListBullet"/>
      </w:pPr>
      <w:r>
        <w:t>UserRoles</w:t>
      </w:r>
    </w:p>
    <w:p>
      <w:pPr>
        <w:pStyle w:val="ListBullet"/>
      </w:pPr>
      <w:r>
        <w:t>Modules</w:t>
      </w:r>
    </w:p>
    <w:p>
      <w:pPr>
        <w:pStyle w:val="ListBullet"/>
      </w:pPr>
      <w:r>
        <w:t>RoleModulePermissions</w:t>
      </w:r>
    </w:p>
    <w:p>
      <w:pPr>
        <w:pStyle w:val="ListBullet"/>
      </w:pPr>
      <w:r>
        <w:t>__EFMigrationsHistory</w:t>
      </w:r>
    </w:p>
    <w:p>
      <w:r>
        <w:t>A lookup seed adatok is bekerültek.</w:t>
      </w:r>
    </w:p>
    <w:p>
      <w:pPr>
        <w:pStyle w:val="Heading1"/>
      </w:pPr>
      <w:r>
        <w:t>10. Jogosultsági alapelvek</w:t>
      </w:r>
    </w:p>
    <w:p>
      <w:r>
        <w:t>Saját jogosultsági rendszer lesz:</w:t>
      </w:r>
    </w:p>
    <w:p>
      <w:pPr>
        <w:pStyle w:val="ListBullet"/>
      </w:pPr>
      <w:r>
        <w:t>UserRole</w:t>
      </w:r>
    </w:p>
    <w:p>
      <w:pPr>
        <w:pStyle w:val="ListBullet"/>
      </w:pPr>
      <w:r>
        <w:t>Module</w:t>
      </w:r>
    </w:p>
    <w:p>
      <w:pPr>
        <w:pStyle w:val="ListBullet"/>
      </w:pPr>
      <w:r>
        <w:t>RoleModulePermission</w:t>
      </w:r>
    </w:p>
    <w:p>
      <w:r>
        <w:t>Az ASP.NET Identity Role rendszert nem használjuk.</w:t>
      </w:r>
    </w:p>
    <w:p>
      <w:r>
        <w:t>Az Identity csak a belépést, jelszót, e-mailt és security mezőket kezeli.</w:t>
      </w:r>
    </w:p>
    <w:p>
      <w:r>
        <w:t>Induló szerepkörök:</w:t>
      </w:r>
    </w:p>
    <w:p>
      <w:pPr>
        <w:pStyle w:val="ListBullet"/>
      </w:pPr>
      <w:r>
        <w:t>Dolgozó</w:t>
      </w:r>
    </w:p>
    <w:p>
      <w:pPr>
        <w:pStyle w:val="ListBullet"/>
      </w:pPr>
      <w:r>
        <w:t>Supervisor</w:t>
      </w:r>
    </w:p>
    <w:p>
      <w:pPr>
        <w:pStyle w:val="ListBullet"/>
      </w:pPr>
      <w:r>
        <w:t>Vezető</w:t>
      </w:r>
    </w:p>
    <w:p>
      <w:pPr>
        <w:pStyle w:val="ListBullet"/>
      </w:pPr>
      <w:r>
        <w:t>Admin</w:t>
      </w:r>
    </w:p>
    <w:p>
      <w:r>
        <w:t>Induló modulok:</w:t>
      </w:r>
    </w:p>
    <w:p>
      <w:pPr>
        <w:pStyle w:val="ListBullet"/>
      </w:pPr>
      <w:r>
        <w:t>Alapadatok</w:t>
      </w:r>
    </w:p>
    <w:p>
      <w:pPr>
        <w:pStyle w:val="ListBullet"/>
      </w:pPr>
      <w:r>
        <w:t>Tasks</w:t>
      </w:r>
    </w:p>
    <w:p>
      <w:pPr>
        <w:pStyle w:val="ListBullet"/>
      </w:pPr>
      <w:r>
        <w:t>Számlázás</w:t>
      </w:r>
    </w:p>
    <w:p>
      <w:pPr>
        <w:pStyle w:val="ListBullet"/>
      </w:pPr>
      <w:r>
        <w:t>Riportok</w:t>
      </w:r>
    </w:p>
    <w:p>
      <w:pPr>
        <w:pStyle w:val="ListBullet"/>
      </w:pPr>
      <w:r>
        <w:t>User kezelés</w:t>
      </w:r>
    </w:p>
    <w:p>
      <w:pPr>
        <w:pStyle w:val="ListBullet"/>
      </w:pPr>
      <w:r>
        <w:t>Törzsadatok</w:t>
      </w:r>
    </w:p>
    <w:p>
      <w:pPr>
        <w:pStyle w:val="Heading1"/>
      </w:pPr>
      <w:r>
        <w:t>11. Fontos üzleti szabályok a Business réteghez</w:t>
      </w:r>
    </w:p>
    <w:p>
      <w:r>
        <w:t>A Data réteg csak a sémát és az alapvető adatbázis-kapcsolatokat kezeli. Az alábbi szabályokat a Business rétegben kell érvényesíteni:</w:t>
      </w:r>
    </w:p>
    <w:p>
      <w:pPr>
        <w:pStyle w:val="Heading2"/>
      </w:pPr>
      <w:r>
        <w:t>CompanyBankAccount</w:t>
      </w:r>
    </w:p>
    <w:p>
      <w:r>
        <w:t>Egy cégnek egyszerre csak egy aktív alapértelmezett bankszámlája lehet.</w:t>
      </w:r>
    </w:p>
    <w:p>
      <w:pPr>
        <w:pStyle w:val="Heading2"/>
      </w:pPr>
      <w:r>
        <w:t>CompanyEmployee</w:t>
      </w:r>
    </w:p>
    <w:p>
      <w:r>
        <w:t>Ugyanarra a Company + Employee párosra egyszerre csak egy aktív CompanyEmployee kapcsolat lehet.</w:t>
      </w:r>
    </w:p>
    <w:p>
      <w:pPr>
        <w:pStyle w:val="Heading2"/>
      </w:pPr>
      <w:r>
        <w:t>CompanyEmployeeSalary</w:t>
      </w:r>
    </w:p>
    <w:p>
      <w:r>
        <w:t>Egy CompanyEmployee kapcsolathoz egyszerre csak egy aktív béradat tartozhat.</w:t>
      </w:r>
    </w:p>
    <w:p>
      <w:pPr>
        <w:pStyle w:val="Heading2"/>
      </w:pPr>
      <w:r>
        <w:t>PartnerCompany</w:t>
      </w:r>
    </w:p>
    <w:p>
      <w:r>
        <w:t>Ugyanarra a Partner + Company + ServiceType kombinációra egyszerre csak egy aktív PartnerCompany kapcsolat lehet.</w:t>
      </w:r>
    </w:p>
    <w:p>
      <w:pPr>
        <w:pStyle w:val="Heading2"/>
      </w:pPr>
      <w:r>
        <w:t>ApplicationUser</w:t>
      </w:r>
    </w:p>
    <w:p>
      <w:r>
        <w:t>Minden User Employee, de nem minden Employee User.</w:t>
      </w:r>
    </w:p>
    <w:p>
      <w:r>
        <w:t>UserName = Email.</w:t>
      </w:r>
    </w:p>
    <w:p>
      <w:r>
        <w:t>Email kötelező és egyedi.</w:t>
      </w:r>
    </w:p>
    <w:p>
      <w:pPr>
        <w:pStyle w:val="Heading2"/>
      </w:pPr>
      <w:r>
        <w:t>Employee</w:t>
      </w:r>
    </w:p>
    <w:p>
      <w:r>
        <w:t>TaxIdentificationNumber kötelező és egyedi.</w:t>
      </w:r>
    </w:p>
    <w:p>
      <w:r>
        <w:t>A formátumvalidációt később a Business rétegben kell kezelni.</w:t>
      </w:r>
    </w:p>
    <w:p>
      <w:pPr>
        <w:pStyle w:val="Heading2"/>
      </w:pPr>
      <w:r>
        <w:t>Document</w:t>
      </w:r>
    </w:p>
    <w:p>
      <w:r>
        <w:t>A RelativePath csak a DocumentRootPath alatti útvonalra mutathat.</w:t>
      </w:r>
    </w:p>
    <w:p>
      <w:pPr>
        <w:pStyle w:val="Heading1"/>
      </w:pPr>
      <w:r>
        <w:t>12. Következő fejlesztési szakasz</w:t>
      </w:r>
    </w:p>
    <w:p>
      <w:r>
        <w:t>A következő javasolt beszélgetés és fejlesztési mérföldkő:</w:t>
      </w:r>
    </w:p>
    <w:p>
      <w:pPr>
        <w:spacing w:before="60" w:after="120"/>
        <w:ind w:left="360"/>
      </w:pPr>
      <w:r>
        <w:rPr>
          <w:rFonts w:ascii="Consolas" w:hAnsi="Consolas"/>
          <w:sz w:val="19"/>
        </w:rPr>
        <w:t>TFM-Manager – Shared + Business + API réteg</w:t>
      </w:r>
    </w:p>
    <w:p>
      <w:r>
        <w:t>A következő konkrét első lépés:</w:t>
      </w:r>
    </w:p>
    <w:p>
      <w:pPr>
        <w:pStyle w:val="ListBullet"/>
      </w:pPr>
      <w:r>
        <w:t>TFM-Manager.Shared projekt létrehozása</w:t>
      </w:r>
    </w:p>
    <w:p>
      <w:pPr>
        <w:pStyle w:val="ListBullet"/>
      </w:pPr>
      <w:r>
        <w:t>AppResponse&lt;T&gt; kialakítása</w:t>
      </w:r>
    </w:p>
    <w:p>
      <w:pPr>
        <w:pStyle w:val="ListBullet"/>
      </w:pPr>
      <w:r>
        <w:t>AppError kialakítása</w:t>
      </w:r>
    </w:p>
    <w:p>
      <w:pPr>
        <w:pStyle w:val="ListBullet"/>
      </w:pPr>
      <w:r>
        <w:t>hibakód-struktúra meghatározása</w:t>
      </w:r>
    </w:p>
    <w:p>
      <w:pPr>
        <w:pStyle w:val="ListBullet"/>
      </w:pPr>
      <w:r>
        <w:t>közös request / response modellek alapelveinek rögzítése</w:t>
      </w:r>
    </w:p>
    <w:p>
      <w:pPr>
        <w:pStyle w:val="ListBullet"/>
      </w:pPr>
      <w:r>
        <w:t>DTO elnevezési és mappastruktúra kialakítása</w:t>
      </w:r>
    </w:p>
    <w:p>
      <w:pPr>
        <w:pStyle w:val="Heading1"/>
      </w:pPr>
      <w:r>
        <w:t>13. Fejlesztési elv a következő szakaszra</w:t>
      </w:r>
    </w:p>
    <w:p>
      <w:r>
        <w:t>Továbbra is az az elv, hogy ne tervezzünk túl sokat előre. Mindig az aktuális fejlesztési lépéshez szükséges döntéseket, osztályokat és kódot kell kidolgozni.</w:t>
      </w:r>
    </w:p>
    <w:p>
      <w:r>
        <w:t>A következő szakaszban először a Shared projektet kell stabilan kialakítani, mert erre fog épülni a Business réteg és az API válaszmodellje.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TFM-Manager – jelenlegi állás és következő fejlesztési szakasz</dc:title>
  <dc:subject>Projekt státusz és handoff dokumentum</dc:subject>
  <dc:creator>OpenAI 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