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1"/>
                              <w:rPr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1"/>
                        <w:rPr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color w:val="000000"/>
                          <w:u w:val="single"/>
                        </w:rPr>
                        <w:t xml:space="preserve">                       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9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jc w:val="left"/>
        <w:rPr>
          <w:b/>
          <w:sz w:val="28"/>
          <w:szCs w:val="28"/>
          <w:u w:val="single"/>
        </w:rPr>
      </w:pPr>
      <w:r>
        <w:rPr>
          <w:b/>
          <w:sz w:val="28"/>
        </w:rPr>
        <w:t>实验名称：</w:t>
      </w:r>
      <w:r>
        <w:rPr>
          <w:rFonts w:hint="eastAsia"/>
          <w:b/>
          <w:sz w:val="28"/>
          <w:lang w:eastAsia="zh-CN"/>
        </w:rPr>
        <w:t>费米</w:t>
      </w:r>
      <w:r>
        <w:rPr>
          <w:rFonts w:hint="eastAsia"/>
          <w:b/>
          <w:sz w:val="28"/>
          <w:lang w:val="en-US" w:eastAsia="zh-CN"/>
        </w:rPr>
        <w:t>-狄拉克分布</w:t>
      </w:r>
      <w:r>
        <w:rPr>
          <w:b/>
          <w:sz w:val="28"/>
          <w:u w:val="single"/>
        </w:rPr>
        <w:t xml:space="preserve">                                 </w:t>
      </w:r>
      <w:r>
        <w:rPr>
          <w:b/>
          <w:sz w:val="28"/>
          <w:szCs w:val="28"/>
          <w:u w:val="single"/>
        </w:rPr>
        <w:t xml:space="preserve">  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08B634EC">
      <w:pPr>
        <w:spacing w:line="900" w:lineRule="auto"/>
        <w:ind w:firstLine="1079"/>
        <w:rPr>
          <w:rFonts w:hint="default" w:eastAsia="宋体"/>
          <w:b/>
          <w:sz w:val="28"/>
          <w:lang w:val="en-US"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none"/>
        </w:rPr>
        <w:t>：</w:t>
      </w:r>
      <w:r>
        <w:rPr>
          <w:rFonts w:hint="eastAsia"/>
          <w:b/>
          <w:sz w:val="28"/>
          <w:u w:val="none"/>
          <w:lang w:eastAsia="zh-CN"/>
        </w:rPr>
        <w:t>郭嘉庆</w:t>
      </w:r>
      <w:r>
        <w:rPr>
          <w:rFonts w:hint="default"/>
          <w:b/>
          <w:sz w:val="28"/>
          <w:u w:val="single"/>
          <w:lang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none"/>
        </w:rPr>
        <w:t xml:space="preserve"> </w:t>
      </w:r>
      <w:r>
        <w:rPr>
          <w:rFonts w:hint="eastAsia"/>
          <w:b/>
          <w:sz w:val="28"/>
          <w:u w:val="none"/>
          <w:lang w:eastAsia="zh-CN"/>
        </w:rPr>
        <w:t>陈冠宇</w:t>
      </w:r>
      <w:r>
        <w:rPr>
          <w:rFonts w:hint="eastAsia"/>
          <w:b/>
          <w:sz w:val="28"/>
          <w:u w:val="none"/>
          <w:lang w:val="en-US" w:eastAsia="zh-CN"/>
        </w:rPr>
        <w:t xml:space="preserve"> </w:t>
      </w:r>
      <w:r>
        <w:rPr>
          <w:b/>
          <w:sz w:val="28"/>
          <w:u w:val="none"/>
        </w:rPr>
        <w:t xml:space="preserve"> </w:t>
      </w:r>
      <w:r>
        <w:rPr>
          <w:rFonts w:hint="default"/>
          <w:b/>
          <w:sz w:val="28"/>
          <w:u w:val="non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21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rFonts w:hint="default"/>
          <w:b/>
          <w:sz w:val="28"/>
        </w:rPr>
        <w:t>:</w:t>
      </w:r>
      <w:r>
        <w:rPr>
          <w:b/>
          <w:sz w:val="28"/>
          <w:u w:val="none"/>
        </w:rPr>
        <w:t xml:space="preserve">  </w:t>
      </w:r>
      <w:r>
        <w:rPr>
          <w:rFonts w:hint="eastAsia"/>
          <w:b/>
          <w:sz w:val="28"/>
          <w:u w:val="none"/>
          <w:lang w:val="en-US" w:eastAsia="zh-CN"/>
        </w:rPr>
        <w:t>2024382026</w:t>
      </w:r>
      <w:r>
        <w:rPr>
          <w:b/>
          <w:sz w:val="28"/>
          <w:u w:val="none"/>
        </w:rPr>
        <w:t xml:space="preserve">  </w:t>
      </w:r>
      <w:r>
        <w:rPr>
          <w:b/>
          <w:sz w:val="28"/>
        </w:rPr>
        <w:t xml:space="preserve"> 实验地点</w:t>
      </w:r>
      <w:r>
        <w:rPr>
          <w:rFonts w:hint="default"/>
          <w:b/>
          <w:sz w:val="28"/>
        </w:rPr>
        <w:t>:</w:t>
      </w:r>
      <w:r>
        <w:rPr>
          <w:b/>
          <w:sz w:val="28"/>
          <w:u w:val="none"/>
        </w:rPr>
        <w:t xml:space="preserve"> </w:t>
      </w:r>
      <w:r>
        <w:rPr>
          <w:rFonts w:hint="eastAsia"/>
          <w:b/>
          <w:sz w:val="28"/>
          <w:u w:val="none"/>
          <w:lang w:eastAsia="zh-CN"/>
        </w:rPr>
        <w:t>致原楼</w:t>
      </w:r>
      <w:r>
        <w:rPr>
          <w:rFonts w:hint="eastAsia"/>
          <w:b/>
          <w:sz w:val="28"/>
          <w:u w:val="none"/>
          <w:lang w:val="en-US" w:eastAsia="zh-CN"/>
        </w:rPr>
        <w:t>210</w:t>
      </w:r>
      <w:r>
        <w:rPr>
          <w:b/>
          <w:sz w:val="28"/>
          <w:u w:val="none"/>
        </w:rPr>
        <w:t xml:space="preserve">            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bookmarkStart w:id="0" w:name="_GoBack"/>
      <w:bookmarkEnd w:id="0"/>
      <w:r>
        <w:rPr>
          <w:b/>
          <w:sz w:val="28"/>
          <w:u w:val="none"/>
        </w:rPr>
        <w:t xml:space="preserve">  </w:t>
      </w:r>
      <w:r>
        <w:rPr>
          <w:rFonts w:hint="eastAsia"/>
          <w:b/>
          <w:sz w:val="28"/>
          <w:u w:val="none"/>
          <w:lang w:val="en-US" w:eastAsia="zh-CN"/>
        </w:rPr>
        <w:t>2026</w:t>
      </w:r>
      <w:r>
        <w:rPr>
          <w:b/>
          <w:sz w:val="28"/>
          <w:u w:val="non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none"/>
        </w:rPr>
        <w:t xml:space="preserve"> </w:t>
      </w:r>
      <w:r>
        <w:rPr>
          <w:rFonts w:hint="default"/>
          <w:b/>
          <w:sz w:val="28"/>
          <w:u w:val="none"/>
        </w:rPr>
        <w:t>4</w:t>
      </w:r>
      <w:r>
        <w:rPr>
          <w:b/>
          <w:sz w:val="28"/>
          <w:u w:val="none"/>
        </w:rPr>
        <w:t xml:space="preserve"> </w:t>
      </w:r>
      <w:r>
        <w:rPr>
          <w:b/>
          <w:sz w:val="28"/>
        </w:rPr>
        <w:t>月</w:t>
      </w:r>
      <w:r>
        <w:rPr>
          <w:b/>
          <w:sz w:val="28"/>
          <w:u w:val="none"/>
        </w:rPr>
        <w:t xml:space="preserve"> </w:t>
      </w:r>
      <w:r>
        <w:rPr>
          <w:rFonts w:hint="default"/>
          <w:b/>
          <w:sz w:val="28"/>
          <w:u w:val="none"/>
        </w:rPr>
        <w:t>7</w:t>
      </w:r>
      <w:r>
        <w:rPr>
          <w:b/>
          <w:sz w:val="28"/>
          <w:u w:val="none"/>
        </w:rPr>
        <w:t xml:space="preserve">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tbl>
      <w:tblPr>
        <w:tblStyle w:val="8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BA1D2">
            <w:pPr>
              <w:numPr>
                <w:ilvl w:val="0"/>
                <w:numId w:val="1"/>
              </w:numPr>
              <w:rPr>
                <w:rFonts w:hint="default" w:ascii="黑体" w:hAnsi="黑体" w:eastAsia="黑体"/>
                <w:b/>
                <w:sz w:val="24"/>
                <w:szCs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实验目的</w:t>
            </w:r>
          </w:p>
          <w:p w14:paraId="637EE1F2">
            <w:pPr>
              <w:widowControl w:val="0"/>
              <w:numPr>
                <w:numId w:val="0"/>
              </w:numPr>
              <w:suppressAutoHyphens/>
              <w:bidi w:val="0"/>
              <w:spacing w:before="0" w:after="0"/>
              <w:jc w:val="both"/>
              <w:rPr>
                <w:rFonts w:hint="default" w:ascii="黑体" w:hAnsi="黑体" w:eastAsia="黑体"/>
                <w:b/>
                <w:sz w:val="24"/>
                <w:szCs w:val="24"/>
              </w:rPr>
            </w:pPr>
          </w:p>
          <w:p w14:paraId="28F2FF30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1.了解费米-狄拉克分布函数</w:t>
            </w:r>
          </w:p>
          <w:p w14:paraId="4BE78C88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2.通过实验验证费米-狄拉克分布规律</w:t>
            </w:r>
          </w:p>
          <w:p w14:paraId="641B4BB1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3.学习分析真空中电子能量和数量的技巧</w:t>
            </w:r>
          </w:p>
          <w:p w14:paraId="24B65642">
            <w:pPr>
              <w:spacing w:line="300" w:lineRule="auto"/>
              <w:rPr>
                <w:szCs w:val="21"/>
              </w:rPr>
            </w:pP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1DE23B82">
            <w:pPr>
              <w:rPr>
                <w:rFonts w:hint="eastAsia" w:eastAsia="黑体"/>
                <w:sz w:val="22"/>
                <w:szCs w:val="22"/>
              </w:rPr>
            </w:pPr>
          </w:p>
          <w:p w14:paraId="7C93574C">
            <w:pPr>
              <w:ind w:firstLine="315" w:firstLineChars="150"/>
              <w:rPr>
                <w:rFonts w:hint="eastAsia" w:hAnsi="Cambria Math" w:eastAsia="宋体" w:cs="宋体"/>
                <w:b w:val="0"/>
                <w:bCs w:val="0"/>
                <w:i w:val="0"/>
                <w:sz w:val="21"/>
                <w:szCs w:val="21"/>
              </w:rPr>
            </w:pPr>
            <w:r>
              <w:rPr>
                <w:rFonts w:hint="eastAsia" w:hAnsi="Cambria Math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本实验的原理基于费米-狄拉克统计与电子在磁场中的运动规律相结合，用以测量热激发电子的能量分布。在有限温度下，金属阴极内的电子遵循费米-狄拉克分布，其分布函数为</w:t>
            </w:r>
          </w:p>
          <w:p w14:paraId="23235A01">
            <w:pPr>
              <w:ind w:firstLine="315" w:firstLineChars="150"/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f(E)=</m:t>
              </m:r>
              <m:f>
                <m:fP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b w:val="0"/>
                          <w:bCs w:val="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bCs w:val="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(E−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E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b w:val="0"/>
                              <w:bCs w:val="0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)/kT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bCs w:val="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+1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</w:rPr>
              <w:t xml:space="preserve"> </w:t>
            </w:r>
          </w:p>
          <w:p w14:paraId="0DCE497D">
            <w:pPr>
              <w:keepNext w:val="0"/>
              <w:keepLines w:val="0"/>
              <w:widowControl/>
              <w:suppressLineNumbers w:val="0"/>
              <w:ind w:firstLine="315" w:firstLineChars="15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</w:rPr>
              <w:t>表明部分电子会从“费米海”中被热激发，形成特定的能量分布。实验中，从热阴极发射的电子在真空管中运动，当给螺线管通电时，电子在均匀磁场中受洛伦兹力作用而做圆周运动，其运动半径与速度（即动能）相关。通过保持灯丝电流（控制阴极温度）恒定，并等间距地改变励磁电流的平方</w:t>
            </w:r>
            <m:oMath>
              <m:sSubSup>
                <m:sSubSupPr>
                  <m:ctrlPr>
                    <w:rPr>
                      <w:rFonts w:hint="default" w:ascii="Cambria Math" w:hAnsi="Cambria Math" w:eastAsia="宋体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，可精确控制磁场大小，从而筛选出动能大于特定阈值的电子。最终，被阳极圆筒收集的电子形成阳极电流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，该电流大小正比于到达阳极的电子数，通过测量不同</w:t>
            </w:r>
            <m:oMath>
              <m:sSubSup>
                <m:sSubSupPr>
                  <m:ctrlPr>
                    <w:rPr>
                      <w:rFonts w:hint="default" w:ascii="Cambria Math" w:hAnsi="Cambria Math" w:eastAsia="宋体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对应的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eastAsia="zh-CN"/>
              </w:rPr>
              <w:t>，即可获得电子的动能分布，进而验证费米-狄拉克分布规律。</w:t>
            </w:r>
          </w:p>
          <w:p w14:paraId="6E8E989E"/>
          <w:p w14:paraId="5758B221"/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DA210">
            <w:pPr>
              <w:rPr>
                <w:rFonts w:hint="eastAsia" w:eastAsia="黑体"/>
                <w:sz w:val="24"/>
                <w:lang w:eastAsia="zh-CN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三、实验仪器：</w:t>
            </w:r>
          </w:p>
          <w:p w14:paraId="7BF78583">
            <w:pPr>
              <w:ind w:firstLine="0"/>
              <w:rPr>
                <w:rStyle w:val="11"/>
                <w:rFonts w:hint="eastAsia" w:ascii="宋体" w:hAnsi="宋体"/>
                <w:szCs w:val="21"/>
              </w:rPr>
            </w:pPr>
          </w:p>
          <w:p w14:paraId="39B8B5E9">
            <w:pPr>
              <w:ind w:firstLine="0"/>
              <w:rPr>
                <w:rStyle w:val="11"/>
                <w:rFonts w:hint="eastAsia" w:ascii="宋体" w:hAnsi="宋体"/>
                <w:b w:val="0"/>
                <w:bCs w:val="0"/>
                <w:sz w:val="22"/>
                <w:szCs w:val="22"/>
              </w:rPr>
            </w:pPr>
            <w:r>
              <w:rPr>
                <w:rStyle w:val="11"/>
                <w:rFonts w:hint="eastAsia" w:ascii="宋体" w:hAnsi="宋体"/>
                <w:b w:val="0"/>
                <w:bCs w:val="0"/>
                <w:sz w:val="21"/>
                <w:szCs w:val="21"/>
              </w:rPr>
              <w:t>FM-II型 费米-狄拉克分布实验仪</w:t>
            </w:r>
          </w:p>
          <w:p w14:paraId="2BCC0F2E">
            <w:pPr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4FC8697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29A09BD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连线：把实验仪面板上的的灯丝电流、阳极电流、励磁电流分别连接到实验装置的相应接线口</w:t>
            </w:r>
          </w:p>
          <w:p w14:paraId="1EFB1C2F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打开电源，调节灯丝电流至0.68A（灯丝温度约1500K），预热10分钟左右；</w:t>
            </w:r>
          </w:p>
          <w:p w14:paraId="6A634154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按预先准备好的表格逐渐增加励磁电流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的值（使</w:t>
            </w:r>
            <m:oMath>
              <m:sSubSup>
                <m:sSubSup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等间距增加），记录每个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下的阳极电流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P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；</w:t>
            </w:r>
          </w:p>
          <w:p w14:paraId="44E1D1C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E22F4FE">
            <w:pPr>
              <w:rPr>
                <w:rFonts w:eastAsia="黑体"/>
                <w:sz w:val="24"/>
              </w:rPr>
            </w:pPr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733DA16C">
            <w:pPr>
              <w:spacing w:line="360" w:lineRule="auto"/>
              <w:ind w:firstLine="420"/>
              <w:rPr>
                <w:rFonts w:hint="eastAsia" w:ascii="宋体" w:hAnsi="宋体" w:eastAsia="宋体"/>
                <w:szCs w:val="21"/>
                <w:u w:val="single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31E74F10">
            <w:pPr>
              <w:spacing w:line="360" w:lineRule="auto"/>
              <w:rPr>
                <w:rFonts w:eastAsia="黑体"/>
                <w:sz w:val="24"/>
                <w:szCs w:val="24"/>
              </w:rPr>
            </w:pPr>
          </w:p>
          <w:p w14:paraId="2C22379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851F7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CF8A8D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61A21B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A5C5E0E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B2371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B63308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ED76E9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2069AD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36E4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2CFF5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26DA97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4B560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1E2B13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22912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0E0769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F6E8228">
            <w:pPr>
              <w:spacing w:line="360" w:lineRule="auto"/>
              <w:rPr>
                <w:rFonts w:eastAsia="黑体"/>
                <w:sz w:val="24"/>
              </w:rPr>
            </w:pP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六、数据处理</w:t>
            </w:r>
          </w:p>
          <w:p w14:paraId="2F8D964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A5084F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以电子动能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为横轴，阳极电流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为纵轴画图，得到动能大于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的电子的分布曲线</w:t>
            </w:r>
          </w:p>
          <w:p w14:paraId="33E2D02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2009A4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B5898B2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8E139DC">
            <w:pPr>
              <w:spacing w:line="360" w:lineRule="auto"/>
              <w:rPr>
                <w:rFonts w:eastAsia="黑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以电子动能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为横轴，阳极电流的变化量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为纵轴画图，得到电子的分布随动能的变化曲线</w:t>
            </w:r>
          </w:p>
          <w:p w14:paraId="6F84F5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2BE0D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31433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611BA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E6AB361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609E848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1E0362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54E8F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74F2FB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38D05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595A8432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709153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BDA61A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7EB65D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068504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0B93C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114DA1D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2E4F03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F018AA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741A87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137509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4A9AD9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F0CECC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115F6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7C5C96A0">
            <w:pPr>
              <w:rPr>
                <w:szCs w:val="21"/>
              </w:rPr>
            </w:pPr>
          </w:p>
          <w:p w14:paraId="4785984E">
            <w:pPr>
              <w:rPr>
                <w:szCs w:val="21"/>
              </w:rPr>
            </w:pPr>
          </w:p>
          <w:p w14:paraId="36F116AA">
            <w:pPr>
              <w:rPr>
                <w:szCs w:val="21"/>
              </w:rPr>
            </w:pPr>
          </w:p>
          <w:p w14:paraId="3EF8470B">
            <w:pPr>
              <w:rPr>
                <w:szCs w:val="21"/>
              </w:rPr>
            </w:pPr>
          </w:p>
          <w:p w14:paraId="47560446">
            <w:pPr>
              <w:rPr>
                <w:szCs w:val="21"/>
              </w:rPr>
            </w:pPr>
          </w:p>
          <w:p w14:paraId="00B4DAE8">
            <w:pPr>
              <w:rPr>
                <w:szCs w:val="21"/>
              </w:rPr>
            </w:pPr>
          </w:p>
          <w:p w14:paraId="683D2425">
            <w:pPr>
              <w:rPr>
                <w:szCs w:val="21"/>
              </w:rPr>
            </w:pPr>
          </w:p>
          <w:p w14:paraId="797629D4">
            <w:pPr>
              <w:rPr>
                <w:szCs w:val="21"/>
              </w:rPr>
            </w:pP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9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9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9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0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0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9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9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38CCAC"/>
    <w:multiLevelType w:val="singleLevel"/>
    <w:tmpl w:val="9C38CCA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D15E6B"/>
    <w:rsid w:val="37F6E4C9"/>
    <w:rsid w:val="4FF9C1DF"/>
    <w:rsid w:val="67FD55AE"/>
    <w:rsid w:val="6E67C6AA"/>
    <w:rsid w:val="74F3BEA2"/>
    <w:rsid w:val="75DF5073"/>
    <w:rsid w:val="79FE5975"/>
    <w:rsid w:val="7BBCD4E9"/>
    <w:rsid w:val="7E7B2F2B"/>
    <w:rsid w:val="7EFB002B"/>
    <w:rsid w:val="7FBDB3F8"/>
    <w:rsid w:val="BDFE7C0E"/>
    <w:rsid w:val="D2FEEF01"/>
    <w:rsid w:val="DBAF1510"/>
    <w:rsid w:val="E196F712"/>
    <w:rsid w:val="E9FFE9EB"/>
    <w:rsid w:val="EEAF5AD2"/>
    <w:rsid w:val="EFFF0864"/>
    <w:rsid w:val="F2F620D5"/>
    <w:rsid w:val="F77F0CF5"/>
    <w:rsid w:val="FEB799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Body Text Indent"/>
    <w:basedOn w:val="1"/>
    <w:qFormat/>
    <w:uiPriority w:val="0"/>
    <w:pPr>
      <w:spacing w:line="400" w:lineRule="exact"/>
      <w:ind w:firstLine="420"/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3"/>
    <w:uiPriority w:val="0"/>
    <w:rPr>
      <w:rFonts w:cs="Noto Sans CJK SC"/>
    </w:rPr>
  </w:style>
  <w:style w:type="table" w:styleId="9">
    <w:name w:val="Table Grid"/>
    <w:basedOn w:val="8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basedOn w:val="10"/>
    <w:uiPriority w:val="0"/>
  </w:style>
  <w:style w:type="character" w:styleId="13">
    <w:name w:val="Placeholder Text"/>
    <w:basedOn w:val="10"/>
    <w:unhideWhenUsed/>
    <w:qFormat/>
    <w:uiPriority w:val="99"/>
    <w:rPr>
      <w:color w:val="808080"/>
    </w:rPr>
  </w:style>
  <w:style w:type="character" w:customStyle="1" w:styleId="14">
    <w:name w:val="richtext"/>
    <w:basedOn w:val="10"/>
    <w:qFormat/>
    <w:uiPriority w:val="0"/>
  </w:style>
  <w:style w:type="character" w:customStyle="1" w:styleId="15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6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7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18">
    <w:name w:val="页眉与页脚"/>
    <w:basedOn w:val="1"/>
    <w:qFormat/>
    <w:uiPriority w:val="0"/>
  </w:style>
  <w:style w:type="paragraph" w:customStyle="1" w:styleId="19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0">
    <w:name w:val="List Paragraph"/>
    <w:basedOn w:val="1"/>
    <w:qFormat/>
    <w:uiPriority w:val="99"/>
    <w:pPr>
      <w:ind w:firstLine="420"/>
    </w:pPr>
  </w:style>
  <w:style w:type="paragraph" w:customStyle="1" w:styleId="21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643</Words>
  <Characters>647</Characters>
  <Paragraphs>47</Paragraphs>
  <TotalTime>6</TotalTime>
  <ScaleCrop>false</ScaleCrop>
  <LinksUpToDate>false</LinksUpToDate>
  <CharactersWithSpaces>974</CharactersWithSpaces>
  <Application>WPS Office_12.1.2.25838_F1E327BC-269C-435d-A152-05C5408002CA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2022-05-15T07:52:00Z</dcterms:created>
  <dc:creator>User</dc:creator>
  <cp:lastModifiedBy>abalone</cp:lastModifiedBy>
  <cp:lastPrinted>2022-05-10T10:20:00Z</cp:lastPrinted>
  <dcterms:modified xsi:type="dcterms:W3CDTF">2026-04-08T15:01:16Z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9DCD2802DE6DAED766F9D5697AD802AA_43</vt:lpwstr>
  </property>
  <property fmtid="{D5CDD505-2E9C-101B-9397-08002B2CF9AE}" pid="3" name="KSOProductBuildVer">
    <vt:lpwstr>2052-12.1.2.25838</vt:lpwstr>
  </property>
</Properties>
</file>