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1"/>
                              <w:rPr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color w:val="000000"/>
                                <w:u w:val="single"/>
                              </w:rPr>
                              <w:t>1800440094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1"/>
                        <w:rPr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default"/>
                          <w:color w:val="000000"/>
                          <w:u w:val="single"/>
                        </w:rPr>
                        <w:t>1800440094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               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9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bCs w:val="0"/>
          <w:sz w:val="28"/>
          <w:u w:val="single"/>
        </w:rPr>
      </w:pPr>
      <w:r>
        <w:rPr>
          <w:b/>
          <w:sz w:val="28"/>
        </w:rPr>
        <w:t>课程名称：</w:t>
      </w:r>
      <w:r>
        <w:rPr>
          <w:rFonts w:hint="eastAsia"/>
          <w:b/>
          <w:bCs w:val="0"/>
          <w:sz w:val="28"/>
          <w:u w:val="single"/>
          <w:lang w:eastAsia="zh-CN"/>
        </w:rPr>
        <w:t>大学物理实验（一）</w:t>
      </w:r>
      <w:r>
        <w:rPr>
          <w:b/>
          <w:bCs w:val="0"/>
          <w:sz w:val="28"/>
          <w:u w:val="single"/>
        </w:rPr>
        <w:softHyphen/>
      </w:r>
      <w:r>
        <w:rPr>
          <w:rFonts w:hint="default"/>
          <w:b/>
          <w:bCs w:val="0"/>
          <w:sz w:val="28"/>
          <w:u w:val="single"/>
        </w:rPr>
        <w:t xml:space="preserve"> </w:t>
      </w:r>
      <w:r>
        <w:rPr>
          <w:b/>
          <w:bCs w:val="0"/>
          <w:sz w:val="28"/>
          <w:u w:val="single"/>
        </w:rPr>
        <w:t xml:space="preserve">               </w:t>
      </w:r>
    </w:p>
    <w:p w14:paraId="76EB7C01">
      <w:pPr>
        <w:spacing w:line="900" w:lineRule="auto"/>
        <w:ind w:firstLine="1079"/>
        <w:jc w:val="left"/>
        <w:rPr>
          <w:b/>
          <w:sz w:val="28"/>
          <w:szCs w:val="28"/>
          <w:u w:val="single"/>
        </w:rPr>
      </w:pPr>
      <w:r>
        <w:rPr>
          <w:b/>
          <w:sz w:val="28"/>
        </w:rPr>
        <w:t>实验名称：</w:t>
      </w:r>
      <w:r>
        <w:rPr>
          <w:rFonts w:hint="eastAsia"/>
          <w:b/>
          <w:sz w:val="28"/>
          <w:u w:val="single"/>
          <w:lang w:eastAsia="zh-CN"/>
        </w:rPr>
        <w:t>费米</w:t>
      </w:r>
      <w:r>
        <w:rPr>
          <w:rFonts w:hint="eastAsia"/>
          <w:b/>
          <w:sz w:val="28"/>
          <w:u w:val="single"/>
          <w:lang w:val="en-US" w:eastAsia="zh-CN"/>
        </w:rPr>
        <w:t>-狄拉克分布</w:t>
      </w:r>
      <w:r>
        <w:rPr>
          <w:b/>
          <w:sz w:val="28"/>
          <w:u w:val="single"/>
        </w:rPr>
        <w:t xml:space="preserve">                                 </w:t>
      </w:r>
      <w:r>
        <w:rPr>
          <w:b/>
          <w:sz w:val="28"/>
          <w:szCs w:val="28"/>
          <w:u w:val="single"/>
        </w:rPr>
        <w:t xml:space="preserve">  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08B634EC">
      <w:pPr>
        <w:spacing w:line="900" w:lineRule="auto"/>
        <w:ind w:firstLine="1079"/>
        <w:rPr>
          <w:rFonts w:hint="default" w:eastAsia="宋体"/>
          <w:b/>
          <w:sz w:val="28"/>
          <w:u w:val="single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none"/>
        </w:rPr>
        <w:t>：</w:t>
      </w:r>
      <w:r>
        <w:rPr>
          <w:rFonts w:hint="eastAsia"/>
          <w:b/>
          <w:sz w:val="28"/>
          <w:u w:val="single"/>
          <w:lang w:eastAsia="zh-CN"/>
        </w:rPr>
        <w:t>郭嘉庆</w:t>
      </w:r>
      <w:r>
        <w:rPr>
          <w:rFonts w:hint="default"/>
          <w:b/>
          <w:sz w:val="28"/>
          <w:u w:val="single"/>
          <w:lang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non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none"/>
          <w:lang w:val="en-US" w:eastAsia="zh-CN"/>
        </w:rPr>
        <w:t xml:space="preserve"> </w:t>
      </w:r>
      <w:r>
        <w:rPr>
          <w:b/>
          <w:sz w:val="28"/>
          <w:u w:val="none"/>
        </w:rPr>
        <w:t xml:space="preserve"> </w:t>
      </w:r>
      <w:r>
        <w:rPr>
          <w:rFonts w:hint="default"/>
          <w:b/>
          <w:sz w:val="28"/>
          <w:u w:val="non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rFonts w:hint="default"/>
          <w:b/>
          <w:sz w:val="28"/>
        </w:rPr>
        <w:t>:</w:t>
      </w:r>
      <w:r>
        <w:rPr>
          <w:b/>
          <w:sz w:val="28"/>
          <w:u w:val="non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none"/>
        </w:rPr>
        <w:t xml:space="preserve"> </w:t>
      </w:r>
      <w:r>
        <w:rPr>
          <w:b/>
          <w:sz w:val="28"/>
        </w:rPr>
        <w:t xml:space="preserve"> 实验地点</w:t>
      </w:r>
      <w:r>
        <w:rPr>
          <w:rFonts w:hint="default"/>
          <w:b/>
          <w:sz w:val="28"/>
        </w:rPr>
        <w:t>:</w:t>
      </w:r>
      <w:r>
        <w:rPr>
          <w:b/>
          <w:sz w:val="28"/>
          <w:u w:val="non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致原楼</w:t>
      </w:r>
      <w:r>
        <w:rPr>
          <w:rFonts w:hint="eastAsia"/>
          <w:b/>
          <w:sz w:val="28"/>
          <w:u w:val="single"/>
          <w:lang w:val="en-US" w:eastAsia="zh-CN"/>
        </w:rPr>
        <w:t>210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none"/>
        </w:rPr>
        <w:t xml:space="preserve">           </w:t>
      </w:r>
    </w:p>
    <w:p w14:paraId="495D16AC">
      <w:pPr>
        <w:spacing w:line="900" w:lineRule="auto"/>
        <w:ind w:firstLine="1079"/>
        <w:rPr>
          <w:b/>
          <w:sz w:val="28"/>
          <w:u w:val="none"/>
        </w:rPr>
      </w:pPr>
      <w:r>
        <w:rPr>
          <w:b/>
          <w:sz w:val="28"/>
        </w:rPr>
        <w:t>实验时间：</w:t>
      </w:r>
      <w:r>
        <w:rPr>
          <w:b/>
          <w:sz w:val="28"/>
          <w:u w:val="non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none"/>
        </w:rPr>
        <w:t xml:space="preserve">年 </w:t>
      </w:r>
      <w:r>
        <w:rPr>
          <w:rFonts w:hint="default"/>
          <w:b/>
          <w:sz w:val="28"/>
          <w:u w:val="single"/>
        </w:rPr>
        <w:t>4</w:t>
      </w:r>
      <w:r>
        <w:rPr>
          <w:b/>
          <w:sz w:val="28"/>
          <w:u w:val="none"/>
        </w:rPr>
        <w:t xml:space="preserve"> 月 </w:t>
      </w:r>
      <w:r>
        <w:rPr>
          <w:rFonts w:hint="default"/>
          <w:b/>
          <w:sz w:val="28"/>
          <w:u w:val="single"/>
        </w:rPr>
        <w:t>7</w:t>
      </w:r>
      <w:r>
        <w:rPr>
          <w:b/>
          <w:sz w:val="28"/>
          <w:u w:val="none"/>
        </w:rPr>
        <w:t xml:space="preserve"> 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none"/>
        </w:rPr>
        <w:t xml:space="preserve"> </w:t>
      </w:r>
      <w:r>
        <w:rPr>
          <w:b/>
          <w:sz w:val="28"/>
        </w:rPr>
        <w:t>年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b/>
          <w:sz w:val="28"/>
        </w:rPr>
        <w:t>月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</w:t>
      </w:r>
      <w:r>
        <w:rPr>
          <w:rFonts w:hint="default"/>
          <w:b/>
          <w:sz w:val="28"/>
          <w:u w:val="single"/>
          <w:lang w:eastAsia="zh-CN"/>
        </w:rPr>
        <w:t>3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8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BA1D2">
            <w:pPr>
              <w:numPr>
                <w:ilvl w:val="0"/>
                <w:numId w:val="1"/>
              </w:numPr>
              <w:rPr>
                <w:rFonts w:hint="default" w:ascii="黑体" w:hAnsi="黑体" w:eastAsia="黑体"/>
                <w:b/>
                <w:sz w:val="24"/>
                <w:szCs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实验目的</w:t>
            </w:r>
          </w:p>
          <w:p w14:paraId="637EE1F2">
            <w:pPr>
              <w:widowControl w:val="0"/>
              <w:numPr>
                <w:ilvl w:val="0"/>
                <w:numId w:val="0"/>
              </w:numPr>
              <w:suppressAutoHyphens/>
              <w:bidi w:val="0"/>
              <w:spacing w:before="0" w:after="0"/>
              <w:jc w:val="both"/>
              <w:rPr>
                <w:rFonts w:hint="default" w:ascii="黑体" w:hAnsi="黑体" w:eastAsia="黑体"/>
                <w:b/>
                <w:sz w:val="24"/>
                <w:szCs w:val="24"/>
              </w:rPr>
            </w:pPr>
          </w:p>
          <w:p w14:paraId="28F2FF30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1.了解费米-狄拉克分布函数</w:t>
            </w:r>
          </w:p>
          <w:p w14:paraId="4BE78C88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2.通过实验验证费米-狄拉克分布规律</w:t>
            </w:r>
            <w:bookmarkStart w:id="0" w:name="_GoBack"/>
            <w:bookmarkEnd w:id="0"/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3.学习分析真空中电子能量和数量的技巧</w:t>
            </w: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1DE23B82">
            <w:pPr>
              <w:rPr>
                <w:rFonts w:hint="eastAsia" w:eastAsia="黑体"/>
                <w:sz w:val="22"/>
                <w:szCs w:val="22"/>
              </w:rPr>
            </w:pPr>
          </w:p>
          <w:p w14:paraId="7C93574C">
            <w:pPr>
              <w:ind w:firstLine="315" w:firstLineChars="150"/>
              <w:rPr>
                <w:rFonts w:hint="eastAsia" w:hAnsi="Cambria Math" w:eastAsia="宋体" w:cs="宋体"/>
                <w:b w:val="0"/>
                <w:bCs w:val="0"/>
                <w:i w:val="0"/>
                <w:sz w:val="21"/>
                <w:szCs w:val="21"/>
              </w:rPr>
            </w:pPr>
            <w:r>
              <w:rPr>
                <w:rFonts w:hint="eastAsia" w:hAnsi="Cambria Math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本实验的原理基于费米-狄拉克统计与电子在磁场中的运动规律相结合，用以测量热激发电子的能量分布。在有限温度下，金属阴极内的电子遵循费米-狄拉克分布，其分布函数为</w:t>
            </w:r>
          </w:p>
          <w:p w14:paraId="23235A01">
            <w:pPr>
              <w:ind w:firstLine="315" w:firstLineChars="150"/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f(E)=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(E−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E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)/kT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+1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  <w:t xml:space="preserve"> </w:t>
            </w:r>
          </w:p>
          <w:p w14:paraId="0DCE497D">
            <w:pPr>
              <w:keepNext w:val="0"/>
              <w:keepLines w:val="0"/>
              <w:widowControl/>
              <w:suppressLineNumbers w:val="0"/>
              <w:ind w:firstLine="315" w:firstLineChars="15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  <w:t>表明部分电子会从“费米海”中被热激发，形成特定的能量分布。实验中，从热阴极发射的电子在真空管中运动，当给螺线管通电时，电子在均匀磁场中受洛伦兹力作用而做圆周运动，其运动半径与速度（即动能）相关。通过保持灯丝电流（控制阴极温度）恒定，并等间距地改变励磁电流的平方</w:t>
            </w:r>
            <m:oMath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，可精确控制磁场大小，从而筛选出动能大于特定阈值的电子。最终，被阳极圆筒收集的电子形成阳极电流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，该电流大小正比于到达阳极的电子数，通过测量不同</w:t>
            </w:r>
            <m:oMath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对应的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，即可获得电子的动能分布，进而验证费米-狄拉克分布规律。</w:t>
            </w:r>
          </w:p>
          <w:p w14:paraId="6E8E989E"/>
          <w:p w14:paraId="5758B221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A210">
            <w:pPr>
              <w:rPr>
                <w:rFonts w:hint="eastAsia" w:eastAsia="黑体"/>
                <w:sz w:val="24"/>
                <w:lang w:eastAsia="zh-CN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三、实验仪器：</w:t>
            </w:r>
          </w:p>
          <w:p w14:paraId="7BF78583">
            <w:pPr>
              <w:ind w:firstLine="0"/>
              <w:rPr>
                <w:rStyle w:val="11"/>
                <w:rFonts w:hint="eastAsia" w:ascii="宋体" w:hAnsi="宋体"/>
                <w:szCs w:val="21"/>
              </w:rPr>
            </w:pPr>
          </w:p>
          <w:p w14:paraId="39B8B5E9">
            <w:pPr>
              <w:ind w:firstLine="315" w:firstLineChars="150"/>
              <w:rPr>
                <w:rStyle w:val="11"/>
                <w:rFonts w:hint="eastAsia" w:ascii="宋体" w:hAnsi="宋体"/>
                <w:b w:val="0"/>
                <w:bCs w:val="0"/>
                <w:sz w:val="22"/>
                <w:szCs w:val="22"/>
              </w:rPr>
            </w:pPr>
            <w:r>
              <w:rPr>
                <w:rStyle w:val="11"/>
                <w:rFonts w:hint="eastAsia" w:ascii="宋体" w:hAnsi="宋体"/>
                <w:b w:val="0"/>
                <w:bCs w:val="0"/>
                <w:sz w:val="21"/>
                <w:szCs w:val="21"/>
              </w:rPr>
              <w:t>FM-II型 费米-狄拉克分布实验仪</w:t>
            </w: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4FC8697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29A09BD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连线：把实验仪面板上的的灯丝电流、阳极电流、励磁电流分别连接到实验装置的相应接线口</w:t>
            </w:r>
          </w:p>
          <w:p w14:paraId="1EFB1C2F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打开电源，调节灯丝电流至0.68A（灯丝温度约1500K），预热10分钟左右；</w:t>
            </w:r>
          </w:p>
          <w:p w14:paraId="6A634154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按预先准备好的表格逐渐增加励磁电流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的值（使</w:t>
            </w:r>
            <m:oMath>
              <m:sSubSup>
                <m:sSubSup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等间距增加），记录每个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下的阳极电流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P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；</w:t>
            </w:r>
          </w:p>
          <w:p w14:paraId="44E1D1C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E22F4FE">
            <w:pPr>
              <w:rPr>
                <w:rFonts w:eastAsia="黑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2F36E451">
            <w:pPr>
              <w:spacing w:line="360" w:lineRule="auto"/>
              <w:ind w:firstLine="420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6A02ED45">
            <w:pPr>
              <w:spacing w:line="360" w:lineRule="auto"/>
              <w:ind w:firstLine="420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原始数据：</w:t>
            </w:r>
          </w:p>
          <w:p w14:paraId="1F6E8228">
            <w:pPr>
              <w:spacing w:line="360" w:lineRule="auto"/>
              <w:ind w:firstLine="420"/>
              <w:rPr>
                <w:rFonts w:eastAsia="黑体"/>
                <w:sz w:val="24"/>
              </w:rPr>
            </w:pPr>
            <w:r>
              <w:rPr>
                <w:rFonts w:hint="default" w:eastAsia="黑体"/>
                <w:sz w:val="22"/>
                <w:szCs w:val="22"/>
              </w:rPr>
              <w:drawing>
                <wp:inline distT="0" distB="0" distL="114300" distR="114300">
                  <wp:extent cx="1620520" cy="2880360"/>
                  <wp:effectExtent l="0" t="0" r="11430" b="635"/>
                  <wp:docPr id="6" name="图片 6" descr="73cbe0b36e59792badd6789fb0bc0d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73cbe0b36e59792badd6789fb0bc0dd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20520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6258E013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 w14:paraId="2D987663">
            <w:pPr>
              <w:spacing w:line="360" w:lineRule="auto"/>
              <w:ind w:firstLine="315" w:firstLineChars="150"/>
              <w:rPr>
                <w:rFonts w:hAnsi="Cambria Math"/>
                <w:i w:val="0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由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=K</m:t>
              </m:r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宋体"/>
                  <w:sz w:val="21"/>
                </w:rPr>
                <m:t>,K=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m</m:t>
                  </m:r>
                  <m:sSubSup>
                    <m:sSub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μ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32(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/>
                  <w:sz w:val="21"/>
                </w:rPr>
                <m:t>(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=22.1eV/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up>
              </m:sSup>
            </m:oMath>
            <w:r>
              <w:rPr>
                <w:rFonts w:hint="default" w:ascii="Times New Roman" w:hAnsi="Cambria Math"/>
                <w:i w:val="0"/>
                <w:sz w:val="21"/>
              </w:rPr>
              <w:t xml:space="preserve"> </w:t>
            </w:r>
            <w:r>
              <w:rPr>
                <w:rFonts w:hint="eastAsia" w:hAnsi="Cambria Math"/>
                <w:i w:val="0"/>
                <w:sz w:val="21"/>
                <w:lang w:eastAsia="zh-CN"/>
              </w:rPr>
              <w:t>可以计算出每一组对应的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</w:p>
          <w:p w14:paraId="35A5084F">
            <w:pPr>
              <w:spacing w:line="360" w:lineRule="auto"/>
              <w:ind w:firstLine="315" w:firstLineChars="1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以电子动能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为横轴，阳极电流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为纵轴画图，得到动能大于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的电子的分布曲线</w:t>
            </w: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  <w:r>
              <w:drawing>
                <wp:inline distT="0" distB="0" distL="114300" distR="114300">
                  <wp:extent cx="3638550" cy="3062605"/>
                  <wp:effectExtent l="0" t="0" r="12700" b="444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306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E139DC">
            <w:pPr>
              <w:spacing w:line="360" w:lineRule="auto"/>
              <w:ind w:firstLine="315" w:firstLineChars="15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以电子动能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为横轴，阳极电流的变化量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为纵轴画图，得到电子的分布随动能的变化曲线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。</w:t>
            </w:r>
          </w:p>
          <w:p w14:paraId="52177488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drawing>
                <wp:inline distT="0" distB="0" distL="114300" distR="114300">
                  <wp:extent cx="4099560" cy="3573145"/>
                  <wp:effectExtent l="0" t="0" r="4445" b="5080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60" cy="357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/>
                <w:bCs/>
                <w:sz w:val="21"/>
                <w:szCs w:val="21"/>
                <w:lang w:eastAsia="zh-CN"/>
              </w:rPr>
            </w:pPr>
          </w:p>
          <w:p w14:paraId="2966FE4F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  <w:t>微分分布曲线的峰值出现在动能: 1.327eV，即动能在1.327eV附近的电子最多;大部分电子的动能集中在低能区域，高动能电子数量较少。</w:t>
            </w:r>
          </w:p>
          <w:p w14:paraId="6B848C51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  <w:t>随着励磁电流增大，阳极电流减小，最终电子都被阳极捕获，阳极电流降至0。</w:t>
            </w:r>
          </w:p>
          <w:p w14:paraId="57138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</w:pPr>
          </w:p>
          <w:p w14:paraId="56725AFB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rFonts w:hint="eastAsia" w:ascii="黑体" w:hAnsi="黑体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  <w:t>微分分布曲线呈现的峰形结构，与有限温度下的费米-狄拉克分布函数f(E)及其导数 df/dE的形状趋势相符</w:t>
            </w:r>
            <w:r>
              <w:rPr>
                <w:rFonts w:hint="default" w:ascii="黑体" w:hAnsi="黑体"/>
                <w:bCs/>
                <w:sz w:val="21"/>
                <w:szCs w:val="21"/>
                <w:lang w:eastAsia="zh-CN"/>
              </w:rPr>
              <w:t>,</w:t>
            </w:r>
            <w:r>
              <w:rPr>
                <w:rFonts w:hint="eastAsia" w:ascii="黑体" w:hAnsi="黑体"/>
                <w:bCs/>
                <w:sz w:val="21"/>
                <w:szCs w:val="21"/>
                <w:lang w:eastAsia="zh-CN"/>
              </w:rPr>
              <w:t>这表</w:t>
            </w:r>
            <w:r>
              <w:rPr>
                <w:rFonts w:hint="eastAsia" w:ascii="黑体" w:hAnsi="黑体"/>
                <w:bCs/>
                <w:sz w:val="21"/>
                <w:szCs w:val="21"/>
                <w:lang w:val="en-US" w:eastAsia="zh-CN"/>
              </w:rPr>
              <w:t>明实验结果在定性上成功地验证了费米-狄拉克分布规律。即在热平衡状态下，金属中电子的能量分布不是连续的，而是存在一个占据概率从高到低变化的过程，并在费米能级（在本实验中对应于经过表面势垒修正的动能）附近变化最为显著。</w:t>
            </w: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11C0026F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b w:val="0"/>
                <w:bCs w:val="0"/>
                <w:sz w:val="18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本次实验通过“FM-II型费米-狄拉克分布实验仪”，利用电子在磁场中运动的筛选机制，测量了热阴极发射电子的能量分布。获得的微分分布曲线呈现出一个清晰的单峰，与费米-狄拉克统计理论所预测的分布趋势在定性上</w:t>
            </w:r>
            <w:r>
              <w:rPr>
                <w:rStyle w:val="11"/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一致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。实验结果成功地从实验角度验证了金属中电子的能量分布服从</w:t>
            </w:r>
            <w:r>
              <w:rPr>
                <w:rStyle w:val="11"/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费米-狄拉克统计规律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，并获得了峰值动能约为</w:t>
            </w:r>
            <w:r>
              <w:rPr>
                <w:rFonts w:hint="default" w:ascii="宋体" w:hAnsi="宋体" w:cs="宋体"/>
                <w:b w:val="0"/>
                <w:bCs w:val="0"/>
                <w:color w:val="auto"/>
                <w:kern w:val="0"/>
                <w:sz w:val="21"/>
                <w:szCs w:val="21"/>
                <w:lang w:eastAsia="zh-CN" w:bidi="ar"/>
              </w:rPr>
              <w:t>1.327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eV的定量结果，可用于估算阴极的逸出功。</w:t>
            </w:r>
          </w:p>
          <w:p w14:paraId="2456B556">
            <w:pPr>
              <w:rPr>
                <w:rFonts w:hint="default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思考题</w:t>
            </w:r>
            <w:r>
              <w:rPr>
                <w:rFonts w:hint="default"/>
                <w:sz w:val="21"/>
                <w:szCs w:val="21"/>
                <w:lang w:eastAsia="zh-CN"/>
              </w:rPr>
              <w:t>:</w:t>
            </w:r>
          </w:p>
          <w:p w14:paraId="7C923938">
            <w:p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1.为什么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曲线不是电子的分布曲线？</w:t>
            </w:r>
          </w:p>
          <w:p w14:paraId="55D5E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阳极电流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的物理含义是一个</w:t>
            </w:r>
            <w:r>
              <w:rPr>
                <w:rStyle w:val="11"/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累积量</w:t>
            </w:r>
            <w:r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，而非某一能量点的分布密度。</w:t>
            </w:r>
          </w:p>
          <w:p w14:paraId="72E6B0CA">
            <w:pPr>
              <w:ind w:firstLine="210" w:firstLineChars="1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2.为什么动能较小时，电子的数量较少？</w:t>
            </w:r>
          </w:p>
          <w:p w14:paraId="797629D4">
            <w:pPr>
              <w:keepNext w:val="0"/>
              <w:keepLines w:val="0"/>
              <w:widowControl/>
              <w:suppressLineNumbers w:val="0"/>
              <w:jc w:val="left"/>
              <w:rPr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  <w:lang w:eastAsia="zh-CN"/>
              </w:rPr>
              <w:t xml:space="preserve">   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因为</w:t>
            </w:r>
            <w:r>
              <w:rPr>
                <w:rStyle w:val="11"/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金属表面的势垒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（逸出功）对电子逸出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具有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筛选作用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（动能过小出不来）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。</w:t>
            </w: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9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0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0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38CCAC"/>
    <w:multiLevelType w:val="singleLevel"/>
    <w:tmpl w:val="9C38CCA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D15E6B"/>
    <w:rsid w:val="37F6E4C9"/>
    <w:rsid w:val="3D1B3E59"/>
    <w:rsid w:val="4FBEA01F"/>
    <w:rsid w:val="4FF9C1DF"/>
    <w:rsid w:val="527FFDF4"/>
    <w:rsid w:val="67FD55AE"/>
    <w:rsid w:val="6DE70F6F"/>
    <w:rsid w:val="6E67C6AA"/>
    <w:rsid w:val="6F7D0E27"/>
    <w:rsid w:val="74F3BEA2"/>
    <w:rsid w:val="75DF5073"/>
    <w:rsid w:val="77B57CD8"/>
    <w:rsid w:val="79FE5975"/>
    <w:rsid w:val="7BBCD4E9"/>
    <w:rsid w:val="7BEE33CE"/>
    <w:rsid w:val="7E7B2F2B"/>
    <w:rsid w:val="7EF5AA15"/>
    <w:rsid w:val="7EFB002B"/>
    <w:rsid w:val="7FBDB3F8"/>
    <w:rsid w:val="B5B37782"/>
    <w:rsid w:val="BDFE7C0E"/>
    <w:rsid w:val="BDFFD05A"/>
    <w:rsid w:val="D2FEEF01"/>
    <w:rsid w:val="DBAF1510"/>
    <w:rsid w:val="E196F712"/>
    <w:rsid w:val="E9FFE9EB"/>
    <w:rsid w:val="EEAF5AD2"/>
    <w:rsid w:val="EFFF0864"/>
    <w:rsid w:val="F2F620D5"/>
    <w:rsid w:val="F3DF2145"/>
    <w:rsid w:val="F77F0CF5"/>
    <w:rsid w:val="FEB79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Body Text Indent"/>
    <w:basedOn w:val="1"/>
    <w:qFormat/>
    <w:uiPriority w:val="0"/>
    <w:pPr>
      <w:spacing w:line="400" w:lineRule="exact"/>
      <w:ind w:firstLine="42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qFormat/>
    <w:uiPriority w:val="0"/>
    <w:rPr>
      <w:rFonts w:cs="Noto Sans CJK SC"/>
    </w:rPr>
  </w:style>
  <w:style w:type="table" w:styleId="9">
    <w:name w:val="Table Grid"/>
    <w:basedOn w:val="8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qFormat/>
    <w:uiPriority w:val="0"/>
  </w:style>
  <w:style w:type="character" w:styleId="13">
    <w:name w:val="Placeholder Text"/>
    <w:basedOn w:val="10"/>
    <w:unhideWhenUsed/>
    <w:qFormat/>
    <w:uiPriority w:val="99"/>
    <w:rPr>
      <w:color w:val="808080"/>
    </w:rPr>
  </w:style>
  <w:style w:type="character" w:customStyle="1" w:styleId="14">
    <w:name w:val="richtext"/>
    <w:basedOn w:val="10"/>
    <w:qFormat/>
    <w:uiPriority w:val="0"/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6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7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18">
    <w:name w:val="页眉与页脚"/>
    <w:basedOn w:val="1"/>
    <w:qFormat/>
    <w:uiPriority w:val="0"/>
  </w:style>
  <w:style w:type="paragraph" w:customStyle="1" w:styleId="19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0">
    <w:name w:val="List Paragraph"/>
    <w:basedOn w:val="1"/>
    <w:qFormat/>
    <w:uiPriority w:val="99"/>
    <w:pPr>
      <w:ind w:firstLine="420"/>
    </w:pPr>
  </w:style>
  <w:style w:type="paragraph" w:customStyle="1" w:styleId="21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1380</Words>
  <Characters>1479</Characters>
  <Paragraphs>47</Paragraphs>
  <TotalTime>5</TotalTime>
  <ScaleCrop>false</ScaleCrop>
  <LinksUpToDate>false</LinksUpToDate>
  <CharactersWithSpaces>1694</CharactersWithSpaces>
  <Application>WPS Office_12.1.2.25838_F1E327BC-269C-435d-A152-05C5408002CA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2022-05-15T23:52:00Z</dcterms:created>
  <dc:creator>User</dc:creator>
  <cp:lastModifiedBy>abalone</cp:lastModifiedBy>
  <cp:lastPrinted>2022-05-11T02:20:00Z</cp:lastPrinted>
  <dcterms:modified xsi:type="dcterms:W3CDTF">2026-04-13T16:18:06Z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2052-12.1.2.25838</vt:lpwstr>
  </property>
  <property fmtid="{D5CDD505-2E9C-101B-9397-08002B2CF9AE}" pid="4" name="KSOTemplateDocerSaveRecord">
    <vt:lpwstr>eyJoZGlkIjoiYWQ2NDk3YjNhOTYxM2U0MDYxOWRiMDE5ZWQ5ZWQzODkiLCJ1c2VySWQiOiI4NTk5OTEyMDAifQ==</vt:lpwstr>
  </property>
</Properties>
</file>