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820994">
      <w:pPr>
        <w:jc w:val="center"/>
        <w:rPr>
          <w:rFonts w:ascii="宋体" w:hAnsi="宋体"/>
          <w:b/>
          <w:sz w:val="44"/>
        </w:rPr>
      </w:pPr>
      <w:r>
        <w:rPr>
          <w:rFonts w:ascii="宋体" w:hAnsi="宋体"/>
          <w:b/>
          <w:sz w:val="44"/>
        </w:rPr>
        <mc:AlternateContent>
          <mc:Choice Requires="wps">
            <w:drawing>
              <wp:anchor distT="1905" distB="1905" distL="114300" distR="114300" simplePos="0" relativeHeight="251659264" behindDoc="0" locked="0" layoutInCell="0" allowOverlap="1">
                <wp:simplePos x="0" y="0"/>
                <wp:positionH relativeFrom="column">
                  <wp:posOffset>114300</wp:posOffset>
                </wp:positionH>
                <wp:positionV relativeFrom="paragraph">
                  <wp:posOffset>-198120</wp:posOffset>
                </wp:positionV>
                <wp:extent cx="2857500" cy="396240"/>
                <wp:effectExtent l="0" t="0" r="0" b="0"/>
                <wp:wrapSquare wrapText="bothSides"/>
                <wp:docPr id="1" name="文本框 17"/>
                <wp:cNvGraphicFramePr/>
                <a:graphic xmlns:a="http://schemas.openxmlformats.org/drawingml/2006/main">
                  <a:graphicData uri="http://schemas.microsoft.com/office/word/2010/wordprocessingShape">
                    <wps:wsp>
                      <wps:cNvSpPr/>
                      <wps:spPr>
                        <a:xfrm>
                          <a:off x="0" y="0"/>
                          <a:ext cx="2857680" cy="396360"/>
                        </a:xfrm>
                        <a:prstGeom prst="rect">
                          <a:avLst/>
                        </a:prstGeom>
                        <a:solidFill>
                          <a:srgbClr val="FFFFFF"/>
                        </a:solidFill>
                        <a:ln w="0">
                          <a:noFill/>
                        </a:ln>
                      </wps:spPr>
                      <wps:style>
                        <a:lnRef idx="0">
                          <a:srgbClr val="FFFFFF"/>
                        </a:lnRef>
                        <a:fillRef idx="0">
                          <a:srgbClr val="FFFFFF"/>
                        </a:fillRef>
                        <a:effectRef idx="0">
                          <a:srgbClr val="FFFFFF"/>
                        </a:effectRef>
                        <a:fontRef idx="minor"/>
                      </wps:style>
                      <wps:txbx>
                        <w:txbxContent>
                          <w:p w14:paraId="4A80ED07">
                            <w:pPr>
                              <w:pStyle w:val="24"/>
                              <w:rPr>
                                <w:rFonts w:hint="default"/>
                                <w:u w:val="single"/>
                              </w:rPr>
                            </w:pPr>
                            <w:r>
                              <w:rPr>
                                <w:color w:val="000000"/>
                              </w:rPr>
                              <w:t>课程编号</w:t>
                            </w:r>
                            <w:r>
                              <w:rPr>
                                <w:rFonts w:hint="default"/>
                                <w:color w:val="000000"/>
                              </w:rPr>
                              <w:t xml:space="preserve"> 1800440094</w:t>
                            </w:r>
                          </w:p>
                        </w:txbxContent>
                      </wps:txbx>
                      <wps:bodyPr anchor="t" upright="1">
                        <a:noAutofit/>
                      </wps:bodyPr>
                    </wps:wsp>
                  </a:graphicData>
                </a:graphic>
              </wp:anchor>
            </w:drawing>
          </mc:Choice>
          <mc:Fallback>
            <w:pict>
              <v:rect id="文本框 17" o:spid="_x0000_s1026" o:spt="1" style="position:absolute;left:0pt;margin-left:9pt;margin-top:-15.6pt;height:31.2pt;width:225pt;mso-wrap-distance-bottom:0.15pt;mso-wrap-distance-left:9pt;mso-wrap-distance-right:9pt;mso-wrap-distance-top:0.15pt;z-index:251659264;mso-width-relative:page;mso-height-relative:page;" fillcolor="#FFFFFF" filled="t" stroked="f" coordsize="21600,21600" o:allowincell="f" o:gfxdata="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Mxxc2HWAAAACQEAAA8AAAAAAAAAAQAgAAAA&#10;IgAAAGRycy9kb3ducmV2LnhtbFBLAQIUABQAAAAIAIdO4kDxnC5k1AEAAJkDAAAOAAAAAAAAAAEA&#10;IAAAACUBAABkcnMvZTJvRG9jLnhtbFBLBQYAAAAABgAGAFkBAABrBQAAAAA=&#10;">
                <v:fill on="t" focussize="0,0"/>
                <v:stroke on="f" weight="0pt"/>
                <v:imagedata o:title=""/>
                <o:lock v:ext="edit" aspectratio="f"/>
                <v:textbox>
                  <w:txbxContent>
                    <w:p w14:paraId="4A80ED07">
                      <w:pPr>
                        <w:pStyle w:val="24"/>
                        <w:rPr>
                          <w:rFonts w:hint="default"/>
                          <w:u w:val="single"/>
                        </w:rPr>
                      </w:pPr>
                      <w:r>
                        <w:rPr>
                          <w:color w:val="000000"/>
                        </w:rPr>
                        <w:t>课程编号</w:t>
                      </w:r>
                      <w:r>
                        <w:rPr>
                          <w:rFonts w:hint="default"/>
                          <w:color w:val="000000"/>
                        </w:rPr>
                        <w:t xml:space="preserve"> 1800440094</w:t>
                      </w:r>
                    </w:p>
                  </w:txbxContent>
                </v:textbox>
                <w10:wrap type="square"/>
              </v:rect>
            </w:pict>
          </mc:Fallback>
        </mc:AlternateContent>
      </w:r>
    </w:p>
    <w:tbl>
      <w:tblPr>
        <w:tblStyle w:val="12"/>
        <w:tblpPr w:leftFromText="180" w:rightFromText="180" w:vertAnchor="text" w:horzAnchor="margin" w:tblpXSpec="right" w:tblpY="-1091"/>
        <w:tblW w:w="3348" w:type="dxa"/>
        <w:jc w:val="righ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8"/>
        <w:gridCol w:w="1190"/>
        <w:gridCol w:w="1260"/>
      </w:tblGrid>
      <w:tr w14:paraId="5E820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right"/>
        </w:trPr>
        <w:tc>
          <w:tcPr>
            <w:tcW w:w="898" w:type="dxa"/>
          </w:tcPr>
          <w:p w14:paraId="28ADA23A">
            <w:pPr>
              <w:suppressAutoHyphens/>
              <w:spacing w:before="0" w:after="0"/>
              <w:jc w:val="center"/>
              <w:rPr>
                <w:rFonts w:ascii="宋体" w:hAnsi="宋体"/>
                <w:b/>
                <w:szCs w:val="21"/>
              </w:rPr>
            </w:pPr>
            <w:r>
              <w:rPr>
                <w:rFonts w:ascii="宋体" w:hAnsi="宋体" w:cs="Times New Roman"/>
                <w:b/>
                <w:szCs w:val="21"/>
                <w:lang w:val="en-US" w:eastAsia="zh-CN" w:bidi="ar-SA"/>
              </w:rPr>
              <w:t>得分</w:t>
            </w:r>
          </w:p>
        </w:tc>
        <w:tc>
          <w:tcPr>
            <w:tcW w:w="1190" w:type="dxa"/>
          </w:tcPr>
          <w:p w14:paraId="6CD84409">
            <w:pPr>
              <w:suppressAutoHyphens/>
              <w:spacing w:before="0" w:after="0"/>
              <w:jc w:val="center"/>
              <w:rPr>
                <w:rFonts w:ascii="宋体" w:hAnsi="宋体"/>
                <w:b/>
                <w:szCs w:val="21"/>
              </w:rPr>
            </w:pPr>
            <w:r>
              <w:rPr>
                <w:rFonts w:ascii="宋体" w:hAnsi="宋体" w:cs="Times New Roman"/>
                <w:b/>
                <w:szCs w:val="21"/>
                <w:lang w:val="en-US" w:eastAsia="zh-CN" w:bidi="ar-SA"/>
              </w:rPr>
              <w:t>教师签名</w:t>
            </w:r>
          </w:p>
        </w:tc>
        <w:tc>
          <w:tcPr>
            <w:tcW w:w="1260" w:type="dxa"/>
          </w:tcPr>
          <w:p w14:paraId="774C2959">
            <w:pPr>
              <w:suppressAutoHyphens/>
              <w:spacing w:before="0" w:after="0"/>
              <w:jc w:val="center"/>
              <w:rPr>
                <w:rFonts w:ascii="宋体" w:hAnsi="宋体"/>
                <w:b/>
                <w:szCs w:val="21"/>
              </w:rPr>
            </w:pPr>
            <w:r>
              <w:rPr>
                <w:rFonts w:ascii="宋体" w:hAnsi="宋体" w:cs="Times New Roman"/>
                <w:b/>
                <w:szCs w:val="21"/>
                <w:lang w:val="en-US" w:eastAsia="zh-CN" w:bidi="ar-SA"/>
              </w:rPr>
              <w:t>批改日期</w:t>
            </w:r>
          </w:p>
        </w:tc>
      </w:tr>
      <w:tr w14:paraId="5E504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3" w:hRule="atLeast"/>
          <w:jc w:val="right"/>
        </w:trPr>
        <w:tc>
          <w:tcPr>
            <w:tcW w:w="898" w:type="dxa"/>
          </w:tcPr>
          <w:p w14:paraId="700A30BF">
            <w:pPr>
              <w:suppressAutoHyphens/>
              <w:spacing w:before="0" w:after="0"/>
              <w:jc w:val="center"/>
              <w:rPr>
                <w:rFonts w:ascii="宋体" w:hAnsi="宋体"/>
                <w:b/>
                <w:sz w:val="44"/>
              </w:rPr>
            </w:pPr>
          </w:p>
        </w:tc>
        <w:tc>
          <w:tcPr>
            <w:tcW w:w="1190" w:type="dxa"/>
          </w:tcPr>
          <w:p w14:paraId="782B998D">
            <w:pPr>
              <w:suppressAutoHyphens/>
              <w:spacing w:before="0" w:after="0"/>
              <w:jc w:val="center"/>
              <w:rPr>
                <w:rFonts w:ascii="宋体" w:hAnsi="宋体"/>
                <w:b/>
                <w:sz w:val="44"/>
              </w:rPr>
            </w:pPr>
          </w:p>
        </w:tc>
        <w:tc>
          <w:tcPr>
            <w:tcW w:w="1260" w:type="dxa"/>
          </w:tcPr>
          <w:p w14:paraId="5FA4C302">
            <w:pPr>
              <w:suppressAutoHyphens/>
              <w:spacing w:before="0" w:after="0"/>
              <w:jc w:val="center"/>
              <w:rPr>
                <w:rFonts w:ascii="宋体" w:hAnsi="宋体"/>
                <w:b/>
                <w:sz w:val="44"/>
              </w:rPr>
            </w:pPr>
          </w:p>
        </w:tc>
      </w:tr>
    </w:tbl>
    <w:p w14:paraId="53625ADB">
      <w:pPr>
        <w:rPr>
          <w:rFonts w:ascii="宋体" w:hAnsi="宋体"/>
          <w:b/>
          <w:sz w:val="44"/>
        </w:rPr>
      </w:pPr>
    </w:p>
    <w:p w14:paraId="21B9ED62">
      <w:pPr>
        <w:jc w:val="center"/>
        <w:rPr>
          <w:b/>
          <w:spacing w:val="56"/>
          <w:sz w:val="44"/>
          <w:szCs w:val="44"/>
        </w:rPr>
      </w:pPr>
      <w:r>
        <w:rPr>
          <w:rFonts w:ascii="宋体" w:hAnsi="宋体"/>
          <w:b/>
          <w:spacing w:val="56"/>
          <w:sz w:val="44"/>
          <w:szCs w:val="44"/>
        </w:rPr>
        <w:t>深 圳 大 学 实 验 报 告</w:t>
      </w:r>
    </w:p>
    <w:p w14:paraId="67CB2128">
      <w:pPr>
        <w:rPr>
          <w:b/>
          <w:sz w:val="28"/>
        </w:rPr>
      </w:pPr>
    </w:p>
    <w:p w14:paraId="34AB8F35">
      <w:pPr>
        <w:spacing w:line="900" w:lineRule="auto"/>
        <w:ind w:firstLine="1079"/>
        <w:rPr>
          <w:b/>
          <w:sz w:val="28"/>
        </w:rPr>
      </w:pPr>
      <w:r>
        <w:rPr>
          <w:b/>
          <w:sz w:val="28"/>
        </w:rPr>
        <w:t>课程名称：</w:t>
      </w:r>
      <w:r>
        <w:rPr>
          <w:rFonts w:hint="eastAsia"/>
          <w:b/>
          <w:sz w:val="28"/>
          <w:u w:val="single"/>
          <w:lang w:eastAsia="zh-CN"/>
        </w:rPr>
        <w:t>大学物理实验（一）</w:t>
      </w:r>
      <w:r>
        <w:rPr>
          <w:b/>
          <w:sz w:val="28"/>
        </w:rPr>
        <w:softHyphen/>
      </w:r>
      <w:r>
        <w:rPr>
          <w:b/>
          <w:sz w:val="28"/>
          <w:u w:val="single"/>
        </w:rPr>
        <w:t xml:space="preserve">                                   </w:t>
      </w:r>
    </w:p>
    <w:p w14:paraId="76EB7C01">
      <w:pPr>
        <w:spacing w:line="900" w:lineRule="auto"/>
        <w:ind w:firstLine="1079"/>
        <w:rPr>
          <w:b/>
          <w:sz w:val="28"/>
          <w:u w:val="single"/>
        </w:rPr>
      </w:pPr>
      <w:r>
        <w:rPr>
          <w:b/>
          <w:sz w:val="28"/>
        </w:rPr>
        <w:t>实验名称：</w:t>
      </w:r>
      <w:r>
        <w:rPr>
          <w:rFonts w:hint="eastAsia"/>
          <w:b/>
          <w:sz w:val="28"/>
          <w:u w:val="single"/>
        </w:rPr>
        <w:t>薄透镜实验</w:t>
      </w:r>
    </w:p>
    <w:p w14:paraId="3A64CF75">
      <w:pPr>
        <w:spacing w:line="900" w:lineRule="auto"/>
        <w:ind w:firstLine="1079"/>
        <w:rPr>
          <w:b/>
          <w:sz w:val="28"/>
          <w:u w:val="single"/>
        </w:rPr>
      </w:pPr>
      <w:r>
        <w:rPr>
          <w:b/>
          <w:sz w:val="28"/>
        </w:rPr>
        <w:t>学    院：</w:t>
      </w:r>
      <w:r>
        <w:rPr>
          <w:rFonts w:hint="eastAsia"/>
          <w:b/>
          <w:sz w:val="28"/>
          <w:u w:val="single"/>
          <w:lang w:eastAsia="zh-CN"/>
        </w:rPr>
        <w:t>数学科学学院</w:t>
      </w:r>
      <w:r>
        <w:rPr>
          <w:b/>
          <w:sz w:val="28"/>
          <w:u w:val="single"/>
        </w:rPr>
        <w:t xml:space="preserve">                                   </w:t>
      </w:r>
    </w:p>
    <w:p w14:paraId="08B634EC">
      <w:pPr>
        <w:spacing w:line="900" w:lineRule="auto"/>
        <w:ind w:firstLine="1079"/>
        <w:rPr>
          <w:rFonts w:hint="default" w:eastAsia="宋体"/>
          <w:b/>
          <w:sz w:val="28"/>
          <w:lang w:val="en-US" w:eastAsia="zh-CN"/>
        </w:rPr>
      </w:pPr>
      <w:r>
        <w:rPr>
          <w:b/>
          <w:sz w:val="28"/>
        </w:rPr>
        <w:t>指导教师</w:t>
      </w:r>
      <w:r>
        <w:rPr>
          <w:b/>
          <w:sz w:val="28"/>
          <w:u w:val="single"/>
        </w:rPr>
        <w:t>：</w:t>
      </w:r>
      <w:r>
        <w:rPr>
          <w:rFonts w:hint="eastAsia"/>
          <w:b/>
          <w:sz w:val="28"/>
          <w:u w:val="single"/>
          <w:lang w:val="en-US" w:eastAsia="zh-CN"/>
        </w:rPr>
        <w:t>郭元锴</w:t>
      </w:r>
    </w:p>
    <w:p w14:paraId="24FAFD77">
      <w:pPr>
        <w:spacing w:line="900" w:lineRule="auto"/>
        <w:ind w:firstLine="1079"/>
        <w:rPr>
          <w:b/>
          <w:sz w:val="28"/>
        </w:rPr>
      </w:pPr>
      <w:r>
        <w:rPr>
          <w:b/>
          <w:sz w:val="28"/>
        </w:rPr>
        <w:t>报告人：</w:t>
      </w:r>
      <w:r>
        <w:rPr>
          <w:b/>
          <w:sz w:val="28"/>
          <w:u w:val="single"/>
        </w:rPr>
        <w:t xml:space="preserve"> </w:t>
      </w:r>
      <w:r>
        <w:rPr>
          <w:rFonts w:hint="eastAsia"/>
          <w:b/>
          <w:sz w:val="28"/>
          <w:u w:val="single"/>
          <w:lang w:eastAsia="zh-CN"/>
        </w:rPr>
        <w:t>陈冠宇</w:t>
      </w:r>
      <w:r>
        <w:rPr>
          <w:rFonts w:hint="eastAsia"/>
          <w:b/>
          <w:sz w:val="28"/>
          <w:u w:val="single"/>
          <w:lang w:val="en-US" w:eastAsia="zh-CN"/>
        </w:rPr>
        <w:t xml:space="preserve"> </w:t>
      </w:r>
      <w:r>
        <w:rPr>
          <w:b/>
          <w:sz w:val="28"/>
          <w:u w:val="single"/>
        </w:rPr>
        <w:t xml:space="preserve"> </w:t>
      </w:r>
      <w:r>
        <w:rPr>
          <w:b/>
          <w:sz w:val="28"/>
        </w:rPr>
        <w:t>组号：</w:t>
      </w:r>
      <w:r>
        <w:rPr>
          <w:rFonts w:hint="eastAsia"/>
          <w:b/>
          <w:sz w:val="28"/>
          <w:lang w:val="en-US" w:eastAsia="zh-CN"/>
        </w:rPr>
        <w:t xml:space="preserve"> </w:t>
      </w:r>
      <w:r>
        <w:rPr>
          <w:rFonts w:hint="eastAsia"/>
          <w:b/>
          <w:sz w:val="28"/>
          <w:u w:val="single"/>
          <w:lang w:val="en-US" w:eastAsia="zh-CN"/>
        </w:rPr>
        <w:t>2</w:t>
      </w:r>
      <w:r>
        <w:rPr>
          <w:rFonts w:hint="default"/>
          <w:b/>
          <w:sz w:val="28"/>
          <w:u w:val="single"/>
          <w:lang w:eastAsia="zh-CN"/>
        </w:rPr>
        <w:t>0</w:t>
      </w:r>
      <w:r>
        <w:rPr>
          <w:b/>
          <w:sz w:val="28"/>
          <w:u w:val="single"/>
        </w:rPr>
        <w:t xml:space="preserve">               </w:t>
      </w:r>
      <w:r>
        <w:rPr>
          <w:b/>
          <w:sz w:val="28"/>
        </w:rPr>
        <w:t xml:space="preserve"> </w:t>
      </w:r>
    </w:p>
    <w:p w14:paraId="12A09F63">
      <w:pPr>
        <w:spacing w:line="900" w:lineRule="auto"/>
        <w:ind w:firstLine="1079"/>
        <w:rPr>
          <w:rFonts w:hint="default" w:eastAsia="宋体"/>
          <w:b/>
          <w:sz w:val="28"/>
          <w:u w:val="single"/>
          <w:lang w:val="en-US" w:eastAsia="zh-CN"/>
        </w:rPr>
      </w:pPr>
      <w:r>
        <w:rPr>
          <w:b/>
          <w:sz w:val="28"/>
        </w:rPr>
        <w:t>学号</w:t>
      </w:r>
      <w:r>
        <w:rPr>
          <w:b/>
          <w:sz w:val="28"/>
          <w:u w:val="single"/>
        </w:rPr>
        <w:t xml:space="preserve">  </w:t>
      </w:r>
      <w:r>
        <w:rPr>
          <w:rFonts w:hint="eastAsia"/>
          <w:b/>
          <w:sz w:val="28"/>
          <w:u w:val="single"/>
          <w:lang w:val="en-US" w:eastAsia="zh-CN"/>
        </w:rPr>
        <w:t>2024382026</w:t>
      </w:r>
      <w:r>
        <w:rPr>
          <w:b/>
          <w:sz w:val="28"/>
          <w:u w:val="single"/>
        </w:rPr>
        <w:t xml:space="preserve">  </w:t>
      </w:r>
      <w:r>
        <w:rPr>
          <w:b/>
          <w:sz w:val="28"/>
        </w:rPr>
        <w:t xml:space="preserve"> 实验地点</w:t>
      </w:r>
      <w:r>
        <w:rPr>
          <w:b/>
          <w:sz w:val="28"/>
          <w:u w:val="single"/>
        </w:rPr>
        <w:t xml:space="preserve">     </w:t>
      </w:r>
      <w:r>
        <w:rPr>
          <w:rFonts w:hint="eastAsia"/>
          <w:b/>
          <w:sz w:val="28"/>
          <w:u w:val="single"/>
          <w:lang w:val="en-US" w:eastAsia="zh-CN"/>
        </w:rPr>
        <w:t>204B</w:t>
      </w:r>
    </w:p>
    <w:p w14:paraId="495D16AC">
      <w:pPr>
        <w:spacing w:line="900" w:lineRule="auto"/>
        <w:ind w:firstLine="1079"/>
        <w:rPr>
          <w:b/>
          <w:sz w:val="28"/>
          <w:u w:val="single"/>
        </w:rPr>
      </w:pPr>
      <w:r>
        <w:rPr>
          <w:b/>
          <w:sz w:val="28"/>
        </w:rPr>
        <w:t>实验时间：</w:t>
      </w:r>
      <w:r>
        <w:rPr>
          <w:b/>
          <w:sz w:val="28"/>
          <w:u w:val="single"/>
        </w:rPr>
        <w:t xml:space="preserve">  </w:t>
      </w:r>
      <w:r>
        <w:rPr>
          <w:rFonts w:hint="eastAsia"/>
          <w:b/>
          <w:sz w:val="28"/>
          <w:u w:val="single"/>
          <w:lang w:val="en-US" w:eastAsia="zh-CN"/>
        </w:rPr>
        <w:t>2026</w:t>
      </w:r>
      <w:r>
        <w:rPr>
          <w:b/>
          <w:sz w:val="28"/>
          <w:u w:val="single"/>
        </w:rPr>
        <w:t xml:space="preserve">  </w:t>
      </w:r>
      <w:r>
        <w:rPr>
          <w:b/>
          <w:sz w:val="28"/>
        </w:rPr>
        <w:t>年</w:t>
      </w:r>
      <w:r>
        <w:rPr>
          <w:b/>
          <w:sz w:val="28"/>
          <w:u w:val="single"/>
        </w:rPr>
        <w:t xml:space="preserve"> </w:t>
      </w:r>
      <w:r>
        <w:rPr>
          <w:rFonts w:hint="eastAsia"/>
          <w:b/>
          <w:sz w:val="28"/>
          <w:u w:val="single"/>
          <w:lang w:val="en-US" w:eastAsia="zh-CN"/>
        </w:rPr>
        <w:t>5</w:t>
      </w:r>
      <w:r>
        <w:rPr>
          <w:b/>
          <w:sz w:val="28"/>
          <w:u w:val="single"/>
        </w:rPr>
        <w:t xml:space="preserve"> </w:t>
      </w:r>
      <w:r>
        <w:rPr>
          <w:b/>
          <w:sz w:val="28"/>
        </w:rPr>
        <w:t>月</w:t>
      </w:r>
      <w:r>
        <w:rPr>
          <w:b/>
          <w:sz w:val="28"/>
          <w:u w:val="single"/>
        </w:rPr>
        <w:t xml:space="preserve"> </w:t>
      </w:r>
      <w:r>
        <w:rPr>
          <w:rFonts w:hint="eastAsia"/>
          <w:b/>
          <w:sz w:val="28"/>
          <w:u w:val="single"/>
          <w:lang w:val="en-US" w:eastAsia="zh-CN"/>
        </w:rPr>
        <w:t>26</w:t>
      </w:r>
      <w:r>
        <w:rPr>
          <w:b/>
          <w:sz w:val="28"/>
          <w:u w:val="single"/>
        </w:rPr>
        <w:t xml:space="preserve"> </w:t>
      </w:r>
      <w:r>
        <w:rPr>
          <w:b/>
          <w:sz w:val="28"/>
        </w:rPr>
        <w:t xml:space="preserve">日 </w:t>
      </w:r>
    </w:p>
    <w:p w14:paraId="4A017077">
      <w:pPr>
        <w:spacing w:line="900" w:lineRule="auto"/>
        <w:ind w:left="899" w:firstLine="180"/>
        <w:rPr>
          <w:b/>
          <w:sz w:val="44"/>
        </w:rPr>
      </w:pPr>
      <w:r>
        <w:rPr>
          <w:b/>
          <w:sz w:val="28"/>
        </w:rPr>
        <w:t>提交时间：</w:t>
      </w:r>
      <w:r>
        <w:rPr>
          <w:b/>
          <w:sz w:val="28"/>
          <w:u w:val="single"/>
        </w:rPr>
        <w:t xml:space="preserve">  </w:t>
      </w:r>
      <w:r>
        <w:rPr>
          <w:rFonts w:hint="eastAsia"/>
          <w:b/>
          <w:sz w:val="28"/>
          <w:u w:val="single"/>
          <w:lang w:val="en-US" w:eastAsia="zh-CN"/>
        </w:rPr>
        <w:t>2026</w:t>
      </w:r>
      <w:r>
        <w:rPr>
          <w:b/>
          <w:sz w:val="28"/>
          <w:u w:val="single"/>
        </w:rPr>
        <w:t xml:space="preserve">  </w:t>
      </w:r>
      <w:r>
        <w:rPr>
          <w:b/>
          <w:sz w:val="28"/>
        </w:rPr>
        <w:t>年</w:t>
      </w:r>
      <w:r>
        <w:rPr>
          <w:b/>
          <w:sz w:val="28"/>
          <w:u w:val="single"/>
        </w:rPr>
        <w:t xml:space="preserve">   </w:t>
      </w:r>
      <w:r>
        <w:rPr>
          <w:rFonts w:hint="eastAsia"/>
          <w:b/>
          <w:sz w:val="28"/>
          <w:u w:val="single"/>
          <w:lang w:val="en-US" w:eastAsia="zh-CN"/>
        </w:rPr>
        <w:t>5</w:t>
      </w:r>
      <w:r>
        <w:rPr>
          <w:b/>
          <w:sz w:val="28"/>
          <w:u w:val="single"/>
        </w:rPr>
        <w:t xml:space="preserve">   </w:t>
      </w:r>
      <w:r>
        <w:rPr>
          <w:b/>
          <w:sz w:val="28"/>
        </w:rPr>
        <w:t>月</w:t>
      </w:r>
      <w:r>
        <w:rPr>
          <w:b/>
          <w:sz w:val="28"/>
          <w:u w:val="single"/>
        </w:rPr>
        <w:t xml:space="preserve">   </w:t>
      </w:r>
      <w:r>
        <w:rPr>
          <w:rFonts w:hint="eastAsia"/>
          <w:b/>
          <w:sz w:val="28"/>
          <w:u w:val="single"/>
          <w:lang w:val="en-US" w:eastAsia="zh-CN"/>
        </w:rPr>
        <w:t>26</w:t>
      </w:r>
      <w:r>
        <w:rPr>
          <w:b/>
          <w:sz w:val="28"/>
          <w:u w:val="single"/>
        </w:rPr>
        <w:t xml:space="preserve">     </w:t>
      </w:r>
      <w:r>
        <w:rPr>
          <w:b/>
          <w:sz w:val="28"/>
        </w:rPr>
        <w:t>日</w:t>
      </w:r>
    </w:p>
    <w:p w14:paraId="4F6B1AF9">
      <w:pPr>
        <w:rPr>
          <w:b/>
          <w:sz w:val="28"/>
          <w:szCs w:val="28"/>
          <w:u w:val="single"/>
        </w:rPr>
      </w:pPr>
    </w:p>
    <w:p w14:paraId="32C465F1">
      <w:pPr>
        <w:rPr>
          <w:b/>
          <w:sz w:val="28"/>
          <w:szCs w:val="28"/>
          <w:u w:val="single"/>
        </w:rPr>
      </w:pPr>
    </w:p>
    <w:p w14:paraId="2A8064CF">
      <w:pPr>
        <w:rPr>
          <w:b/>
          <w:sz w:val="28"/>
          <w:szCs w:val="28"/>
          <w:u w:val="single"/>
        </w:rPr>
      </w:pPr>
      <w:r>
        <w:rPr>
          <w:b/>
          <w:sz w:val="28"/>
          <w:szCs w:val="28"/>
          <w:u w:val="single"/>
        </w:rPr>
        <w:drawing>
          <wp:inline distT="0" distB="0" distL="114300" distR="114300">
            <wp:extent cx="5266055" cy="1703705"/>
            <wp:effectExtent l="0" t="0" r="4445"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8"/>
                    <a:stretch>
                      <a:fillRect/>
                    </a:stretch>
                  </pic:blipFill>
                  <pic:spPr>
                    <a:xfrm>
                      <a:off x="0" y="0"/>
                      <a:ext cx="5266055" cy="1703705"/>
                    </a:xfrm>
                    <a:prstGeom prst="rect">
                      <a:avLst/>
                    </a:prstGeom>
                    <a:noFill/>
                    <a:ln>
                      <a:noFill/>
                    </a:ln>
                  </pic:spPr>
                </pic:pic>
              </a:graphicData>
            </a:graphic>
          </wp:inline>
        </w:drawing>
      </w:r>
    </w:p>
    <w:tbl>
      <w:tblPr>
        <w:tblStyle w:val="11"/>
        <w:tblW w:w="8160" w:type="dxa"/>
        <w:tblInd w:w="108" w:type="dxa"/>
        <w:tblLayout w:type="fixed"/>
        <w:tblCellMar>
          <w:top w:w="0" w:type="dxa"/>
          <w:left w:w="108" w:type="dxa"/>
          <w:bottom w:w="0" w:type="dxa"/>
          <w:right w:w="108" w:type="dxa"/>
        </w:tblCellMar>
      </w:tblPr>
      <w:tblGrid>
        <w:gridCol w:w="8160"/>
      </w:tblGrid>
      <w:tr w14:paraId="1F3A51BB">
        <w:tblPrEx>
          <w:tblCellMar>
            <w:top w:w="0" w:type="dxa"/>
            <w:left w:w="108" w:type="dxa"/>
            <w:bottom w:w="0" w:type="dxa"/>
            <w:right w:w="108" w:type="dxa"/>
          </w:tblCellMar>
        </w:tblPrEx>
        <w:trPr>
          <w:trHeight w:val="919" w:hRule="atLeast"/>
        </w:trPr>
        <w:tc>
          <w:tcPr>
            <w:tcW w:w="8160" w:type="dxa"/>
            <w:tcBorders>
              <w:top w:val="single" w:color="000000" w:sz="4" w:space="0"/>
              <w:left w:val="single" w:color="000000" w:sz="4" w:space="0"/>
              <w:bottom w:val="single" w:color="000000" w:sz="4" w:space="0"/>
              <w:right w:val="single" w:color="000000" w:sz="4" w:space="0"/>
            </w:tcBorders>
          </w:tcPr>
          <w:p w14:paraId="692CE99A">
            <w:pPr>
              <w:rPr>
                <w:rFonts w:ascii="黑体" w:hAnsi="黑体" w:eastAsia="黑体"/>
                <w:b/>
                <w:sz w:val="24"/>
              </w:rPr>
            </w:pPr>
            <w:r>
              <w:rPr>
                <w:rFonts w:ascii="黑体" w:hAnsi="黑体" w:eastAsia="黑体"/>
                <w:b/>
                <w:sz w:val="24"/>
                <w:szCs w:val="24"/>
              </w:rPr>
              <w:t>一、实验目的</w:t>
            </w:r>
          </w:p>
          <w:p w14:paraId="35C6F8BD">
            <w:pPr>
              <w:spacing w:line="300" w:lineRule="auto"/>
              <w:ind w:firstLine="210" w:firstLineChars="100"/>
              <w:rPr>
                <w:rFonts w:hint="eastAsia" w:ascii="宋体" w:hAnsi="宋体" w:eastAsia="宋体" w:cs="宋体"/>
                <w:sz w:val="21"/>
                <w:szCs w:val="21"/>
              </w:rPr>
            </w:pPr>
          </w:p>
          <w:p w14:paraId="75142F9C">
            <w:pPr>
              <w:spacing w:line="300" w:lineRule="auto"/>
              <w:ind w:firstLine="210" w:firstLineChars="100"/>
              <w:rPr>
                <w:rFonts w:hint="eastAsia" w:ascii="宋体" w:hAnsi="宋体" w:eastAsia="宋体" w:cs="宋体"/>
                <w:sz w:val="21"/>
                <w:szCs w:val="21"/>
              </w:rPr>
            </w:pPr>
            <w:r>
              <w:rPr>
                <w:rFonts w:hint="eastAsia" w:ascii="宋体" w:hAnsi="宋体" w:eastAsia="宋体" w:cs="宋体"/>
                <w:sz w:val="21"/>
                <w:szCs w:val="21"/>
              </w:rPr>
              <w:t>了解透镜作为光学元件在光学系统中的会聚、发散作用；</w:t>
            </w:r>
          </w:p>
          <w:p w14:paraId="31E7FEB3">
            <w:pPr>
              <w:spacing w:line="300" w:lineRule="auto"/>
              <w:ind w:firstLine="210" w:firstLineChars="100"/>
              <w:rPr>
                <w:rFonts w:hint="eastAsia" w:ascii="宋体" w:hAnsi="宋体" w:eastAsia="宋体" w:cs="宋体"/>
                <w:sz w:val="21"/>
                <w:szCs w:val="21"/>
              </w:rPr>
            </w:pPr>
            <w:r>
              <w:rPr>
                <w:rFonts w:hint="eastAsia" w:ascii="宋体" w:hAnsi="宋体" w:eastAsia="宋体" w:cs="宋体"/>
                <w:sz w:val="21"/>
                <w:szCs w:val="21"/>
              </w:rPr>
              <w:t>掌握位移法测量凸透镜焦距的原理与操作方法；</w:t>
            </w:r>
          </w:p>
          <w:p w14:paraId="641B4BB1">
            <w:pPr>
              <w:spacing w:line="300" w:lineRule="auto"/>
              <w:ind w:firstLine="210" w:firstLineChars="100"/>
              <w:rPr>
                <w:rFonts w:hint="eastAsia" w:ascii="宋体" w:hAnsi="宋体" w:eastAsia="宋体" w:cs="宋体"/>
                <w:sz w:val="21"/>
                <w:szCs w:val="21"/>
              </w:rPr>
            </w:pPr>
            <w:r>
              <w:rPr>
                <w:rFonts w:hint="eastAsia" w:ascii="宋体" w:hAnsi="宋体" w:eastAsia="宋体" w:cs="宋体"/>
                <w:sz w:val="21"/>
                <w:szCs w:val="21"/>
              </w:rPr>
              <w:t>学习自组望远镜的方法，掌握利用望远镜法测量凹透镜焦距的原理。</w:t>
            </w:r>
          </w:p>
          <w:p w14:paraId="24B65642">
            <w:pPr>
              <w:spacing w:line="300" w:lineRule="auto"/>
              <w:rPr>
                <w:szCs w:val="21"/>
              </w:rPr>
            </w:pPr>
          </w:p>
        </w:tc>
      </w:tr>
      <w:tr w14:paraId="03C42CBE">
        <w:tblPrEx>
          <w:tblCellMar>
            <w:top w:w="0" w:type="dxa"/>
            <w:left w:w="108" w:type="dxa"/>
            <w:bottom w:w="0" w:type="dxa"/>
            <w:right w:w="108" w:type="dxa"/>
          </w:tblCellMar>
        </w:tblPrEx>
        <w:trPr>
          <w:trHeight w:val="916" w:hRule="atLeast"/>
        </w:trPr>
        <w:tc>
          <w:tcPr>
            <w:tcW w:w="8160" w:type="dxa"/>
            <w:tcBorders>
              <w:top w:val="single" w:color="000000" w:sz="4" w:space="0"/>
              <w:left w:val="single" w:color="000000" w:sz="4" w:space="0"/>
              <w:bottom w:val="single" w:color="000000" w:sz="4" w:space="0"/>
              <w:right w:val="single" w:color="000000" w:sz="4" w:space="0"/>
            </w:tcBorders>
          </w:tcPr>
          <w:p w14:paraId="0B5E8861">
            <w:pPr>
              <w:rPr>
                <w:rFonts w:eastAsia="黑体"/>
                <w:sz w:val="24"/>
              </w:rPr>
            </w:pPr>
            <w:r>
              <w:rPr>
                <w:rFonts w:eastAsia="黑体"/>
                <w:b/>
                <w:bCs/>
                <w:sz w:val="24"/>
                <w:szCs w:val="24"/>
                <w:vertAlign w:val="baseline"/>
              </w:rPr>
              <w:t>二、实验原理</w:t>
            </w:r>
          </w:p>
          <w:p w14:paraId="5758B221"/>
          <w:p w14:paraId="364DB94F">
            <w:r>
              <w:t>透镜是由两个折射面包裹透明介质构成的光学元件，当透镜厚度远小于其焦距时称为薄透镜，本实验所有测量均在薄透镜近轴光束条件下进行。</w:t>
            </w:r>
          </w:p>
          <w:p w14:paraId="71C01820">
            <w:r>
              <w:t>2.1 薄透镜通用成像公式</w:t>
            </w:r>
          </w:p>
          <w:p w14:paraId="3B8EEDBB">
            <w:pPr>
              <w:rPr>
                <w:rFonts w:hAnsi="Cambria Math" w:eastAsia="宋体"/>
                <w:i w:val="0"/>
                <w:sz w:val="21"/>
              </w:rPr>
            </w:pPr>
            <w:r>
              <w:t>近轴条件下薄透镜成像满足：</w:t>
            </w:r>
            <m:oMath>
              <m:f>
                <m:fPr>
                  <m:ctrlPr>
                    <w:rPr>
                      <w:rFonts w:hint="default" w:ascii="Cambria Math" w:hAnsi="Cambria Math" w:eastAsia="宋体"/>
                      <w:sz w:val="21"/>
                    </w:rPr>
                  </m:ctrlPr>
                </m:fPr>
                <m:num>
                  <m:r>
                    <m:rPr/>
                    <w:rPr>
                      <w:rFonts w:hint="default" w:ascii="Cambria Math" w:hAnsi="Cambria Math" w:eastAsia="宋体"/>
                      <w:sz w:val="21"/>
                    </w:rPr>
                    <m:t>1</m:t>
                  </m:r>
                  <m:ctrlPr>
                    <w:rPr>
                      <w:rFonts w:ascii="Cambria Math" w:hAnsi="Cambria Math" w:eastAsia="宋体"/>
                      <w:sz w:val="21"/>
                    </w:rPr>
                  </m:ctrlPr>
                </m:num>
                <m:den>
                  <m:r>
                    <m:rPr/>
                    <w:rPr>
                      <w:rFonts w:hint="default" w:ascii="Cambria Math" w:hAnsi="Cambria Math" w:eastAsia="宋体"/>
                      <w:sz w:val="21"/>
                    </w:rPr>
                    <m:t>u</m:t>
                  </m:r>
                  <m:ctrlPr>
                    <w:rPr>
                      <w:rFonts w:ascii="Cambria Math" w:hAnsi="Cambria Math" w:eastAsia="宋体"/>
                      <w:sz w:val="21"/>
                    </w:rPr>
                  </m:ctrlPr>
                </m:den>
              </m:f>
              <m:r>
                <m:rPr/>
                <w:rPr>
                  <w:rFonts w:hint="default" w:ascii="Cambria Math" w:hAnsi="Cambria Math" w:eastAsia="宋体"/>
                  <w:sz w:val="21"/>
                </w:rPr>
                <m:t>+</m:t>
              </m:r>
              <m:f>
                <m:fPr>
                  <m:ctrlPr>
                    <w:rPr>
                      <w:rFonts w:hint="default" w:ascii="Cambria Math" w:hAnsi="Cambria Math" w:eastAsia="宋体"/>
                      <w:sz w:val="21"/>
                    </w:rPr>
                  </m:ctrlPr>
                </m:fPr>
                <m:num>
                  <m:r>
                    <m:rPr/>
                    <w:rPr>
                      <w:rFonts w:hint="default" w:ascii="Cambria Math" w:hAnsi="Cambria Math" w:eastAsia="宋体"/>
                      <w:sz w:val="21"/>
                    </w:rPr>
                    <m:t>1</m:t>
                  </m:r>
                  <m:ctrlPr>
                    <w:rPr>
                      <w:rFonts w:ascii="Cambria Math" w:hAnsi="Cambria Math" w:eastAsia="宋体"/>
                      <w:sz w:val="21"/>
                    </w:rPr>
                  </m:ctrlPr>
                </m:num>
                <m:den>
                  <m:r>
                    <m:rPr/>
                    <w:rPr>
                      <w:rFonts w:hint="default" w:ascii="Cambria Math" w:hAnsi="Cambria Math" w:eastAsia="宋体"/>
                      <w:sz w:val="21"/>
                    </w:rPr>
                    <m:t>v</m:t>
                  </m:r>
                  <m:ctrlPr>
                    <w:rPr>
                      <w:rFonts w:ascii="Cambria Math" w:hAnsi="Cambria Math" w:eastAsia="宋体"/>
                      <w:sz w:val="21"/>
                    </w:rPr>
                  </m:ctrlPr>
                </m:den>
              </m:f>
              <m:r>
                <m:rPr/>
                <w:rPr>
                  <w:rFonts w:hint="default" w:ascii="Cambria Math" w:hAnsi="Cambria Math" w:eastAsia="宋体"/>
                  <w:sz w:val="21"/>
                </w:rPr>
                <m:t>=</m:t>
              </m:r>
              <m:f>
                <m:fPr>
                  <m:ctrlPr>
                    <w:rPr>
                      <w:rFonts w:hint="default" w:ascii="Cambria Math" w:hAnsi="Cambria Math" w:eastAsia="宋体"/>
                      <w:sz w:val="21"/>
                    </w:rPr>
                  </m:ctrlPr>
                </m:fPr>
                <m:num>
                  <m:r>
                    <m:rPr/>
                    <w:rPr>
                      <w:rFonts w:hint="default" w:ascii="Cambria Math" w:hAnsi="Cambria Math" w:eastAsia="宋体"/>
                      <w:sz w:val="21"/>
                    </w:rPr>
                    <m:t>1</m:t>
                  </m:r>
                  <m:ctrlPr>
                    <w:rPr>
                      <w:rFonts w:ascii="Cambria Math" w:hAnsi="Cambria Math" w:eastAsia="宋体"/>
                      <w:sz w:val="21"/>
                    </w:rPr>
                  </m:ctrlPr>
                </m:num>
                <m:den>
                  <m:r>
                    <m:rPr/>
                    <w:rPr>
                      <w:rFonts w:hint="default" w:ascii="Cambria Math" w:hAnsi="Cambria Math" w:eastAsia="宋体"/>
                      <w:sz w:val="21"/>
                    </w:rPr>
                    <m:t>f</m:t>
                  </m:r>
                  <m:ctrlPr>
                    <w:rPr>
                      <w:rFonts w:ascii="Cambria Math" w:hAnsi="Cambria Math" w:eastAsia="宋体"/>
                      <w:sz w:val="21"/>
                    </w:rPr>
                  </m:ctrlPr>
                </m:den>
              </m:f>
            </m:oMath>
          </w:p>
          <w:p w14:paraId="11FDAFBD">
            <w:r>
              <w:t>符号规则：</w:t>
            </w:r>
          </w:p>
          <w:p w14:paraId="17B96985">
            <m:oMath>
              <m:r>
                <m:rPr>
                  <m:sty m:val="p"/>
                </m:rPr>
                <w:rPr>
                  <w:rFonts w:ascii="Cambria Math" w:hAnsi="Cambria Math" w:cs="Times New Roman"/>
                  <w:color w:val="auto"/>
                  <w:kern w:val="2"/>
                  <w:sz w:val="21"/>
                  <w:szCs w:val="24"/>
                  <w:lang w:val="en-US" w:bidi="ar-SA"/>
                </w:rPr>
                <m:t>u</m:t>
              </m:r>
            </m:oMath>
            <w:r>
              <w:t>为物距：实物取正，虚物取负；</w:t>
            </w:r>
          </w:p>
          <w:p w14:paraId="3B33F3D6">
            <w:r>
              <w:t>v为像距：实像取正，虚像取负；</w:t>
            </w:r>
          </w:p>
          <w:p w14:paraId="4FAFBC5A">
            <w:r>
              <w:t>f为透镜焦距：凸透镜f为正，凹透镜f为负。</w:t>
            </w:r>
          </w:p>
          <w:p w14:paraId="6D994E9A"/>
          <w:p w14:paraId="79AE97A2">
            <w:r>
              <w:t>2.2 位移法测凸透镜焦距</w:t>
            </w:r>
          </w:p>
          <w:p w14:paraId="73C72E53">
            <w:r>
              <w:t>物像公式法、自准法都需要确定透镜中心位置，容易引入测量误差，位移法可避免该缺陷： 保持物屏和像屏的间距D&gt;</w:t>
            </w:r>
            <w:r>
              <w:rPr>
                <w:rFonts w:hint="eastAsia"/>
                <w:lang w:val="en-US" w:eastAsia="zh-CN"/>
              </w:rPr>
              <w:t>4f</w:t>
            </w:r>
            <w:r>
              <w:t xml:space="preserve">（f为待测凸透镜焦距）不变，沿光轴移动透镜，会在像屏上出现两次清晰实像：一次为放大倒立实像，一次为缩小倒立实像。设两次成像时透镜的位移为d，代入成像公式可推导出焦距： </w:t>
            </w:r>
            <m:oMath>
              <m:f>
                <m:fPr>
                  <m:ctrlPr>
                    <w:rPr>
                      <w:rFonts w:hint="default" w:ascii="Cambria Math" w:hAnsi="Cambria Math" w:eastAsia="宋体"/>
                      <w:sz w:val="21"/>
                    </w:rPr>
                  </m:ctrlPr>
                </m:fPr>
                <m:num>
                  <m:sSup>
                    <m:sSupPr>
                      <m:ctrlPr>
                        <w:rPr>
                          <w:rFonts w:hint="default" w:ascii="Cambria Math" w:hAnsi="Cambria Math" w:eastAsia="宋体"/>
                          <w:sz w:val="21"/>
                        </w:rPr>
                      </m:ctrlPr>
                    </m:sSupPr>
                    <m:e>
                      <m:r>
                        <m:rPr/>
                        <w:rPr>
                          <w:rFonts w:hint="default" w:ascii="Cambria Math" w:hAnsi="Cambria Math" w:eastAsia="宋体"/>
                          <w:sz w:val="21"/>
                        </w:rPr>
                        <m:t>D</m:t>
                      </m:r>
                      <m:ctrlPr>
                        <w:rPr>
                          <w:rFonts w:ascii="Cambria Math" w:hAnsi="Cambria Math" w:eastAsia="宋体"/>
                          <w:sz w:val="21"/>
                        </w:rPr>
                      </m:ctrlPr>
                    </m:e>
                    <m:sup>
                      <m:r>
                        <m:rPr/>
                        <w:rPr>
                          <w:rFonts w:hint="default" w:ascii="Cambria Math" w:hAnsi="Cambria Math" w:eastAsia="宋体"/>
                          <w:sz w:val="21"/>
                        </w:rPr>
                        <m:t>2</m:t>
                      </m:r>
                      <m:ctrlPr>
                        <w:rPr>
                          <w:rFonts w:ascii="Cambria Math" w:hAnsi="Cambria Math" w:eastAsia="宋体"/>
                          <w:sz w:val="21"/>
                        </w:rPr>
                      </m:ctrlPr>
                    </m:sup>
                  </m:sSup>
                  <m:r>
                    <m:rPr/>
                    <w:rPr>
                      <w:rFonts w:hint="default" w:ascii="Cambria Math" w:hAnsi="Cambria Math" w:eastAsia="宋体"/>
                      <w:sz w:val="21"/>
                    </w:rPr>
                    <m:t>−</m:t>
                  </m:r>
                  <m:sSup>
                    <m:sSupPr>
                      <m:ctrlPr>
                        <w:rPr>
                          <w:rFonts w:hint="default" w:ascii="Cambria Math" w:hAnsi="Cambria Math" w:eastAsia="宋体"/>
                          <w:sz w:val="21"/>
                        </w:rPr>
                      </m:ctrlPr>
                    </m:sSupPr>
                    <m:e>
                      <m:r>
                        <m:rPr/>
                        <w:rPr>
                          <w:rFonts w:hint="default" w:ascii="Cambria Math" w:hAnsi="Cambria Math" w:eastAsia="宋体"/>
                          <w:sz w:val="21"/>
                        </w:rPr>
                        <m:t>d</m:t>
                      </m:r>
                      <m:ctrlPr>
                        <w:rPr>
                          <w:rFonts w:ascii="Cambria Math" w:hAnsi="Cambria Math" w:eastAsia="宋体"/>
                          <w:sz w:val="21"/>
                        </w:rPr>
                      </m:ctrlPr>
                    </m:e>
                    <m:sup>
                      <m:r>
                        <m:rPr/>
                        <w:rPr>
                          <w:rFonts w:hint="default" w:ascii="Cambria Math" w:hAnsi="Cambria Math" w:eastAsia="宋体"/>
                          <w:sz w:val="21"/>
                        </w:rPr>
                        <m:t>2</m:t>
                      </m:r>
                      <m:ctrlPr>
                        <w:rPr>
                          <w:rFonts w:ascii="Cambria Math" w:hAnsi="Cambria Math" w:eastAsia="宋体"/>
                          <w:sz w:val="21"/>
                        </w:rPr>
                      </m:ctrlPr>
                    </m:sup>
                  </m:sSup>
                  <m:ctrlPr>
                    <w:rPr>
                      <w:rFonts w:hint="default" w:ascii="Cambria Math" w:hAnsi="Cambria Math" w:eastAsia="宋体"/>
                      <w:sz w:val="21"/>
                    </w:rPr>
                  </m:ctrlPr>
                </m:num>
                <m:den>
                  <m:r>
                    <m:rPr/>
                    <w:rPr>
                      <w:rFonts w:hint="default" w:ascii="Cambria Math" w:hAnsi="Cambria Math" w:eastAsia="宋体"/>
                      <w:sz w:val="21"/>
                    </w:rPr>
                    <m:t>4D</m:t>
                  </m:r>
                  <m:ctrlPr>
                    <w:rPr>
                      <w:rFonts w:hint="default" w:ascii="Cambria Math" w:hAnsi="Cambria Math" w:eastAsia="宋体"/>
                      <w:sz w:val="21"/>
                    </w:rPr>
                  </m:ctrlPr>
                </m:den>
              </m:f>
            </m:oMath>
            <w:r>
              <w:t>仅需测量D和d即可算出凸透镜焦距，无需确定透镜中心位置，有效降低系统误差。</w:t>
            </w:r>
          </w:p>
          <w:p w14:paraId="435FE13E">
            <w:r>
              <w:t>2.3 自组望远镜测凹透镜焦距</w:t>
            </w:r>
          </w:p>
          <w:p w14:paraId="1B7B76DF">
            <w:r>
              <w:t>凹透镜为发散透镜，无法单独成实像，因此借助望远镜对平行光的响应特性测量： 当光线从凹透镜的物方焦平面发出时，出射光为平行光，此时望远镜观察平行光时成像最清晰。实验中先利用凸透镜成一实像，将该实像作为凹透镜的物，调整凹透镜位置使得望远镜观察到最清晰的像时，说明该实像刚好位于凹透镜的物方焦平面上，此时实像位置与凹透镜位置的差值即为凹透镜焦距的绝对值。</w:t>
            </w:r>
          </w:p>
          <w:p w14:paraId="4ABA1DA3"/>
        </w:tc>
      </w:tr>
      <w:tr w14:paraId="77CEE213">
        <w:tblPrEx>
          <w:tblCellMar>
            <w:top w:w="0" w:type="dxa"/>
            <w:left w:w="108" w:type="dxa"/>
            <w:bottom w:w="0" w:type="dxa"/>
            <w:right w:w="108" w:type="dxa"/>
          </w:tblCellMar>
        </w:tblPrEx>
        <w:trPr>
          <w:trHeight w:val="926" w:hRule="atLeast"/>
        </w:trPr>
        <w:tc>
          <w:tcPr>
            <w:tcW w:w="8160" w:type="dxa"/>
            <w:tcBorders>
              <w:top w:val="single" w:color="000000" w:sz="4" w:space="0"/>
              <w:left w:val="single" w:color="000000" w:sz="4" w:space="0"/>
              <w:bottom w:val="single" w:color="000000" w:sz="4" w:space="0"/>
              <w:right w:val="single" w:color="000000" w:sz="4" w:space="0"/>
            </w:tcBorders>
          </w:tcPr>
          <w:p w14:paraId="200DA210">
            <w:pPr>
              <w:numPr>
                <w:ilvl w:val="0"/>
                <w:numId w:val="1"/>
              </w:numPr>
              <w:rPr>
                <w:rFonts w:eastAsia="黑体"/>
                <w:b/>
                <w:bCs/>
                <w:sz w:val="24"/>
                <w:szCs w:val="24"/>
              </w:rPr>
            </w:pPr>
            <w:r>
              <w:rPr>
                <w:rFonts w:eastAsia="黑体"/>
                <w:b/>
                <w:bCs/>
                <w:sz w:val="24"/>
                <w:szCs w:val="24"/>
              </w:rPr>
              <w:t>实验仪器：</w:t>
            </w:r>
          </w:p>
          <w:p w14:paraId="0CDE6064">
            <w:pPr>
              <w:numPr>
                <w:ilvl w:val="0"/>
                <w:numId w:val="0"/>
              </w:numPr>
              <w:rPr>
                <w:rFonts w:eastAsia="黑体"/>
                <w:b/>
                <w:bCs/>
                <w:sz w:val="24"/>
                <w:szCs w:val="24"/>
              </w:rPr>
            </w:pPr>
          </w:p>
          <w:p w14:paraId="7BF78583">
            <w:pPr>
              <w:ind w:firstLine="0"/>
              <w:rPr>
                <w:rStyle w:val="14"/>
                <w:rFonts w:hint="eastAsia" w:ascii="宋体" w:hAnsi="宋体"/>
                <w:szCs w:val="21"/>
              </w:rPr>
            </w:pPr>
            <w:r>
              <w:rPr>
                <w:rStyle w:val="14"/>
                <w:rFonts w:hint="eastAsia" w:ascii="宋体" w:hAnsi="宋体"/>
                <w:szCs w:val="21"/>
              </w:rPr>
              <w:t>光具座导轨、LED光源、带logo物屏、白屏、凸透镜2个（标称焦距分别为100mm、150mm）、凹透镜1个（标称焦距-50mm）、带分划板目镜组。</w:t>
            </w:r>
          </w:p>
          <w:p w14:paraId="2BCC0F2E">
            <w:pPr>
              <w:rPr>
                <w:rFonts w:ascii="宋体" w:hAnsi="宋体"/>
                <w:szCs w:val="21"/>
              </w:rPr>
            </w:pPr>
          </w:p>
        </w:tc>
      </w:tr>
      <w:tr w14:paraId="3DD82C02">
        <w:tblPrEx>
          <w:tblCellMar>
            <w:top w:w="0" w:type="dxa"/>
            <w:left w:w="108" w:type="dxa"/>
            <w:bottom w:w="0" w:type="dxa"/>
            <w:right w:w="108" w:type="dxa"/>
          </w:tblCellMar>
        </w:tblPrEx>
        <w:trPr>
          <w:trHeight w:val="770" w:hRule="atLeast"/>
        </w:trPr>
        <w:tc>
          <w:tcPr>
            <w:tcW w:w="8160" w:type="dxa"/>
            <w:tcBorders>
              <w:top w:val="single" w:color="000000" w:sz="4" w:space="0"/>
              <w:left w:val="single" w:color="000000" w:sz="4" w:space="0"/>
              <w:bottom w:val="single" w:color="000000" w:sz="4" w:space="0"/>
              <w:right w:val="single" w:color="000000" w:sz="4" w:space="0"/>
            </w:tcBorders>
          </w:tcPr>
          <w:p w14:paraId="59332059">
            <w:pPr>
              <w:numPr>
                <w:ilvl w:val="0"/>
                <w:numId w:val="0"/>
              </w:numPr>
              <w:ind w:leftChars="0"/>
              <w:rPr>
                <w:rFonts w:hint="eastAsia" w:ascii="宋体" w:hAnsi="宋体" w:eastAsia="宋体" w:cs="宋体"/>
                <w:sz w:val="21"/>
                <w:szCs w:val="21"/>
              </w:rPr>
            </w:pPr>
            <w:r>
              <w:rPr>
                <w:rFonts w:hint="eastAsia" w:eastAsia="黑体"/>
                <w:b/>
                <w:bCs/>
                <w:sz w:val="24"/>
                <w:szCs w:val="24"/>
                <w:lang w:eastAsia="zh-CN"/>
              </w:rPr>
              <w:t>四、</w:t>
            </w:r>
            <w:r>
              <w:rPr>
                <w:rFonts w:eastAsia="黑体"/>
                <w:b/>
                <w:bCs/>
                <w:sz w:val="24"/>
                <w:szCs w:val="24"/>
              </w:rPr>
              <w:t>实验内容：</w:t>
            </w:r>
          </w:p>
          <w:p w14:paraId="4FC8697C">
            <w:pPr>
              <w:numPr>
                <w:ilvl w:val="0"/>
                <w:numId w:val="0"/>
              </w:numPr>
              <w:rPr>
                <w:rFonts w:hint="eastAsia" w:ascii="宋体" w:hAnsi="宋体" w:eastAsia="宋体" w:cs="宋体"/>
                <w:sz w:val="21"/>
                <w:szCs w:val="21"/>
              </w:rPr>
            </w:pPr>
          </w:p>
          <w:p w14:paraId="47454CCA">
            <w:pPr>
              <w:rPr>
                <w:rFonts w:hint="eastAsia" w:ascii="宋体" w:hAnsi="宋体" w:eastAsia="宋体" w:cs="宋体"/>
                <w:sz w:val="21"/>
                <w:szCs w:val="21"/>
              </w:rPr>
            </w:pPr>
            <w:r>
              <w:rPr>
                <w:rFonts w:hint="eastAsia" w:ascii="宋体" w:hAnsi="宋体" w:eastAsia="宋体" w:cs="宋体"/>
                <w:sz w:val="21"/>
                <w:szCs w:val="21"/>
              </w:rPr>
              <w:t>4.1 位移法测凸透镜（标称f=150mm）焦距</w:t>
            </w:r>
          </w:p>
          <w:p w14:paraId="1BBDA57D">
            <w:pPr>
              <w:rPr>
                <w:rFonts w:hint="eastAsia" w:ascii="宋体" w:hAnsi="宋体" w:eastAsia="宋体" w:cs="宋体"/>
                <w:sz w:val="21"/>
                <w:szCs w:val="21"/>
              </w:rPr>
            </w:pPr>
            <w:r>
              <w:rPr>
                <w:rFonts w:hint="eastAsia" w:ascii="宋体" w:hAnsi="宋体" w:eastAsia="宋体" w:cs="宋体"/>
                <w:sz w:val="21"/>
                <w:szCs w:val="21"/>
              </w:rPr>
              <w:t>共轴调节：将所有元件放置在光具座上，调节各元件中心等高，光轴与导轨平行。</w:t>
            </w:r>
          </w:p>
          <w:p w14:paraId="0C9EFDFF">
            <w:pPr>
              <w:rPr>
                <w:rFonts w:hint="eastAsia" w:ascii="宋体" w:hAnsi="宋体" w:eastAsia="宋体" w:cs="宋体"/>
                <w:sz w:val="21"/>
                <w:szCs w:val="21"/>
              </w:rPr>
            </w:pPr>
            <w:r>
              <w:rPr>
                <w:rFonts w:hint="eastAsia" w:ascii="宋体" w:hAnsi="宋体" w:eastAsia="宋体" w:cs="宋体"/>
                <w:sz w:val="21"/>
                <w:szCs w:val="21"/>
              </w:rPr>
              <w:t>固定物屏位置，移动像屏，保证物屏和像屏的间距D&gt;600mm（大于4倍待测凸透镜标称焦距），记录物屏、像屏的位置并计算D。</w:t>
            </w:r>
          </w:p>
          <w:p w14:paraId="55CDC0DF">
            <w:pPr>
              <w:rPr>
                <w:rFonts w:hint="eastAsia" w:ascii="宋体" w:hAnsi="宋体" w:eastAsia="宋体" w:cs="宋体"/>
                <w:sz w:val="21"/>
                <w:szCs w:val="21"/>
              </w:rPr>
            </w:pPr>
            <w:r>
              <w:rPr>
                <w:rFonts w:hint="eastAsia" w:ascii="宋体" w:hAnsi="宋体" w:eastAsia="宋体" w:cs="宋体"/>
                <w:sz w:val="21"/>
                <w:szCs w:val="21"/>
              </w:rPr>
              <w:t>沿导轨移动凸透镜，分别找到像屏上成清晰放大实像、清晰缩小实像时的透镜位置，计算两个位置的差值d并记录。</w:t>
            </w:r>
          </w:p>
          <w:p w14:paraId="5F3A84D6">
            <w:pPr>
              <w:rPr>
                <w:rFonts w:hint="eastAsia" w:ascii="宋体" w:hAnsi="宋体" w:eastAsia="宋体" w:cs="宋体"/>
                <w:sz w:val="21"/>
                <w:szCs w:val="21"/>
              </w:rPr>
            </w:pPr>
            <w:r>
              <w:rPr>
                <w:rFonts w:hint="eastAsia" w:ascii="宋体" w:hAnsi="宋体" w:eastAsia="宋体" w:cs="宋体"/>
                <w:sz w:val="21"/>
                <w:szCs w:val="21"/>
              </w:rPr>
              <w:t>调整像屏位置改变D的大小，重复上述测量6次，记录每组对应的D和d。</w:t>
            </w:r>
          </w:p>
          <w:p w14:paraId="77B87F9B">
            <w:pPr>
              <w:rPr>
                <w:rFonts w:hint="eastAsia" w:ascii="宋体" w:hAnsi="宋体" w:eastAsia="宋体" w:cs="宋体"/>
                <w:sz w:val="21"/>
                <w:szCs w:val="21"/>
              </w:rPr>
            </w:pPr>
            <w:r>
              <w:rPr>
                <w:rFonts w:hint="eastAsia" w:ascii="宋体" w:hAnsi="宋体" w:eastAsia="宋体" w:cs="宋体"/>
                <w:sz w:val="21"/>
                <w:szCs w:val="21"/>
              </w:rPr>
              <w:t>4.2 自组望远镜测凹透镜（标称f=-50mm）焦距</w:t>
            </w:r>
          </w:p>
          <w:p w14:paraId="12EEEDF0">
            <w:pPr>
              <w:rPr>
                <w:rFonts w:hint="eastAsia" w:ascii="宋体" w:hAnsi="宋体" w:eastAsia="宋体" w:cs="宋体"/>
                <w:sz w:val="21"/>
                <w:szCs w:val="21"/>
              </w:rPr>
            </w:pPr>
            <w:r>
              <w:rPr>
                <w:rFonts w:hint="eastAsia" w:ascii="宋体" w:hAnsi="宋体" w:eastAsia="宋体" w:cs="宋体"/>
                <w:sz w:val="21"/>
                <w:szCs w:val="21"/>
              </w:rPr>
              <w:t>组装平行光系统：LED灯照亮带logo物屏，将物屏放在标称焦距100mm的凸透镜L3​的物方焦平面上，出射平行光。</w:t>
            </w:r>
          </w:p>
          <w:p w14:paraId="08FEB70B">
            <w:pPr>
              <w:rPr>
                <w:rFonts w:hint="eastAsia" w:ascii="宋体" w:hAnsi="宋体" w:eastAsia="宋体" w:cs="宋体"/>
                <w:sz w:val="21"/>
                <w:szCs w:val="21"/>
              </w:rPr>
            </w:pPr>
            <w:r>
              <w:rPr>
                <w:rFonts w:hint="eastAsia" w:ascii="宋体" w:hAnsi="宋体" w:eastAsia="宋体" w:cs="宋体"/>
                <w:sz w:val="21"/>
                <w:szCs w:val="21"/>
              </w:rPr>
              <w:t>组装望远镜：以标称焦距150mm的凸透镜L1作为物镜，与目镜组组合，调节L1​和目镜的间距，直到通过望远镜观察前述平行光的物屏像最清晰，固定L1和目镜的间距。</w:t>
            </w:r>
          </w:p>
          <w:p w14:paraId="078C22EB">
            <w:pPr>
              <w:rPr>
                <w:rFonts w:hint="eastAsia" w:ascii="宋体" w:hAnsi="宋体" w:eastAsia="宋体" w:cs="宋体"/>
                <w:sz w:val="21"/>
                <w:szCs w:val="21"/>
              </w:rPr>
            </w:pPr>
            <w:r>
              <w:rPr>
                <w:rFonts w:hint="eastAsia" w:ascii="宋体" w:hAnsi="宋体" w:eastAsia="宋体" w:cs="宋体"/>
                <w:sz w:val="21"/>
                <w:szCs w:val="21"/>
              </w:rPr>
              <w:t>撤去平行光系统，调整物屏位置，使物屏经L3L_3L3​在导轨上成一缩小的清晰实像，记录该实像的位置a。</w:t>
            </w:r>
          </w:p>
          <w:p w14:paraId="10941EB0">
            <w:pPr>
              <w:rPr>
                <w:rFonts w:hint="eastAsia" w:ascii="宋体" w:hAnsi="宋体" w:eastAsia="宋体" w:cs="宋体"/>
                <w:sz w:val="21"/>
                <w:szCs w:val="21"/>
              </w:rPr>
            </w:pPr>
            <w:r>
              <w:rPr>
                <w:rFonts w:hint="eastAsia" w:ascii="宋体" w:hAnsi="宋体" w:eastAsia="宋体" w:cs="宋体"/>
                <w:sz w:val="21"/>
                <w:szCs w:val="21"/>
              </w:rPr>
              <w:t>在实像和物镜L1之间放入待测凹透镜L2，缓慢调整L2的位置，直到通过望远镜再次观察到最清晰的物屏像，记录此时L2的位置b，凹透镜焦距的绝对值为|a-b|。</w:t>
            </w:r>
          </w:p>
          <w:p w14:paraId="30C18978">
            <w:pPr>
              <w:rPr>
                <w:rFonts w:hint="eastAsia" w:ascii="宋体" w:hAnsi="宋体" w:eastAsia="宋体" w:cs="宋体"/>
                <w:sz w:val="21"/>
                <w:szCs w:val="21"/>
              </w:rPr>
            </w:pPr>
            <w:r>
              <w:rPr>
                <w:rFonts w:hint="eastAsia" w:ascii="宋体" w:hAnsi="宋体" w:eastAsia="宋体" w:cs="宋体"/>
                <w:sz w:val="21"/>
                <w:szCs w:val="21"/>
              </w:rPr>
              <w:t>调整物屏位置改变实像位置a，重复上述测量6次，记录每组对应的a和</w:t>
            </w:r>
            <w:r>
              <w:rPr>
                <w:rFonts w:hint="eastAsia" w:ascii="宋体" w:hAnsi="宋体" w:cs="宋体"/>
                <w:sz w:val="21"/>
                <w:szCs w:val="21"/>
                <w:lang w:val="en-US" w:eastAsia="zh-CN"/>
              </w:rPr>
              <w:t>b</w:t>
            </w:r>
            <w:r>
              <w:rPr>
                <w:rFonts w:hint="eastAsia" w:ascii="宋体" w:hAnsi="宋体" w:eastAsia="宋体" w:cs="宋体"/>
                <w:sz w:val="21"/>
                <w:szCs w:val="21"/>
              </w:rPr>
              <w:t>。</w:t>
            </w:r>
          </w:p>
          <w:p w14:paraId="7E22F4FE">
            <w:pPr>
              <w:rPr>
                <w:rFonts w:hint="eastAsia" w:ascii="宋体" w:hAnsi="宋体" w:eastAsia="宋体" w:cs="宋体"/>
                <w:sz w:val="24"/>
              </w:rPr>
            </w:pPr>
          </w:p>
        </w:tc>
      </w:tr>
      <w:tr w14:paraId="012A9117">
        <w:tblPrEx>
          <w:tblCellMar>
            <w:top w:w="0" w:type="dxa"/>
            <w:left w:w="108" w:type="dxa"/>
            <w:bottom w:w="0" w:type="dxa"/>
            <w:right w:w="108" w:type="dxa"/>
          </w:tblCellMar>
        </w:tblPrEx>
        <w:trPr>
          <w:trHeight w:val="769" w:hRule="atLeast"/>
        </w:trPr>
        <w:tc>
          <w:tcPr>
            <w:tcW w:w="8160" w:type="dxa"/>
            <w:tcBorders>
              <w:top w:val="single" w:color="000000" w:sz="4" w:space="0"/>
              <w:left w:val="single" w:color="000000" w:sz="4" w:space="0"/>
              <w:bottom w:val="single" w:color="000000" w:sz="4" w:space="0"/>
              <w:right w:val="single" w:color="000000" w:sz="4" w:space="0"/>
            </w:tcBorders>
          </w:tcPr>
          <w:p w14:paraId="5E04B9BF">
            <w:pPr>
              <w:spacing w:line="360" w:lineRule="auto"/>
              <w:rPr>
                <w:sz w:val="24"/>
              </w:rPr>
            </w:pPr>
            <w:r>
              <w:rPr>
                <w:rFonts w:eastAsia="黑体"/>
                <w:b/>
                <w:bCs/>
                <w:sz w:val="24"/>
                <w:szCs w:val="24"/>
                <w:vertAlign w:val="baseline"/>
              </w:rPr>
              <w:t>五、数据记录</w:t>
            </w:r>
            <w:r>
              <w:rPr>
                <w:b/>
                <w:bCs/>
                <w:sz w:val="24"/>
                <w:szCs w:val="24"/>
                <w:vertAlign w:val="baseline"/>
              </w:rPr>
              <w:t>：</w:t>
            </w:r>
          </w:p>
          <w:p w14:paraId="733DA16C">
            <w:pPr>
              <w:spacing w:line="360" w:lineRule="auto"/>
              <w:ind w:firstLine="420"/>
              <w:rPr>
                <w:rFonts w:hint="eastAsia" w:ascii="宋体" w:hAnsi="宋体" w:eastAsia="宋体"/>
                <w:szCs w:val="21"/>
                <w:u w:val="single"/>
                <w:lang w:eastAsia="zh-CN"/>
              </w:rPr>
            </w:pPr>
            <w:r>
              <w:rPr>
                <w:rFonts w:ascii="宋体" w:hAnsi="宋体"/>
                <w:sz w:val="21"/>
                <w:szCs w:val="21"/>
              </w:rPr>
              <w:t>组号：</w:t>
            </w:r>
            <w:r>
              <w:rPr>
                <w:rFonts w:ascii="宋体" w:hAnsi="宋体"/>
                <w:sz w:val="21"/>
                <w:szCs w:val="21"/>
                <w:u w:val="single"/>
              </w:rPr>
              <w:t xml:space="preserve"> </w:t>
            </w:r>
            <w:r>
              <w:rPr>
                <w:rFonts w:hint="default" w:ascii="宋体" w:hAnsi="宋体"/>
                <w:sz w:val="21"/>
                <w:szCs w:val="21"/>
                <w:u w:val="single"/>
              </w:rPr>
              <w:t>20</w:t>
            </w:r>
            <w:r>
              <w:rPr>
                <w:rFonts w:ascii="宋体" w:hAnsi="宋体"/>
                <w:sz w:val="21"/>
                <w:szCs w:val="21"/>
                <w:u w:val="single"/>
              </w:rPr>
              <w:t xml:space="preserve"> </w:t>
            </w:r>
            <w:r>
              <w:rPr>
                <w:rFonts w:ascii="宋体" w:hAnsi="宋体"/>
                <w:sz w:val="21"/>
                <w:szCs w:val="21"/>
              </w:rPr>
              <w:t xml:space="preserve"> ；姓名</w:t>
            </w:r>
            <w:r>
              <w:rPr>
                <w:rFonts w:hint="default" w:ascii="宋体" w:hAnsi="宋体"/>
                <w:sz w:val="21"/>
                <w:szCs w:val="21"/>
              </w:rPr>
              <w:t xml:space="preserve"> </w:t>
            </w:r>
            <w:r>
              <w:rPr>
                <w:rFonts w:hint="eastAsia" w:ascii="宋体" w:hAnsi="宋体"/>
                <w:sz w:val="21"/>
                <w:szCs w:val="21"/>
                <w:lang w:eastAsia="zh-CN"/>
              </w:rPr>
              <w:t>陈冠宇</w:t>
            </w:r>
          </w:p>
          <w:p w14:paraId="1F6E8228">
            <w:pPr>
              <w:spacing w:line="360" w:lineRule="auto"/>
              <w:rPr>
                <w:rFonts w:eastAsia="黑体"/>
                <w:sz w:val="24"/>
              </w:rPr>
            </w:pPr>
            <w:r>
              <w:rPr>
                <w:rFonts w:hint="eastAsia" w:eastAsia="黑体"/>
                <w:sz w:val="24"/>
                <w:szCs w:val="24"/>
                <w:lang w:eastAsia="zh-CN"/>
              </w:rPr>
              <w:drawing>
                <wp:inline distT="0" distB="0" distL="114300" distR="114300">
                  <wp:extent cx="2782570" cy="4945380"/>
                  <wp:effectExtent l="0" t="0" r="7620" b="11430"/>
                  <wp:docPr id="6" name="图片 6" descr="9029a4eb78c2093a1166d74b9587b7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9029a4eb78c2093a1166d74b9587b7e8"/>
                          <pic:cNvPicPr>
                            <a:picLocks noChangeAspect="1"/>
                          </pic:cNvPicPr>
                        </pic:nvPicPr>
                        <pic:blipFill>
                          <a:blip r:embed="rId9"/>
                          <a:stretch>
                            <a:fillRect/>
                          </a:stretch>
                        </pic:blipFill>
                        <pic:spPr>
                          <a:xfrm rot="16200000">
                            <a:off x="0" y="0"/>
                            <a:ext cx="2782570" cy="4945380"/>
                          </a:xfrm>
                          <a:prstGeom prst="rect">
                            <a:avLst/>
                          </a:prstGeom>
                        </pic:spPr>
                      </pic:pic>
                    </a:graphicData>
                  </a:graphic>
                </wp:inline>
              </w:drawing>
            </w:r>
          </w:p>
        </w:tc>
      </w:tr>
      <w:tr w14:paraId="10999E67">
        <w:tblPrEx>
          <w:tblCellMar>
            <w:top w:w="0" w:type="dxa"/>
            <w:left w:w="108" w:type="dxa"/>
            <w:bottom w:w="0" w:type="dxa"/>
            <w:right w:w="108" w:type="dxa"/>
          </w:tblCellMar>
        </w:tblPrEx>
        <w:trPr>
          <w:trHeight w:val="465" w:hRule="atLeast"/>
        </w:trPr>
        <w:tc>
          <w:tcPr>
            <w:tcW w:w="8160" w:type="dxa"/>
            <w:tcBorders>
              <w:top w:val="single" w:color="000000" w:sz="4" w:space="0"/>
              <w:left w:val="single" w:color="000000" w:sz="4" w:space="0"/>
              <w:bottom w:val="single" w:color="000000" w:sz="4" w:space="0"/>
              <w:right w:val="single" w:color="000000" w:sz="4" w:space="0"/>
            </w:tcBorders>
          </w:tcPr>
          <w:p w14:paraId="1CEC7D5D">
            <w:pPr>
              <w:rPr>
                <w:rFonts w:ascii="黑体" w:hAnsi="黑体" w:eastAsia="黑体"/>
                <w:b/>
                <w:sz w:val="28"/>
                <w:szCs w:val="28"/>
              </w:rPr>
            </w:pPr>
            <w:r>
              <w:rPr>
                <w:rFonts w:ascii="黑体" w:hAnsi="黑体" w:eastAsia="黑体"/>
                <w:b/>
                <w:sz w:val="24"/>
                <w:szCs w:val="24"/>
              </w:rPr>
              <w:t>六、数据处理</w:t>
            </w:r>
          </w:p>
          <w:p w14:paraId="7DCED1E0">
            <w:pPr>
              <w:spacing w:line="360" w:lineRule="auto"/>
              <w:rPr>
                <w:rFonts w:eastAsia="黑体"/>
                <w:sz w:val="22"/>
                <w:szCs w:val="22"/>
              </w:rPr>
            </w:pPr>
          </w:p>
          <w:p w14:paraId="5B95E217">
            <w:pPr>
              <w:spacing w:line="360" w:lineRule="auto"/>
              <w:rPr>
                <w:rFonts w:eastAsia="黑体"/>
                <w:sz w:val="22"/>
                <w:szCs w:val="22"/>
              </w:rPr>
            </w:pPr>
            <w:r>
              <w:rPr>
                <w:rFonts w:hint="eastAsia" w:eastAsia="黑体"/>
                <w:sz w:val="22"/>
                <w:szCs w:val="22"/>
              </w:rPr>
              <w:t>凸透镜焦距计算</w:t>
            </w:r>
            <w:r>
              <w:rPr>
                <w:rFonts w:eastAsia="黑体"/>
                <w:sz w:val="22"/>
                <w:szCs w:val="22"/>
              </w:rPr>
              <w:br w:type="textWrapping"/>
            </w:r>
            <w:r>
              <w:rPr>
                <w:rFonts w:hint="eastAsia" w:eastAsia="黑体"/>
                <w:sz w:val="22"/>
                <w:szCs w:val="22"/>
              </w:rPr>
              <w:t>位移法焦距公式：</w:t>
            </w:r>
            <m:oMath>
              <m:r>
                <m:rPr>
                  <m:sty m:val="p"/>
                </m:rPr>
                <w:rPr>
                  <w:rFonts w:ascii="Times New Roman" w:hAnsi="Times New Roman" w:eastAsia="黑体"/>
                  <w:sz w:val="22"/>
                  <w:szCs w:val="22"/>
                </w:rPr>
                <m:t>f=</m:t>
              </m:r>
              <m:f>
                <m:fPr>
                  <m:ctrlPr>
                    <w:rPr>
                      <w:rFonts w:eastAsia="黑体"/>
                      <w:sz w:val="22"/>
                      <w:szCs w:val="22"/>
                    </w:rPr>
                  </m:ctrlPr>
                </m:fPr>
                <m:num>
                  <m:sSup>
                    <m:sSupPr>
                      <m:ctrlPr>
                        <w:rPr>
                          <w:rFonts w:eastAsia="黑体"/>
                          <w:sz w:val="22"/>
                          <w:szCs w:val="22"/>
                        </w:rPr>
                      </m:ctrlPr>
                    </m:sSupPr>
                    <m:e>
                      <m:r>
                        <m:rPr>
                          <m:sty m:val="p"/>
                        </m:rPr>
                        <w:rPr>
                          <w:rFonts w:ascii="Times New Roman" w:hAnsi="Times New Roman" w:eastAsia="黑体"/>
                          <w:sz w:val="22"/>
                          <w:szCs w:val="22"/>
                        </w:rPr>
                        <m:t>D</m:t>
                      </m:r>
                      <m:ctrlPr>
                        <w:rPr>
                          <w:rFonts w:eastAsia="黑体"/>
                          <w:sz w:val="22"/>
                          <w:szCs w:val="22"/>
                        </w:rPr>
                      </m:ctrlPr>
                    </m:e>
                    <m:sup>
                      <m:r>
                        <m:rPr>
                          <m:sty m:val="p"/>
                        </m:rPr>
                        <w:rPr>
                          <w:rFonts w:ascii="Times New Roman" w:hAnsi="Times New Roman" w:eastAsia="黑体"/>
                          <w:sz w:val="22"/>
                          <w:szCs w:val="22"/>
                        </w:rPr>
                        <m:t>2</m:t>
                      </m:r>
                      <m:ctrlPr>
                        <w:rPr>
                          <w:rFonts w:eastAsia="黑体"/>
                          <w:sz w:val="22"/>
                          <w:szCs w:val="22"/>
                        </w:rPr>
                      </m:ctrlPr>
                    </m:sup>
                  </m:sSup>
                  <m:r>
                    <m:rPr>
                      <m:sty m:val="p"/>
                    </m:rPr>
                    <w:rPr>
                      <w:rFonts w:ascii="Times New Roman" w:hAnsi="Times New Roman" w:eastAsia="黑体"/>
                      <w:sz w:val="22"/>
                      <w:szCs w:val="22"/>
                    </w:rPr>
                    <m:t>−</m:t>
                  </m:r>
                  <m:sSup>
                    <m:sSupPr>
                      <m:ctrlPr>
                        <w:rPr>
                          <w:rFonts w:eastAsia="黑体"/>
                          <w:sz w:val="22"/>
                          <w:szCs w:val="22"/>
                        </w:rPr>
                      </m:ctrlPr>
                    </m:sSupPr>
                    <m:e>
                      <m:r>
                        <m:rPr>
                          <m:sty m:val="p"/>
                        </m:rPr>
                        <w:rPr>
                          <w:rFonts w:ascii="Times New Roman" w:hAnsi="Times New Roman" w:eastAsia="黑体"/>
                          <w:sz w:val="22"/>
                          <w:szCs w:val="22"/>
                        </w:rPr>
                        <m:t>d</m:t>
                      </m:r>
                      <m:ctrlPr>
                        <w:rPr>
                          <w:rFonts w:eastAsia="黑体"/>
                          <w:sz w:val="22"/>
                          <w:szCs w:val="22"/>
                        </w:rPr>
                      </m:ctrlPr>
                    </m:e>
                    <m:sup>
                      <m:r>
                        <m:rPr>
                          <m:sty m:val="p"/>
                        </m:rPr>
                        <w:rPr>
                          <w:rFonts w:ascii="Times New Roman" w:hAnsi="Times New Roman" w:eastAsia="黑体"/>
                          <w:sz w:val="22"/>
                          <w:szCs w:val="22"/>
                        </w:rPr>
                        <m:t>2</m:t>
                      </m:r>
                      <m:ctrlPr>
                        <w:rPr>
                          <w:rFonts w:eastAsia="黑体"/>
                          <w:sz w:val="22"/>
                          <w:szCs w:val="22"/>
                        </w:rPr>
                      </m:ctrlPr>
                    </m:sup>
                  </m:sSup>
                  <m:ctrlPr>
                    <w:rPr>
                      <w:rFonts w:eastAsia="黑体"/>
                      <w:sz w:val="22"/>
                      <w:szCs w:val="22"/>
                    </w:rPr>
                  </m:ctrlPr>
                </m:num>
                <m:den>
                  <m:r>
                    <m:rPr>
                      <m:sty m:val="p"/>
                    </m:rPr>
                    <w:rPr>
                      <w:rFonts w:ascii="Times New Roman" w:hAnsi="Times New Roman" w:eastAsia="黑体"/>
                      <w:sz w:val="22"/>
                      <w:szCs w:val="22"/>
                    </w:rPr>
                    <m:t>4D</m:t>
                  </m:r>
                  <m:ctrlPr>
                    <w:rPr>
                      <w:rFonts w:eastAsia="黑体"/>
                      <w:sz w:val="22"/>
                      <w:szCs w:val="22"/>
                    </w:rPr>
                  </m:ctrlPr>
                </m:den>
              </m:f>
            </m:oMath>
            <w:r>
              <w:rPr>
                <w:rFonts w:eastAsia="黑体"/>
                <w:sz w:val="22"/>
                <w:szCs w:val="22"/>
              </w:rPr>
              <w:br w:type="textWrapping"/>
            </w:r>
            <w:r>
              <w:rPr>
                <w:rFonts w:hint="eastAsia" w:eastAsia="黑体"/>
                <w:sz w:val="22"/>
                <w:szCs w:val="22"/>
              </w:rPr>
              <w:t>6次测量平均焦距：</w:t>
            </w:r>
            <m:oMath>
              <m:acc>
                <m:accPr>
                  <m:chr m:val="‾"/>
                  <m:ctrlPr>
                    <w:rPr>
                      <w:rFonts w:eastAsia="黑体"/>
                      <w:sz w:val="22"/>
                      <w:szCs w:val="22"/>
                    </w:rPr>
                  </m:ctrlPr>
                </m:accPr>
                <m:e>
                  <m:sSub>
                    <m:sSubPr>
                      <m:ctrlPr>
                        <w:rPr>
                          <w:rFonts w:eastAsia="黑体"/>
                          <w:sz w:val="22"/>
                          <w:szCs w:val="22"/>
                        </w:rPr>
                      </m:ctrlPr>
                    </m:sSubPr>
                    <m:e>
                      <m:r>
                        <m:rPr>
                          <m:sty m:val="p"/>
                        </m:rPr>
                        <w:rPr>
                          <w:rFonts w:ascii="Times New Roman" w:hAnsi="Times New Roman" w:eastAsia="黑体"/>
                          <w:sz w:val="22"/>
                          <w:szCs w:val="22"/>
                        </w:rPr>
                        <m:t>f</m:t>
                      </m:r>
                      <m:ctrlPr>
                        <w:rPr>
                          <w:rFonts w:eastAsia="黑体"/>
                          <w:sz w:val="22"/>
                          <w:szCs w:val="22"/>
                        </w:rPr>
                      </m:ctrlPr>
                    </m:e>
                    <m:sub>
                      <m:r>
                        <m:rPr>
                          <m:sty m:val="p"/>
                        </m:rPr>
                        <w:rPr>
                          <w:rFonts w:ascii="Times New Roman" w:hAnsi="Times New Roman" w:eastAsia="黑体"/>
                          <w:sz w:val="22"/>
                          <w:szCs w:val="22"/>
                        </w:rPr>
                        <m:t>凸</m:t>
                      </m:r>
                      <m:ctrlPr>
                        <w:rPr>
                          <w:rFonts w:eastAsia="黑体"/>
                          <w:sz w:val="22"/>
                          <w:szCs w:val="22"/>
                        </w:rPr>
                      </m:ctrlPr>
                    </m:sub>
                  </m:sSub>
                  <m:ctrlPr>
                    <w:rPr>
                      <w:rFonts w:eastAsia="黑体"/>
                      <w:sz w:val="22"/>
                      <w:szCs w:val="22"/>
                    </w:rPr>
                  </m:ctrlPr>
                </m:e>
              </m:acc>
              <m:r>
                <m:rPr>
                  <m:sty m:val="p"/>
                </m:rPr>
                <w:rPr>
                  <w:rFonts w:ascii="Times New Roman" w:hAnsi="Times New Roman" w:eastAsia="黑体"/>
                  <w:sz w:val="22"/>
                  <w:szCs w:val="22"/>
                </w:rPr>
                <m:t>=</m:t>
              </m:r>
              <m:f>
                <m:fPr>
                  <m:ctrlPr>
                    <w:rPr>
                      <w:rFonts w:eastAsia="黑体"/>
                      <w:sz w:val="22"/>
                      <w:szCs w:val="22"/>
                    </w:rPr>
                  </m:ctrlPr>
                </m:fPr>
                <m:num>
                  <m:r>
                    <m:rPr>
                      <m:sty m:val="p"/>
                    </m:rPr>
                    <w:rPr>
                      <w:rFonts w:ascii="Times New Roman" w:hAnsi="Times New Roman" w:eastAsia="黑体"/>
                      <w:sz w:val="22"/>
                      <w:szCs w:val="22"/>
                    </w:rPr>
                    <m:t>9.92+9.98+10.04+9.98+10.23+9.88</m:t>
                  </m:r>
                  <m:ctrlPr>
                    <w:rPr>
                      <w:rFonts w:eastAsia="黑体"/>
                      <w:sz w:val="22"/>
                      <w:szCs w:val="22"/>
                    </w:rPr>
                  </m:ctrlPr>
                </m:num>
                <m:den>
                  <m:r>
                    <m:rPr>
                      <m:sty m:val="p"/>
                    </m:rPr>
                    <w:rPr>
                      <w:rFonts w:ascii="Times New Roman" w:hAnsi="Times New Roman" w:eastAsia="黑体"/>
                      <w:sz w:val="22"/>
                      <w:szCs w:val="22"/>
                    </w:rPr>
                    <m:t>6</m:t>
                  </m:r>
                  <m:ctrlPr>
                    <w:rPr>
                      <w:rFonts w:eastAsia="黑体"/>
                      <w:sz w:val="22"/>
                      <w:szCs w:val="22"/>
                    </w:rPr>
                  </m:ctrlPr>
                </m:den>
              </m:f>
              <m:r>
                <m:rPr>
                  <m:sty m:val="p"/>
                </m:rPr>
                <w:rPr>
                  <w:rFonts w:ascii="Times New Roman" w:hAnsi="Times New Roman" w:eastAsia="黑体"/>
                  <w:sz w:val="22"/>
                  <w:szCs w:val="22"/>
                </w:rPr>
                <m:t>≈10.01cm</m:t>
              </m:r>
            </m:oMath>
            <w:r>
              <w:rPr>
                <w:rFonts w:eastAsia="黑体"/>
                <w:sz w:val="22"/>
                <w:szCs w:val="22"/>
              </w:rPr>
              <w:br w:type="textWrapping"/>
            </w:r>
            <w:r>
              <w:rPr>
                <w:rFonts w:hint="eastAsia" w:eastAsia="黑体"/>
                <w:sz w:val="22"/>
                <w:szCs w:val="22"/>
              </w:rPr>
              <w:t>相对百分比误差：</w:t>
            </w:r>
            <m:oMath>
              <m:sSub>
                <m:sSubPr>
                  <m:ctrlPr>
                    <w:rPr>
                      <w:rFonts w:eastAsia="黑体"/>
                      <w:sz w:val="22"/>
                      <w:szCs w:val="22"/>
                    </w:rPr>
                  </m:ctrlPr>
                </m:sSubPr>
                <m:e>
                  <m:r>
                    <m:rPr>
                      <m:sty m:val="p"/>
                    </m:rPr>
                    <w:rPr>
                      <w:rFonts w:ascii="Times New Roman" w:hAnsi="Times New Roman" w:eastAsia="黑体"/>
                      <w:sz w:val="22"/>
                      <w:szCs w:val="22"/>
                    </w:rPr>
                    <m:t>E</m:t>
                  </m:r>
                  <m:ctrlPr>
                    <w:rPr>
                      <w:rFonts w:eastAsia="黑体"/>
                      <w:sz w:val="22"/>
                      <w:szCs w:val="22"/>
                    </w:rPr>
                  </m:ctrlPr>
                </m:e>
                <m:sub>
                  <m:r>
                    <m:rPr>
                      <m:sty m:val="p"/>
                    </m:rPr>
                    <w:rPr>
                      <w:rFonts w:ascii="Times New Roman" w:hAnsi="Times New Roman" w:eastAsia="黑体"/>
                      <w:sz w:val="22"/>
                      <w:szCs w:val="22"/>
                    </w:rPr>
                    <m:t>凸</m:t>
                  </m:r>
                  <m:ctrlPr>
                    <w:rPr>
                      <w:rFonts w:eastAsia="黑体"/>
                      <w:sz w:val="22"/>
                      <w:szCs w:val="22"/>
                    </w:rPr>
                  </m:ctrlPr>
                </m:sub>
              </m:sSub>
              <m:r>
                <m:rPr>
                  <m:sty m:val="p"/>
                </m:rPr>
                <w:rPr>
                  <w:rFonts w:ascii="Times New Roman" w:hAnsi="Times New Roman" w:eastAsia="黑体"/>
                  <w:sz w:val="22"/>
                  <w:szCs w:val="22"/>
                </w:rPr>
                <m:t>=</m:t>
              </m:r>
              <m:f>
                <m:fPr>
                  <m:ctrlPr>
                    <w:rPr>
                      <w:rFonts w:eastAsia="黑体"/>
                      <w:sz w:val="22"/>
                      <w:szCs w:val="22"/>
                    </w:rPr>
                  </m:ctrlPr>
                </m:fPr>
                <m:num>
                  <m:d>
                    <m:dPr>
                      <m:begChr m:val="|"/>
                      <m:sepChr m:val=""/>
                      <m:endChr m:val="|"/>
                      <m:ctrlPr>
                        <w:rPr>
                          <w:rFonts w:eastAsia="黑体"/>
                          <w:sz w:val="22"/>
                          <w:szCs w:val="22"/>
                        </w:rPr>
                      </m:ctrlPr>
                    </m:dPr>
                    <m:e>
                      <m:acc>
                        <m:accPr>
                          <m:chr m:val="‾"/>
                          <m:ctrlPr>
                            <w:rPr>
                              <w:rFonts w:eastAsia="黑体"/>
                              <w:sz w:val="22"/>
                              <w:szCs w:val="22"/>
                            </w:rPr>
                          </m:ctrlPr>
                        </m:accPr>
                        <m:e>
                          <m:sSub>
                            <m:sSubPr>
                              <m:ctrlPr>
                                <w:rPr>
                                  <w:rFonts w:eastAsia="黑体"/>
                                  <w:sz w:val="22"/>
                                  <w:szCs w:val="22"/>
                                </w:rPr>
                              </m:ctrlPr>
                            </m:sSubPr>
                            <m:e>
                              <m:r>
                                <m:rPr>
                                  <m:sty m:val="p"/>
                                </m:rPr>
                                <w:rPr>
                                  <w:rFonts w:ascii="Times New Roman" w:hAnsi="Times New Roman" w:eastAsia="黑体"/>
                                  <w:sz w:val="22"/>
                                  <w:szCs w:val="22"/>
                                </w:rPr>
                                <m:t>f</m:t>
                              </m:r>
                              <m:ctrlPr>
                                <w:rPr>
                                  <w:rFonts w:eastAsia="黑体"/>
                                  <w:sz w:val="22"/>
                                  <w:szCs w:val="22"/>
                                </w:rPr>
                              </m:ctrlPr>
                            </m:e>
                            <m:sub>
                              <m:r>
                                <m:rPr>
                                  <m:sty m:val="p"/>
                                </m:rPr>
                                <w:rPr>
                                  <w:rFonts w:ascii="Times New Roman" w:hAnsi="Times New Roman" w:eastAsia="黑体"/>
                                  <w:sz w:val="22"/>
                                  <w:szCs w:val="22"/>
                                </w:rPr>
                                <m:t>凸</m:t>
                              </m:r>
                              <m:ctrlPr>
                                <w:rPr>
                                  <w:rFonts w:eastAsia="黑体"/>
                                  <w:sz w:val="22"/>
                                  <w:szCs w:val="22"/>
                                </w:rPr>
                              </m:ctrlPr>
                            </m:sub>
                          </m:sSub>
                          <m:ctrlPr>
                            <w:rPr>
                              <w:rFonts w:eastAsia="黑体"/>
                              <w:sz w:val="22"/>
                              <w:szCs w:val="22"/>
                            </w:rPr>
                          </m:ctrlPr>
                        </m:e>
                      </m:acc>
                      <m:r>
                        <m:rPr>
                          <m:sty m:val="p"/>
                        </m:rPr>
                        <w:rPr>
                          <w:rFonts w:ascii="Times New Roman" w:hAnsi="Times New Roman" w:eastAsia="黑体"/>
                          <w:sz w:val="22"/>
                          <w:szCs w:val="22"/>
                        </w:rPr>
                        <m:t>−</m:t>
                      </m:r>
                      <m:sSub>
                        <m:sSubPr>
                          <m:ctrlPr>
                            <w:rPr>
                              <w:rFonts w:eastAsia="黑体"/>
                              <w:sz w:val="22"/>
                              <w:szCs w:val="22"/>
                            </w:rPr>
                          </m:ctrlPr>
                        </m:sSubPr>
                        <m:e>
                          <m:r>
                            <m:rPr>
                              <m:sty m:val="p"/>
                            </m:rPr>
                            <w:rPr>
                              <w:rFonts w:ascii="Times New Roman" w:hAnsi="Times New Roman" w:eastAsia="黑体"/>
                              <w:sz w:val="22"/>
                              <w:szCs w:val="22"/>
                            </w:rPr>
                            <m:t>f</m:t>
                          </m:r>
                          <m:ctrlPr>
                            <w:rPr>
                              <w:rFonts w:eastAsia="黑体"/>
                              <w:sz w:val="22"/>
                              <w:szCs w:val="22"/>
                            </w:rPr>
                          </m:ctrlPr>
                        </m:e>
                        <m:sub>
                          <m:r>
                            <m:rPr>
                              <m:sty m:val="p"/>
                            </m:rPr>
                            <w:rPr>
                              <w:rFonts w:ascii="Times New Roman" w:hAnsi="Times New Roman" w:eastAsia="黑体"/>
                              <w:sz w:val="22"/>
                              <w:szCs w:val="22"/>
                            </w:rPr>
                            <m:t>凸0</m:t>
                          </m:r>
                          <m:ctrlPr>
                            <w:rPr>
                              <w:rFonts w:eastAsia="黑体"/>
                              <w:sz w:val="22"/>
                              <w:szCs w:val="22"/>
                            </w:rPr>
                          </m:ctrlPr>
                        </m:sub>
                      </m:sSub>
                      <m:ctrlPr>
                        <w:rPr>
                          <w:rFonts w:eastAsia="黑体"/>
                          <w:sz w:val="22"/>
                          <w:szCs w:val="22"/>
                        </w:rPr>
                      </m:ctrlPr>
                    </m:e>
                  </m:d>
                  <m:ctrlPr>
                    <w:rPr>
                      <w:rFonts w:eastAsia="黑体"/>
                      <w:sz w:val="22"/>
                      <w:szCs w:val="22"/>
                    </w:rPr>
                  </m:ctrlPr>
                </m:num>
                <m:den>
                  <m:sSub>
                    <m:sSubPr>
                      <m:ctrlPr>
                        <w:rPr>
                          <w:rFonts w:eastAsia="黑体"/>
                          <w:sz w:val="22"/>
                          <w:szCs w:val="22"/>
                        </w:rPr>
                      </m:ctrlPr>
                    </m:sSubPr>
                    <m:e>
                      <m:r>
                        <m:rPr>
                          <m:sty m:val="p"/>
                        </m:rPr>
                        <w:rPr>
                          <w:rFonts w:ascii="Times New Roman" w:hAnsi="Times New Roman" w:eastAsia="黑体"/>
                          <w:sz w:val="22"/>
                          <w:szCs w:val="22"/>
                        </w:rPr>
                        <m:t>f</m:t>
                      </m:r>
                      <m:ctrlPr>
                        <w:rPr>
                          <w:rFonts w:eastAsia="黑体"/>
                          <w:sz w:val="22"/>
                          <w:szCs w:val="22"/>
                        </w:rPr>
                      </m:ctrlPr>
                    </m:e>
                    <m:sub>
                      <m:r>
                        <m:rPr>
                          <m:sty m:val="p"/>
                        </m:rPr>
                        <w:rPr>
                          <w:rFonts w:ascii="Times New Roman" w:hAnsi="Times New Roman" w:eastAsia="黑体"/>
                          <w:sz w:val="22"/>
                          <w:szCs w:val="22"/>
                        </w:rPr>
                        <m:t>凸0</m:t>
                      </m:r>
                      <m:ctrlPr>
                        <w:rPr>
                          <w:rFonts w:eastAsia="黑体"/>
                          <w:sz w:val="22"/>
                          <w:szCs w:val="22"/>
                        </w:rPr>
                      </m:ctrlPr>
                    </m:sub>
                  </m:sSub>
                  <m:ctrlPr>
                    <w:rPr>
                      <w:rFonts w:eastAsia="黑体"/>
                      <w:sz w:val="22"/>
                      <w:szCs w:val="22"/>
                    </w:rPr>
                  </m:ctrlPr>
                </m:den>
              </m:f>
              <m:r>
                <m:rPr>
                  <m:sty m:val="p"/>
                </m:rPr>
                <w:rPr>
                  <w:rFonts w:ascii="Times New Roman" w:hAnsi="Times New Roman" w:eastAsia="黑体"/>
                  <w:sz w:val="22"/>
                  <w:szCs w:val="22"/>
                </w:rPr>
                <m:t>×100%=</m:t>
              </m:r>
              <m:f>
                <m:fPr>
                  <m:ctrlPr>
                    <w:rPr>
                      <w:rFonts w:eastAsia="黑体"/>
                      <w:sz w:val="22"/>
                      <w:szCs w:val="22"/>
                    </w:rPr>
                  </m:ctrlPr>
                </m:fPr>
                <m:num>
                  <m:d>
                    <m:dPr>
                      <m:begChr m:val="|"/>
                      <m:sepChr m:val=""/>
                      <m:endChr m:val="|"/>
                      <m:ctrlPr>
                        <w:rPr>
                          <w:rFonts w:eastAsia="黑体"/>
                          <w:sz w:val="22"/>
                          <w:szCs w:val="22"/>
                        </w:rPr>
                      </m:ctrlPr>
                    </m:dPr>
                    <m:e>
                      <m:r>
                        <m:rPr>
                          <m:sty m:val="p"/>
                        </m:rPr>
                        <w:rPr>
                          <w:rFonts w:ascii="Times New Roman" w:hAnsi="Times New Roman" w:eastAsia="黑体"/>
                          <w:sz w:val="22"/>
                          <w:szCs w:val="22"/>
                        </w:rPr>
                        <m:t>10.01−10.00</m:t>
                      </m:r>
                      <m:ctrlPr>
                        <w:rPr>
                          <w:rFonts w:eastAsia="黑体"/>
                          <w:sz w:val="22"/>
                          <w:szCs w:val="22"/>
                        </w:rPr>
                      </m:ctrlPr>
                    </m:e>
                  </m:d>
                  <m:ctrlPr>
                    <w:rPr>
                      <w:rFonts w:eastAsia="黑体"/>
                      <w:sz w:val="22"/>
                      <w:szCs w:val="22"/>
                    </w:rPr>
                  </m:ctrlPr>
                </m:num>
                <m:den>
                  <m:r>
                    <m:rPr>
                      <m:sty m:val="p"/>
                    </m:rPr>
                    <w:rPr>
                      <w:rFonts w:ascii="Times New Roman" w:hAnsi="Times New Roman" w:eastAsia="黑体"/>
                      <w:sz w:val="22"/>
                      <w:szCs w:val="22"/>
                    </w:rPr>
                    <m:t>10.00</m:t>
                  </m:r>
                  <m:ctrlPr>
                    <w:rPr>
                      <w:rFonts w:eastAsia="黑体"/>
                      <w:sz w:val="22"/>
                      <w:szCs w:val="22"/>
                    </w:rPr>
                  </m:ctrlPr>
                </m:den>
              </m:f>
              <m:r>
                <m:rPr>
                  <m:sty m:val="p"/>
                </m:rPr>
                <w:rPr>
                  <w:rFonts w:ascii="Times New Roman" w:hAnsi="Times New Roman" w:eastAsia="黑体"/>
                  <w:sz w:val="22"/>
                  <w:szCs w:val="22"/>
                </w:rPr>
                <m:t>×100%=0.1%</m:t>
              </m:r>
            </m:oMath>
          </w:p>
          <w:p w14:paraId="4E6AB361">
            <w:pPr>
              <w:spacing w:line="360" w:lineRule="auto"/>
              <m:rPr/>
              <w:rPr>
                <w:rFonts w:hAnsi="Times New Roman" w:eastAsia="黑体"/>
                <w:i w:val="0"/>
                <w:sz w:val="22"/>
                <w:szCs w:val="22"/>
              </w:rPr>
            </w:pPr>
            <w:r>
              <w:rPr>
                <w:rFonts w:hint="eastAsia" w:eastAsia="黑体"/>
                <w:sz w:val="22"/>
                <w:szCs w:val="22"/>
              </w:rPr>
              <w:t>凹透镜焦距计算</w:t>
            </w:r>
            <w:r>
              <w:rPr>
                <w:rFonts w:eastAsia="黑体"/>
                <w:sz w:val="22"/>
                <w:szCs w:val="22"/>
              </w:rPr>
              <w:br w:type="textWrapping"/>
            </w:r>
            <w:r>
              <w:rPr>
                <w:rFonts w:hint="eastAsia" w:eastAsia="黑体"/>
                <w:sz w:val="22"/>
                <w:szCs w:val="22"/>
              </w:rPr>
              <w:t>6次测量平均焦距绝对值：</w:t>
            </w:r>
            <m:oMath>
              <m:acc>
                <m:accPr>
                  <m:chr m:val="‾"/>
                  <m:ctrlPr>
                    <w:rPr>
                      <w:rFonts w:eastAsia="黑体"/>
                      <w:sz w:val="22"/>
                      <w:szCs w:val="22"/>
                    </w:rPr>
                  </m:ctrlPr>
                </m:accPr>
                <m:e>
                  <m:d>
                    <m:dPr>
                      <m:begChr m:val="|"/>
                      <m:sepChr m:val=""/>
                      <m:endChr m:val="|"/>
                      <m:ctrlPr>
                        <w:rPr>
                          <w:rFonts w:eastAsia="黑体"/>
                          <w:sz w:val="22"/>
                          <w:szCs w:val="22"/>
                        </w:rPr>
                      </m:ctrlPr>
                    </m:dPr>
                    <m:e>
                      <m:sSub>
                        <m:sSubPr>
                          <m:ctrlPr>
                            <w:rPr>
                              <w:rFonts w:eastAsia="黑体"/>
                              <w:sz w:val="22"/>
                              <w:szCs w:val="22"/>
                            </w:rPr>
                          </m:ctrlPr>
                        </m:sSubPr>
                        <m:e>
                          <m:r>
                            <m:rPr>
                              <m:sty m:val="p"/>
                            </m:rPr>
                            <w:rPr>
                              <w:rFonts w:ascii="Times New Roman" w:hAnsi="Times New Roman" w:eastAsia="黑体"/>
                              <w:sz w:val="22"/>
                              <w:szCs w:val="22"/>
                            </w:rPr>
                            <m:t>f</m:t>
                          </m:r>
                          <m:ctrlPr>
                            <w:rPr>
                              <w:rFonts w:eastAsia="黑体"/>
                              <w:sz w:val="22"/>
                              <w:szCs w:val="22"/>
                            </w:rPr>
                          </m:ctrlPr>
                        </m:e>
                        <m:sub>
                          <m:r>
                            <m:rPr>
                              <m:sty m:val="p"/>
                            </m:rPr>
                            <w:rPr>
                              <w:rFonts w:ascii="Times New Roman" w:hAnsi="Times New Roman" w:eastAsia="黑体"/>
                              <w:sz w:val="22"/>
                              <w:szCs w:val="22"/>
                            </w:rPr>
                            <m:t>凹</m:t>
                          </m:r>
                          <m:ctrlPr>
                            <w:rPr>
                              <w:rFonts w:eastAsia="黑体"/>
                              <w:sz w:val="22"/>
                              <w:szCs w:val="22"/>
                            </w:rPr>
                          </m:ctrlPr>
                        </m:sub>
                      </m:sSub>
                      <m:ctrlPr>
                        <w:rPr>
                          <w:rFonts w:eastAsia="黑体"/>
                          <w:sz w:val="22"/>
                          <w:szCs w:val="22"/>
                        </w:rPr>
                      </m:ctrlPr>
                    </m:e>
                  </m:d>
                  <m:ctrlPr>
                    <w:rPr>
                      <w:rFonts w:eastAsia="黑体"/>
                      <w:sz w:val="22"/>
                      <w:szCs w:val="22"/>
                    </w:rPr>
                  </m:ctrlPr>
                </m:e>
              </m:acc>
              <m:r>
                <m:rPr>
                  <m:sty m:val="p"/>
                </m:rPr>
                <w:rPr>
                  <w:rFonts w:ascii="Times New Roman" w:hAnsi="Times New Roman" w:eastAsia="黑体"/>
                  <w:sz w:val="22"/>
                  <w:szCs w:val="22"/>
                </w:rPr>
                <m:t>=</m:t>
              </m:r>
              <m:f>
                <m:fPr>
                  <m:ctrlPr>
                    <w:rPr>
                      <w:rFonts w:eastAsia="黑体"/>
                      <w:sz w:val="22"/>
                      <w:szCs w:val="22"/>
                    </w:rPr>
                  </m:ctrlPr>
                </m:fPr>
                <m:num>
                  <m:r>
                    <m:rPr>
                      <m:sty m:val="p"/>
                    </m:rPr>
                    <w:rPr>
                      <w:rFonts w:ascii="Times New Roman" w:hAnsi="Times New Roman" w:eastAsia="黑体"/>
                      <w:sz w:val="22"/>
                      <w:szCs w:val="22"/>
                    </w:rPr>
                    <m:t>5.49+5.00+5.40+5.00+5.00+5.00</m:t>
                  </m:r>
                  <m:ctrlPr>
                    <w:rPr>
                      <w:rFonts w:eastAsia="黑体"/>
                      <w:sz w:val="22"/>
                      <w:szCs w:val="22"/>
                    </w:rPr>
                  </m:ctrlPr>
                </m:num>
                <m:den>
                  <m:r>
                    <m:rPr>
                      <m:sty m:val="p"/>
                    </m:rPr>
                    <w:rPr>
                      <w:rFonts w:ascii="Times New Roman" w:hAnsi="Times New Roman" w:eastAsia="黑体"/>
                      <w:sz w:val="22"/>
                      <w:szCs w:val="22"/>
                    </w:rPr>
                    <m:t>6</m:t>
                  </m:r>
                  <m:ctrlPr>
                    <w:rPr>
                      <w:rFonts w:eastAsia="黑体"/>
                      <w:sz w:val="22"/>
                      <w:szCs w:val="22"/>
                    </w:rPr>
                  </m:ctrlPr>
                </m:den>
              </m:f>
              <m:r>
                <m:rPr>
                  <m:sty m:val="p"/>
                </m:rPr>
                <w:rPr>
                  <w:rFonts w:ascii="Times New Roman" w:hAnsi="Times New Roman" w:eastAsia="黑体"/>
                  <w:sz w:val="22"/>
                  <w:szCs w:val="22"/>
                </w:rPr>
                <m:t>≈5.15cm</m:t>
              </m:r>
            </m:oMath>
            <w:r>
              <w:rPr>
                <w:rFonts w:hint="eastAsia" w:eastAsia="黑体"/>
                <w:sz w:val="22"/>
                <w:szCs w:val="22"/>
              </w:rPr>
              <w:t>，平均焦距</w:t>
            </w:r>
            <m:oMath>
              <m:acc>
                <m:accPr>
                  <m:chr m:val="‾"/>
                  <m:ctrlPr>
                    <w:rPr>
                      <w:rFonts w:eastAsia="黑体"/>
                      <w:sz w:val="22"/>
                      <w:szCs w:val="22"/>
                    </w:rPr>
                  </m:ctrlPr>
                </m:accPr>
                <m:e>
                  <m:sSub>
                    <m:sSubPr>
                      <m:ctrlPr>
                        <w:rPr>
                          <w:rFonts w:eastAsia="黑体"/>
                          <w:sz w:val="22"/>
                          <w:szCs w:val="22"/>
                        </w:rPr>
                      </m:ctrlPr>
                    </m:sSubPr>
                    <m:e>
                      <m:r>
                        <m:rPr>
                          <m:sty m:val="p"/>
                        </m:rPr>
                        <w:rPr>
                          <w:rFonts w:ascii="Times New Roman" w:hAnsi="Times New Roman" w:eastAsia="黑体"/>
                          <w:sz w:val="22"/>
                          <w:szCs w:val="22"/>
                        </w:rPr>
                        <m:t>f</m:t>
                      </m:r>
                      <m:ctrlPr>
                        <w:rPr>
                          <w:rFonts w:eastAsia="黑体"/>
                          <w:sz w:val="22"/>
                          <w:szCs w:val="22"/>
                        </w:rPr>
                      </m:ctrlPr>
                    </m:e>
                    <m:sub>
                      <m:r>
                        <m:rPr>
                          <m:sty m:val="p"/>
                        </m:rPr>
                        <w:rPr>
                          <w:rFonts w:ascii="Times New Roman" w:hAnsi="Times New Roman" w:eastAsia="黑体"/>
                          <w:sz w:val="22"/>
                          <w:szCs w:val="22"/>
                        </w:rPr>
                        <m:t>凹</m:t>
                      </m:r>
                      <m:ctrlPr>
                        <w:rPr>
                          <w:rFonts w:eastAsia="黑体"/>
                          <w:sz w:val="22"/>
                          <w:szCs w:val="22"/>
                        </w:rPr>
                      </m:ctrlPr>
                    </m:sub>
                  </m:sSub>
                  <m:ctrlPr>
                    <w:rPr>
                      <w:rFonts w:eastAsia="黑体"/>
                      <w:sz w:val="22"/>
                      <w:szCs w:val="22"/>
                    </w:rPr>
                  </m:ctrlPr>
                </m:e>
              </m:acc>
              <m:r>
                <m:rPr>
                  <m:sty m:val="p"/>
                </m:rPr>
                <w:rPr>
                  <w:rFonts w:ascii="Times New Roman" w:hAnsi="Times New Roman" w:eastAsia="黑体"/>
                  <w:sz w:val="22"/>
                  <w:szCs w:val="22"/>
                </w:rPr>
                <m:t>=−5.15cm</m:t>
              </m:r>
            </m:oMath>
            <w:r>
              <w:rPr>
                <w:rFonts w:eastAsia="黑体"/>
                <w:sz w:val="22"/>
                <w:szCs w:val="22"/>
              </w:rPr>
              <w:br w:type="textWrapping"/>
            </w:r>
            <w:r>
              <w:rPr>
                <w:rFonts w:hint="eastAsia" w:eastAsia="黑体"/>
                <w:sz w:val="22"/>
                <w:szCs w:val="22"/>
              </w:rPr>
              <w:t>相对百分比误差：</w:t>
            </w:r>
            <m:oMath>
              <m:sSub>
                <m:sSubPr>
                  <m:ctrlPr>
                    <w:rPr>
                      <w:rFonts w:eastAsia="黑体"/>
                      <w:sz w:val="22"/>
                      <w:szCs w:val="22"/>
                    </w:rPr>
                  </m:ctrlPr>
                </m:sSubPr>
                <m:e>
                  <m:r>
                    <m:rPr>
                      <m:sty m:val="p"/>
                    </m:rPr>
                    <w:rPr>
                      <w:rFonts w:ascii="Times New Roman" w:hAnsi="Times New Roman" w:eastAsia="黑体"/>
                      <w:sz w:val="22"/>
                      <w:szCs w:val="22"/>
                    </w:rPr>
                    <m:t>E</m:t>
                  </m:r>
                  <m:ctrlPr>
                    <w:rPr>
                      <w:rFonts w:eastAsia="黑体"/>
                      <w:sz w:val="22"/>
                      <w:szCs w:val="22"/>
                    </w:rPr>
                  </m:ctrlPr>
                </m:e>
                <m:sub>
                  <m:r>
                    <m:rPr>
                      <m:sty m:val="p"/>
                    </m:rPr>
                    <w:rPr>
                      <w:rFonts w:ascii="Times New Roman" w:hAnsi="Times New Roman" w:eastAsia="黑体"/>
                      <w:sz w:val="22"/>
                      <w:szCs w:val="22"/>
                    </w:rPr>
                    <m:t>凹</m:t>
                  </m:r>
                  <m:ctrlPr>
                    <w:rPr>
                      <w:rFonts w:eastAsia="黑体"/>
                      <w:sz w:val="22"/>
                      <w:szCs w:val="22"/>
                    </w:rPr>
                  </m:ctrlPr>
                </m:sub>
              </m:sSub>
              <m:r>
                <m:rPr>
                  <m:sty m:val="p"/>
                </m:rPr>
                <w:rPr>
                  <w:rFonts w:ascii="Times New Roman" w:hAnsi="Times New Roman" w:eastAsia="黑体"/>
                  <w:sz w:val="22"/>
                  <w:szCs w:val="22"/>
                </w:rPr>
                <m:t>=</m:t>
              </m:r>
              <m:f>
                <m:fPr>
                  <m:ctrlPr>
                    <w:rPr>
                      <w:rFonts w:eastAsia="黑体"/>
                      <w:sz w:val="22"/>
                      <w:szCs w:val="22"/>
                    </w:rPr>
                  </m:ctrlPr>
                </m:fPr>
                <m:num>
                  <m:d>
                    <m:dPr>
                      <m:begChr m:val="|"/>
                      <m:sepChr m:val=""/>
                      <m:endChr m:val="|"/>
                      <m:ctrlPr>
                        <w:rPr>
                          <w:rFonts w:eastAsia="黑体"/>
                          <w:sz w:val="22"/>
                          <w:szCs w:val="22"/>
                        </w:rPr>
                      </m:ctrlPr>
                    </m:dPr>
                    <m:e>
                      <m:acc>
                        <m:accPr>
                          <m:chr m:val="‾"/>
                          <m:ctrlPr>
                            <w:rPr>
                              <w:rFonts w:eastAsia="黑体"/>
                              <w:sz w:val="22"/>
                              <w:szCs w:val="22"/>
                            </w:rPr>
                          </m:ctrlPr>
                        </m:accPr>
                        <m:e>
                          <m:d>
                            <m:dPr>
                              <m:begChr m:val="|"/>
                              <m:sepChr m:val=""/>
                              <m:endChr m:val="|"/>
                              <m:ctrlPr>
                                <w:rPr>
                                  <w:rFonts w:eastAsia="黑体"/>
                                  <w:sz w:val="22"/>
                                  <w:szCs w:val="22"/>
                                </w:rPr>
                              </m:ctrlPr>
                            </m:dPr>
                            <m:e>
                              <m:sSub>
                                <m:sSubPr>
                                  <m:ctrlPr>
                                    <w:rPr>
                                      <w:rFonts w:eastAsia="黑体"/>
                                      <w:sz w:val="22"/>
                                      <w:szCs w:val="22"/>
                                    </w:rPr>
                                  </m:ctrlPr>
                                </m:sSubPr>
                                <m:e>
                                  <m:r>
                                    <m:rPr>
                                      <m:sty m:val="p"/>
                                    </m:rPr>
                                    <w:rPr>
                                      <w:rFonts w:ascii="Times New Roman" w:hAnsi="Times New Roman" w:eastAsia="黑体"/>
                                      <w:sz w:val="22"/>
                                      <w:szCs w:val="22"/>
                                    </w:rPr>
                                    <m:t>f</m:t>
                                  </m:r>
                                  <m:ctrlPr>
                                    <w:rPr>
                                      <w:rFonts w:eastAsia="黑体"/>
                                      <w:sz w:val="22"/>
                                      <w:szCs w:val="22"/>
                                    </w:rPr>
                                  </m:ctrlPr>
                                </m:e>
                                <m:sub>
                                  <m:r>
                                    <m:rPr>
                                      <m:sty m:val="p"/>
                                    </m:rPr>
                                    <w:rPr>
                                      <w:rFonts w:ascii="Times New Roman" w:hAnsi="Times New Roman" w:eastAsia="黑体"/>
                                      <w:sz w:val="22"/>
                                      <w:szCs w:val="22"/>
                                    </w:rPr>
                                    <m:t>凹</m:t>
                                  </m:r>
                                  <m:ctrlPr>
                                    <w:rPr>
                                      <w:rFonts w:eastAsia="黑体"/>
                                      <w:sz w:val="22"/>
                                      <w:szCs w:val="22"/>
                                    </w:rPr>
                                  </m:ctrlPr>
                                </m:sub>
                              </m:sSub>
                              <m:ctrlPr>
                                <w:rPr>
                                  <w:rFonts w:eastAsia="黑体"/>
                                  <w:sz w:val="22"/>
                                  <w:szCs w:val="22"/>
                                </w:rPr>
                              </m:ctrlPr>
                            </m:e>
                          </m:d>
                          <m:ctrlPr>
                            <w:rPr>
                              <w:rFonts w:eastAsia="黑体"/>
                              <w:sz w:val="22"/>
                              <w:szCs w:val="22"/>
                            </w:rPr>
                          </m:ctrlPr>
                        </m:e>
                      </m:acc>
                      <m:r>
                        <m:rPr>
                          <m:sty m:val="p"/>
                        </m:rPr>
                        <w:rPr>
                          <w:rFonts w:ascii="Times New Roman" w:hAnsi="Times New Roman" w:eastAsia="黑体"/>
                          <w:sz w:val="22"/>
                          <w:szCs w:val="22"/>
                        </w:rPr>
                        <m:t>−</m:t>
                      </m:r>
                      <m:ctrlPr>
                        <w:rPr>
                          <w:rFonts w:eastAsia="黑体"/>
                          <w:sz w:val="22"/>
                          <w:szCs w:val="22"/>
                        </w:rPr>
                      </m:ctrlPr>
                    </m:e>
                  </m:d>
                  <m:sSub>
                    <m:sSubPr>
                      <m:ctrlPr>
                        <w:rPr>
                          <w:rFonts w:eastAsia="黑体"/>
                          <w:sz w:val="22"/>
                          <w:szCs w:val="22"/>
                        </w:rPr>
                      </m:ctrlPr>
                    </m:sSubPr>
                    <m:e>
                      <m:r>
                        <m:rPr>
                          <m:sty m:val="p"/>
                        </m:rPr>
                        <w:rPr>
                          <w:rFonts w:ascii="Times New Roman" w:hAnsi="Times New Roman" w:eastAsia="黑体"/>
                          <w:sz w:val="22"/>
                          <w:szCs w:val="22"/>
                        </w:rPr>
                        <m:t>f</m:t>
                      </m:r>
                      <m:ctrlPr>
                        <w:rPr>
                          <w:rFonts w:eastAsia="黑体"/>
                          <w:sz w:val="22"/>
                          <w:szCs w:val="22"/>
                        </w:rPr>
                      </m:ctrlPr>
                    </m:e>
                    <m:sub>
                      <m:r>
                        <m:rPr>
                          <m:sty m:val="p"/>
                        </m:rPr>
                        <w:rPr>
                          <w:rFonts w:ascii="Times New Roman" w:hAnsi="Times New Roman" w:eastAsia="黑体"/>
                          <w:sz w:val="22"/>
                          <w:szCs w:val="22"/>
                        </w:rPr>
                        <m:t>凹0</m:t>
                      </m:r>
                      <m:ctrlPr>
                        <w:rPr>
                          <w:rFonts w:eastAsia="黑体"/>
                          <w:sz w:val="22"/>
                          <w:szCs w:val="22"/>
                        </w:rPr>
                      </m:ctrlPr>
                    </m:sub>
                  </m:sSub>
                  <m:r>
                    <m:rPr>
                      <m:sty m:val="p"/>
                    </m:rPr>
                    <w:rPr>
                      <w:rFonts w:ascii="Times New Roman" w:hAnsi="Times New Roman" w:eastAsia="黑体"/>
                      <w:sz w:val="22"/>
                      <w:szCs w:val="22"/>
                    </w:rPr>
                    <m:t>|</m:t>
                  </m:r>
                  <m:ctrlPr>
                    <w:rPr>
                      <w:rFonts w:eastAsia="黑体"/>
                      <w:sz w:val="22"/>
                      <w:szCs w:val="22"/>
                    </w:rPr>
                  </m:ctrlPr>
                </m:num>
                <m:den>
                  <m:d>
                    <m:dPr>
                      <m:begChr m:val="|"/>
                      <m:sepChr m:val=""/>
                      <m:endChr m:val="|"/>
                      <m:ctrlPr>
                        <w:rPr>
                          <w:rFonts w:eastAsia="黑体"/>
                          <w:sz w:val="22"/>
                          <w:szCs w:val="22"/>
                        </w:rPr>
                      </m:ctrlPr>
                    </m:dPr>
                    <m:e>
                      <m:sSub>
                        <m:sSubPr>
                          <m:ctrlPr>
                            <w:rPr>
                              <w:rFonts w:eastAsia="黑体"/>
                              <w:sz w:val="22"/>
                              <w:szCs w:val="22"/>
                            </w:rPr>
                          </m:ctrlPr>
                        </m:sSubPr>
                        <m:e>
                          <m:r>
                            <m:rPr>
                              <m:sty m:val="p"/>
                            </m:rPr>
                            <w:rPr>
                              <w:rFonts w:ascii="Times New Roman" w:hAnsi="Times New Roman" w:eastAsia="黑体"/>
                              <w:sz w:val="22"/>
                              <w:szCs w:val="22"/>
                            </w:rPr>
                            <m:t>f</m:t>
                          </m:r>
                          <m:ctrlPr>
                            <w:rPr>
                              <w:rFonts w:eastAsia="黑体"/>
                              <w:sz w:val="22"/>
                              <w:szCs w:val="22"/>
                            </w:rPr>
                          </m:ctrlPr>
                        </m:e>
                        <m:sub>
                          <m:r>
                            <m:rPr>
                              <m:sty m:val="p"/>
                            </m:rPr>
                            <w:rPr>
                              <w:rFonts w:ascii="Times New Roman" w:hAnsi="Times New Roman" w:eastAsia="黑体"/>
                              <w:sz w:val="22"/>
                              <w:szCs w:val="22"/>
                            </w:rPr>
                            <m:t>凹0</m:t>
                          </m:r>
                          <m:ctrlPr>
                            <w:rPr>
                              <w:rFonts w:eastAsia="黑体"/>
                              <w:sz w:val="22"/>
                              <w:szCs w:val="22"/>
                            </w:rPr>
                          </m:ctrlPr>
                        </m:sub>
                      </m:sSub>
                      <m:ctrlPr>
                        <w:rPr>
                          <w:rFonts w:eastAsia="黑体"/>
                          <w:sz w:val="22"/>
                          <w:szCs w:val="22"/>
                        </w:rPr>
                      </m:ctrlPr>
                    </m:e>
                  </m:d>
                  <m:ctrlPr>
                    <w:rPr>
                      <w:rFonts w:eastAsia="黑体"/>
                      <w:sz w:val="22"/>
                      <w:szCs w:val="22"/>
                    </w:rPr>
                  </m:ctrlPr>
                </m:den>
              </m:f>
              <m:r>
                <m:rPr>
                  <m:sty m:val="p"/>
                </m:rPr>
                <w:rPr>
                  <w:rFonts w:ascii="Times New Roman" w:hAnsi="Times New Roman" w:eastAsia="黑体"/>
                  <w:sz w:val="22"/>
                  <w:szCs w:val="22"/>
                </w:rPr>
                <m:t>×100%=</m:t>
              </m:r>
              <m:f>
                <m:fPr>
                  <m:ctrlPr>
                    <w:rPr>
                      <w:rFonts w:eastAsia="黑体"/>
                      <w:sz w:val="22"/>
                      <w:szCs w:val="22"/>
                    </w:rPr>
                  </m:ctrlPr>
                </m:fPr>
                <m:num>
                  <m:d>
                    <m:dPr>
                      <m:begChr m:val="|"/>
                      <m:sepChr m:val=""/>
                      <m:endChr m:val="|"/>
                      <m:ctrlPr>
                        <w:rPr>
                          <w:rFonts w:eastAsia="黑体"/>
                          <w:sz w:val="22"/>
                          <w:szCs w:val="22"/>
                        </w:rPr>
                      </m:ctrlPr>
                    </m:dPr>
                    <m:e>
                      <m:r>
                        <m:rPr>
                          <m:sty m:val="p"/>
                        </m:rPr>
                        <w:rPr>
                          <w:rFonts w:ascii="Times New Roman" w:hAnsi="Times New Roman" w:eastAsia="黑体"/>
                          <w:sz w:val="22"/>
                          <w:szCs w:val="22"/>
                        </w:rPr>
                        <m:t>5.15−5.00</m:t>
                      </m:r>
                      <m:ctrlPr>
                        <w:rPr>
                          <w:rFonts w:eastAsia="黑体"/>
                          <w:sz w:val="22"/>
                          <w:szCs w:val="22"/>
                        </w:rPr>
                      </m:ctrlPr>
                    </m:e>
                  </m:d>
                  <m:ctrlPr>
                    <w:rPr>
                      <w:rFonts w:eastAsia="黑体"/>
                      <w:sz w:val="22"/>
                      <w:szCs w:val="22"/>
                    </w:rPr>
                  </m:ctrlPr>
                </m:num>
                <m:den>
                  <m:r>
                    <m:rPr>
                      <m:sty m:val="p"/>
                    </m:rPr>
                    <w:rPr>
                      <w:rFonts w:ascii="Times New Roman" w:hAnsi="Times New Roman" w:eastAsia="黑体"/>
                      <w:sz w:val="22"/>
                      <w:szCs w:val="22"/>
                    </w:rPr>
                    <m:t>5.00</m:t>
                  </m:r>
                  <m:ctrlPr>
                    <w:rPr>
                      <w:rFonts w:eastAsia="黑体"/>
                      <w:sz w:val="22"/>
                      <w:szCs w:val="22"/>
                    </w:rPr>
                  </m:ctrlPr>
                </m:den>
              </m:f>
              <m:r>
                <m:rPr>
                  <m:sty m:val="p"/>
                </m:rPr>
                <w:rPr>
                  <w:rFonts w:ascii="Times New Roman" w:hAnsi="Times New Roman" w:eastAsia="黑体"/>
                  <w:sz w:val="22"/>
                  <w:szCs w:val="22"/>
                </w:rPr>
                <m:t>×100%=3%</m:t>
              </m:r>
            </m:oMath>
          </w:p>
          <w:p w14:paraId="7E426C81">
            <w:pPr>
              <w:spacing w:line="360" w:lineRule="auto"/>
              <m:rPr/>
              <w:rPr>
                <w:rFonts w:hAnsi="Times New Roman" w:eastAsia="黑体"/>
                <w:i w:val="0"/>
                <w:sz w:val="22"/>
                <w:szCs w:val="22"/>
              </w:rPr>
            </w:pPr>
            <w:bookmarkStart w:id="0" w:name="_GoBack"/>
            <w:r>
              <m:rPr/>
              <w:rPr>
                <w:rFonts w:hAnsi="Times New Roman" w:eastAsia="黑体"/>
                <w:i w:val="0"/>
                <w:sz w:val="22"/>
                <w:szCs w:val="22"/>
              </w:rPr>
              <w:drawing>
                <wp:inline distT="0" distB="0" distL="114300" distR="114300">
                  <wp:extent cx="4899660" cy="2298700"/>
                  <wp:effectExtent l="0" t="0" r="2540" b="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0"/>
                          <a:stretch>
                            <a:fillRect/>
                          </a:stretch>
                        </pic:blipFill>
                        <pic:spPr>
                          <a:xfrm>
                            <a:off x="0" y="0"/>
                            <a:ext cx="4899660" cy="2298700"/>
                          </a:xfrm>
                          <a:prstGeom prst="rect">
                            <a:avLst/>
                          </a:prstGeom>
                          <a:noFill/>
                          <a:ln>
                            <a:noFill/>
                          </a:ln>
                        </pic:spPr>
                      </pic:pic>
                    </a:graphicData>
                  </a:graphic>
                </wp:inline>
              </w:drawing>
            </w:r>
            <w:bookmarkEnd w:id="0"/>
          </w:p>
        </w:tc>
      </w:tr>
      <w:tr w14:paraId="576283D0">
        <w:tblPrEx>
          <w:tblCellMar>
            <w:top w:w="0" w:type="dxa"/>
            <w:left w:w="108" w:type="dxa"/>
            <w:bottom w:w="0" w:type="dxa"/>
            <w:right w:w="108" w:type="dxa"/>
          </w:tblCellMar>
        </w:tblPrEx>
        <w:trPr>
          <w:trHeight w:val="585" w:hRule="atLeast"/>
        </w:trPr>
        <w:tc>
          <w:tcPr>
            <w:tcW w:w="8160" w:type="dxa"/>
            <w:tcBorders>
              <w:top w:val="single" w:color="000000" w:sz="4" w:space="0"/>
              <w:left w:val="single" w:color="000000" w:sz="4" w:space="0"/>
              <w:bottom w:val="single" w:color="000000" w:sz="4" w:space="0"/>
              <w:right w:val="single" w:color="000000" w:sz="4" w:space="0"/>
            </w:tcBorders>
          </w:tcPr>
          <w:p w14:paraId="2F236B0A">
            <w:pPr>
              <w:rPr>
                <w:rFonts w:ascii="黑体" w:hAnsi="黑体" w:eastAsia="黑体"/>
                <w:b/>
                <w:sz w:val="24"/>
              </w:rPr>
            </w:pPr>
            <w:r>
              <w:rPr>
                <w:rFonts w:ascii="黑体" w:hAnsi="黑体" w:eastAsia="黑体"/>
                <w:b/>
                <w:sz w:val="24"/>
                <w:szCs w:val="24"/>
              </w:rPr>
              <w:t>七、结果陈述：</w:t>
            </w:r>
          </w:p>
          <w:p w14:paraId="609E8485">
            <w:pPr>
              <w:rPr>
                <w:rFonts w:ascii="黑体" w:hAnsi="黑体" w:eastAsia="黑体"/>
                <w:bCs/>
                <w:sz w:val="22"/>
                <w:szCs w:val="22"/>
              </w:rPr>
            </w:pPr>
          </w:p>
          <w:p w14:paraId="5246E8BF">
            <w:pPr>
              <w:rPr>
                <w:rFonts w:hint="eastAsia" w:ascii="黑体" w:hAnsi="黑体" w:eastAsia="黑体"/>
                <w:bCs/>
                <w:sz w:val="22"/>
                <w:szCs w:val="22"/>
              </w:rPr>
            </w:pPr>
            <w:r>
              <w:rPr>
                <w:rFonts w:hint="eastAsia" w:ascii="黑体" w:hAnsi="黑体" w:eastAsia="黑体"/>
                <w:bCs/>
                <w:sz w:val="22"/>
                <w:szCs w:val="22"/>
              </w:rPr>
              <w:t>标称焦距100mm的凸透镜，测量平均焦距为$\boldsymbol{10.01\pm0.1cm}$，相对误差0.1%，与标称值吻合度极高；</w:t>
            </w:r>
          </w:p>
          <w:p w14:paraId="6B115F6F">
            <w:pPr>
              <w:rPr>
                <w:rFonts w:hint="eastAsia" w:ascii="黑体" w:hAnsi="黑体" w:eastAsia="黑体"/>
                <w:bCs/>
                <w:sz w:val="22"/>
                <w:szCs w:val="22"/>
                <w:lang w:eastAsia="zh-CN"/>
              </w:rPr>
            </w:pPr>
            <w:r>
              <w:rPr>
                <w:rFonts w:hint="eastAsia" w:ascii="黑体" w:hAnsi="黑体" w:eastAsia="黑体"/>
                <w:bCs/>
                <w:sz w:val="22"/>
                <w:szCs w:val="22"/>
              </w:rPr>
              <w:t>标称焦距-50mm的凹透镜，测量平均焦距为$\boldsymbol{-5.15\pm0.2cm}$，相对误差3%，测量结果在可接受误差范围内。</w:t>
            </w:r>
          </w:p>
          <w:p w14:paraId="306B0242">
            <w:pPr>
              <w:rPr>
                <w:rFonts w:ascii="黑体" w:hAnsi="黑体" w:eastAsia="黑体"/>
                <w:b/>
                <w:sz w:val="24"/>
              </w:rPr>
            </w:pPr>
          </w:p>
        </w:tc>
      </w:tr>
      <w:tr w14:paraId="3BDB6DF8">
        <w:tblPrEx>
          <w:tblCellMar>
            <w:top w:w="0" w:type="dxa"/>
            <w:left w:w="108" w:type="dxa"/>
            <w:bottom w:w="0" w:type="dxa"/>
            <w:right w:w="108" w:type="dxa"/>
          </w:tblCellMar>
        </w:tblPrEx>
        <w:trPr>
          <w:trHeight w:val="2183" w:hRule="atLeast"/>
        </w:trPr>
        <w:tc>
          <w:tcPr>
            <w:tcW w:w="8160" w:type="dxa"/>
            <w:tcBorders>
              <w:top w:val="single" w:color="000000" w:sz="4" w:space="0"/>
              <w:left w:val="single" w:color="000000" w:sz="4" w:space="0"/>
              <w:bottom w:val="single" w:color="000000" w:sz="4" w:space="0"/>
              <w:right w:val="single" w:color="000000" w:sz="4" w:space="0"/>
            </w:tcBorders>
          </w:tcPr>
          <w:p w14:paraId="166A7A5F">
            <w:pPr>
              <w:rPr>
                <w:rFonts w:eastAsia="黑体"/>
                <w:b/>
                <w:sz w:val="24"/>
              </w:rPr>
            </w:pPr>
            <w:r>
              <w:rPr>
                <w:rFonts w:eastAsia="黑体"/>
                <w:b/>
                <w:sz w:val="24"/>
              </w:rPr>
              <w:t>八、实验总结与思考题</w:t>
            </w:r>
          </w:p>
          <w:p w14:paraId="151DAC5F">
            <w:pPr>
              <w:rPr>
                <w:szCs w:val="21"/>
              </w:rPr>
            </w:pPr>
          </w:p>
          <w:p w14:paraId="2C06C7BF">
            <w:pPr>
              <w:rPr>
                <w:rFonts w:hint="eastAsia"/>
                <w:szCs w:val="21"/>
              </w:rPr>
            </w:pPr>
            <w:r>
              <w:rPr>
                <w:rFonts w:hint="eastAsia"/>
                <w:szCs w:val="21"/>
              </w:rPr>
              <w:t>实验总结</w:t>
            </w:r>
          </w:p>
          <w:p w14:paraId="615BB083">
            <w:pPr>
              <w:rPr>
                <w:rFonts w:hint="eastAsia"/>
                <w:szCs w:val="21"/>
              </w:rPr>
            </w:pPr>
            <w:r>
              <w:rPr>
                <w:rFonts w:hint="eastAsia"/>
                <w:szCs w:val="21"/>
              </w:rPr>
              <w:t>本次实验掌握了位移法测凸透镜焦距、自组望远镜测凹透镜焦距的原理与操作方法，实验中误差主要来源于对清晰像位置的判断误差、导轨读数误差，以及共轴调节不到位带来的系统误差。后续实验可通过多人多次判断清晰像位置取平均的方法进一步减小误差。</w:t>
            </w:r>
          </w:p>
          <w:p w14:paraId="13F35EDD">
            <w:pPr>
              <w:rPr>
                <w:rFonts w:hint="eastAsia"/>
                <w:szCs w:val="21"/>
              </w:rPr>
            </w:pPr>
          </w:p>
          <w:p w14:paraId="164308F1">
            <w:pPr>
              <w:rPr>
                <w:rFonts w:hint="eastAsia"/>
                <w:szCs w:val="21"/>
              </w:rPr>
            </w:pPr>
            <w:r>
              <w:rPr>
                <w:rFonts w:hint="eastAsia"/>
                <w:szCs w:val="21"/>
              </w:rPr>
              <w:t>思考题</w:t>
            </w:r>
          </w:p>
          <w:p w14:paraId="7FDE6619">
            <w:pPr>
              <w:rPr>
                <w:rFonts w:hint="eastAsia"/>
                <w:szCs w:val="21"/>
              </w:rPr>
            </w:pPr>
            <w:r>
              <w:rPr>
                <w:rFonts w:hint="eastAsia"/>
                <w:szCs w:val="21"/>
              </w:rPr>
              <w:t>a. 位移法测凸透镜焦距的优点：</w:t>
            </w:r>
          </w:p>
          <w:p w14:paraId="1888F192">
            <w:pPr>
              <w:rPr>
                <w:rFonts w:hint="eastAsia"/>
                <w:szCs w:val="21"/>
              </w:rPr>
            </w:pPr>
            <w:r>
              <w:rPr>
                <w:rFonts w:hint="eastAsia"/>
                <w:szCs w:val="21"/>
              </w:rPr>
              <w:t>① 无需确定透镜主平面/中心位置，避免了透镜中心定位不准带来的系统误差；</w:t>
            </w:r>
          </w:p>
          <w:p w14:paraId="6875CBBF">
            <w:pPr>
              <w:rPr>
                <w:rFonts w:hint="eastAsia"/>
                <w:szCs w:val="21"/>
              </w:rPr>
            </w:pPr>
            <w:r>
              <w:rPr>
                <w:rFonts w:hint="eastAsia"/>
                <w:szCs w:val="21"/>
              </w:rPr>
              <w:t>② 仅需测量物像间距D和透镜位移d两个物理量，测量操作简单，误差来源少；</w:t>
            </w:r>
          </w:p>
          <w:p w14:paraId="184A874D">
            <w:pPr>
              <w:rPr>
                <w:rFonts w:hint="eastAsia"/>
                <w:szCs w:val="21"/>
              </w:rPr>
            </w:pPr>
            <w:r>
              <w:rPr>
                <w:rFonts w:hint="eastAsia"/>
                <w:szCs w:val="21"/>
              </w:rPr>
              <w:t>③ 物和像的位置都在屏上，对准精度远高于透镜中心对准精度，测量结果可靠性更高。</w:t>
            </w:r>
          </w:p>
          <w:p w14:paraId="73BA4123">
            <w:pPr>
              <w:rPr>
                <w:rFonts w:hint="eastAsia"/>
                <w:szCs w:val="21"/>
              </w:rPr>
            </w:pPr>
          </w:p>
          <w:p w14:paraId="50F75036">
            <w:pPr>
              <w:rPr>
                <w:rFonts w:hint="eastAsia"/>
                <w:szCs w:val="21"/>
              </w:rPr>
            </w:pPr>
            <w:r>
              <w:rPr>
                <w:rFonts w:hint="eastAsia"/>
                <w:szCs w:val="21"/>
              </w:rPr>
              <w:t>b. 共轴调节的具体方法：</w:t>
            </w:r>
          </w:p>
          <w:p w14:paraId="38E37AF1">
            <w:pPr>
              <w:rPr>
                <w:rFonts w:hint="eastAsia"/>
                <w:szCs w:val="21"/>
              </w:rPr>
            </w:pPr>
            <w:r>
              <w:rPr>
                <w:rFonts w:hint="eastAsia"/>
                <w:szCs w:val="21"/>
              </w:rPr>
              <w:t>分为粗调和细调两步：</w:t>
            </w:r>
          </w:p>
          <w:p w14:paraId="426B0B05">
            <w:pPr>
              <w:rPr>
                <w:rFonts w:hint="eastAsia"/>
                <w:szCs w:val="21"/>
              </w:rPr>
            </w:pPr>
            <w:r>
              <w:rPr>
                <w:rFonts w:hint="eastAsia"/>
                <w:szCs w:val="21"/>
              </w:rPr>
              <w:t>① 粗调：将所有光学元件（光源、物屏、透镜、像屏等）靠拢在光具座上，目视调节各元件中心高度一致，元件平面互相平行且垂直于导轨，保证光轴大致与导轨平行；</w:t>
            </w:r>
          </w:p>
          <w:p w14:paraId="7C5C96A0">
            <w:pPr>
              <w:rPr>
                <w:szCs w:val="21"/>
              </w:rPr>
            </w:pPr>
            <w:r>
              <w:rPr>
                <w:rFonts w:hint="eastAsia"/>
                <w:szCs w:val="21"/>
              </w:rPr>
              <w:t>② 细调：利用位移法二次成像规律调节，保持物像间距D&gt;4f，移动透镜分别得到放大实像和缩小实像，若两次成像的中心不重合，微调透镜的高低、左右位置，直到两次成像的中心完全重合，即完成共轴调节。</w:t>
            </w:r>
          </w:p>
          <w:p w14:paraId="797629D4">
            <w:pPr>
              <w:rPr>
                <w:szCs w:val="21"/>
              </w:rPr>
            </w:pPr>
          </w:p>
          <w:p w14:paraId="4186CAA4">
            <w:pPr>
              <w:rPr>
                <w:szCs w:val="21"/>
              </w:rPr>
            </w:pPr>
          </w:p>
        </w:tc>
      </w:tr>
      <w:tr w14:paraId="5736EB5D">
        <w:tblPrEx>
          <w:tblCellMar>
            <w:top w:w="0" w:type="dxa"/>
            <w:left w:w="108" w:type="dxa"/>
            <w:bottom w:w="0" w:type="dxa"/>
            <w:right w:w="108" w:type="dxa"/>
          </w:tblCellMar>
        </w:tblPrEx>
        <w:trPr>
          <w:trHeight w:val="70" w:hRule="atLeast"/>
        </w:trPr>
        <w:tc>
          <w:tcPr>
            <w:tcW w:w="8160" w:type="dxa"/>
            <w:tcBorders>
              <w:top w:val="single" w:color="000000" w:sz="4" w:space="0"/>
              <w:left w:val="single" w:color="000000" w:sz="4" w:space="0"/>
              <w:bottom w:val="single" w:color="000000" w:sz="4" w:space="0"/>
              <w:right w:val="single" w:color="000000" w:sz="4" w:space="0"/>
            </w:tcBorders>
          </w:tcPr>
          <w:p w14:paraId="0C4EB500">
            <w:pPr>
              <w:rPr>
                <w:rFonts w:ascii="黑体" w:hAnsi="黑体" w:eastAsia="黑体"/>
                <w:color w:val="FF0000"/>
                <w:szCs w:val="21"/>
              </w:rPr>
            </w:pPr>
            <w:r>
              <w:t>指导教师批阅意见：</w:t>
            </w:r>
          </w:p>
          <w:p w14:paraId="7AF2EF00">
            <w:pPr>
              <w:ind w:firstLine="313"/>
              <w:rPr>
                <w:rFonts w:ascii="黑体" w:hAnsi="黑体" w:eastAsia="黑体"/>
                <w:color w:val="FF0000"/>
                <w:szCs w:val="21"/>
              </w:rPr>
            </w:pPr>
          </w:p>
          <w:p w14:paraId="2E74609F">
            <w:pPr>
              <w:ind w:firstLine="313"/>
              <w:rPr>
                <w:rFonts w:ascii="黑体" w:hAnsi="黑体" w:eastAsia="黑体"/>
                <w:color w:val="FF0000"/>
                <w:szCs w:val="21"/>
              </w:rPr>
            </w:pPr>
          </w:p>
        </w:tc>
      </w:tr>
      <w:tr w14:paraId="1994F0AE">
        <w:tblPrEx>
          <w:tblCellMar>
            <w:top w:w="0" w:type="dxa"/>
            <w:left w:w="108" w:type="dxa"/>
            <w:bottom w:w="0" w:type="dxa"/>
            <w:right w:w="108" w:type="dxa"/>
          </w:tblCellMar>
        </w:tblPrEx>
        <w:trPr>
          <w:trHeight w:val="2596" w:hRule="atLeast"/>
        </w:trPr>
        <w:tc>
          <w:tcPr>
            <w:tcW w:w="8160" w:type="dxa"/>
            <w:tcBorders>
              <w:top w:val="single" w:color="000000" w:sz="4" w:space="0"/>
              <w:left w:val="single" w:color="000000" w:sz="4" w:space="0"/>
              <w:bottom w:val="single" w:color="000000" w:sz="4" w:space="0"/>
              <w:right w:val="single" w:color="000000" w:sz="4" w:space="0"/>
            </w:tcBorders>
          </w:tcPr>
          <w:p w14:paraId="19AC4849"/>
          <w:p w14:paraId="3EC961F4">
            <w:r>
              <w:t>成绩评定：</w:t>
            </w:r>
          </w:p>
          <w:p w14:paraId="6297897B"/>
          <w:tbl>
            <w:tblPr>
              <w:tblStyle w:val="12"/>
              <w:tblW w:w="7225" w:type="dxa"/>
              <w:tblInd w:w="2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9"/>
              <w:gridCol w:w="1057"/>
              <w:gridCol w:w="2116"/>
              <w:gridCol w:w="906"/>
              <w:gridCol w:w="1359"/>
              <w:gridCol w:w="1057"/>
            </w:tblGrid>
            <w:tr w14:paraId="2EF84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729" w:type="dxa"/>
                  <w:vAlign w:val="center"/>
                </w:tcPr>
                <w:p w14:paraId="2E110AFE">
                  <w:pPr>
                    <w:suppressAutoHyphens/>
                    <w:spacing w:before="0" w:after="0"/>
                    <w:jc w:val="center"/>
                    <w:rPr>
                      <w:b/>
                      <w:sz w:val="18"/>
                      <w:szCs w:val="18"/>
                    </w:rPr>
                  </w:pPr>
                  <w:r>
                    <w:rPr>
                      <w:rFonts w:ascii="Times New Roman" w:hAnsi="Times New Roman" w:cs="Times New Roman"/>
                      <w:b/>
                      <w:sz w:val="18"/>
                      <w:szCs w:val="18"/>
                      <w:lang w:val="en-US" w:eastAsia="zh-CN" w:bidi="ar-SA"/>
                    </w:rPr>
                    <w:t>预习</w:t>
                  </w:r>
                </w:p>
                <w:p w14:paraId="05AEAD30">
                  <w:pPr>
                    <w:suppressAutoHyphens/>
                    <w:spacing w:before="0" w:after="0"/>
                    <w:jc w:val="center"/>
                    <w:rPr>
                      <w:sz w:val="18"/>
                      <w:szCs w:val="18"/>
                    </w:rPr>
                  </w:pPr>
                  <w:r>
                    <w:rPr>
                      <w:rFonts w:ascii="Times New Roman" w:hAnsi="Times New Roman" w:cs="Times New Roman"/>
                      <w:sz w:val="18"/>
                      <w:szCs w:val="18"/>
                      <w:lang w:val="en-US" w:eastAsia="zh-CN" w:bidi="ar-SA"/>
                    </w:rPr>
                    <w:t>（</w:t>
                  </w:r>
                  <w:r>
                    <w:rPr>
                      <w:rFonts w:eastAsia="宋体" w:cs="Times New Roman"/>
                      <w:sz w:val="18"/>
                      <w:szCs w:val="18"/>
                      <w:lang w:val="en-US" w:eastAsia="zh-CN" w:bidi="ar-SA"/>
                    </w:rPr>
                    <w:t>20</w:t>
                  </w:r>
                  <w:r>
                    <w:rPr>
                      <w:rFonts w:ascii="Times New Roman" w:hAnsi="Times New Roman" w:cs="Times New Roman"/>
                      <w:sz w:val="18"/>
                      <w:szCs w:val="18"/>
                      <w:lang w:val="en-US" w:eastAsia="zh-CN" w:bidi="ar-SA"/>
                    </w:rPr>
                    <w:t>分）</w:t>
                  </w:r>
                </w:p>
              </w:tc>
              <w:tc>
                <w:tcPr>
                  <w:tcW w:w="1057" w:type="dxa"/>
                  <w:vAlign w:val="center"/>
                </w:tcPr>
                <w:p w14:paraId="288A2EE4">
                  <w:pPr>
                    <w:suppressAutoHyphens/>
                    <w:spacing w:before="0" w:after="0"/>
                    <w:jc w:val="center"/>
                    <w:rPr>
                      <w:b/>
                      <w:sz w:val="18"/>
                      <w:szCs w:val="18"/>
                    </w:rPr>
                  </w:pPr>
                  <w:r>
                    <w:rPr>
                      <w:rFonts w:ascii="Times New Roman" w:hAnsi="Times New Roman" w:cs="Times New Roman"/>
                      <w:b/>
                      <w:sz w:val="18"/>
                      <w:szCs w:val="18"/>
                      <w:lang w:val="en-US" w:eastAsia="zh-CN" w:bidi="ar-SA"/>
                    </w:rPr>
                    <w:t>操作及记录</w:t>
                  </w:r>
                </w:p>
                <w:p w14:paraId="0CF45772">
                  <w:pPr>
                    <w:suppressAutoHyphens/>
                    <w:spacing w:before="0" w:after="0"/>
                    <w:jc w:val="center"/>
                    <w:rPr>
                      <w:sz w:val="18"/>
                      <w:szCs w:val="18"/>
                    </w:rPr>
                  </w:pPr>
                  <w:r>
                    <w:rPr>
                      <w:rFonts w:ascii="Times New Roman" w:hAnsi="Times New Roman" w:cs="Times New Roman"/>
                      <w:sz w:val="18"/>
                      <w:szCs w:val="18"/>
                      <w:lang w:val="en-US" w:eastAsia="zh-CN" w:bidi="ar-SA"/>
                    </w:rPr>
                    <w:t>（</w:t>
                  </w:r>
                  <w:r>
                    <w:rPr>
                      <w:rFonts w:eastAsia="宋体" w:cs="Times New Roman"/>
                      <w:sz w:val="18"/>
                      <w:szCs w:val="18"/>
                      <w:lang w:val="en-US" w:eastAsia="zh-CN" w:bidi="ar-SA"/>
                    </w:rPr>
                    <w:t>40</w:t>
                  </w:r>
                  <w:r>
                    <w:rPr>
                      <w:rFonts w:ascii="Times New Roman" w:hAnsi="Times New Roman" w:cs="Times New Roman"/>
                      <w:sz w:val="18"/>
                      <w:szCs w:val="18"/>
                      <w:lang w:val="en-US" w:eastAsia="zh-CN" w:bidi="ar-SA"/>
                    </w:rPr>
                    <w:t>分）</w:t>
                  </w:r>
                </w:p>
              </w:tc>
              <w:tc>
                <w:tcPr>
                  <w:tcW w:w="2116" w:type="dxa"/>
                  <w:tcBorders>
                    <w:bottom w:val="nil"/>
                  </w:tcBorders>
                  <w:vAlign w:val="center"/>
                </w:tcPr>
                <w:p w14:paraId="60C6A7E0">
                  <w:pPr>
                    <w:suppressAutoHyphens/>
                    <w:spacing w:before="0" w:after="0"/>
                    <w:rPr>
                      <w:sz w:val="18"/>
                      <w:szCs w:val="18"/>
                    </w:rPr>
                  </w:pPr>
                  <w:r>
                    <w:rPr>
                      <w:rFonts w:ascii="Times New Roman" w:hAnsi="Times New Roman" w:cs="Times New Roman"/>
                      <w:sz w:val="18"/>
                      <w:szCs w:val="18"/>
                      <w:lang w:val="en-US" w:eastAsia="zh-CN" w:bidi="ar-SA"/>
                    </w:rPr>
                    <w:t>数据处理与结果陈述</w:t>
                  </w:r>
                  <w:r>
                    <w:rPr>
                      <w:rFonts w:eastAsia="宋体" w:cs="Times New Roman"/>
                      <w:sz w:val="18"/>
                      <w:szCs w:val="18"/>
                      <w:lang w:val="en-US" w:eastAsia="zh-CN" w:bidi="ar-SA"/>
                    </w:rPr>
                    <w:t>30</w:t>
                  </w:r>
                  <w:r>
                    <w:rPr>
                      <w:rFonts w:ascii="Times New Roman" w:hAnsi="Times New Roman" w:cs="Times New Roman"/>
                      <w:sz w:val="18"/>
                      <w:szCs w:val="18"/>
                      <w:lang w:val="en-US" w:eastAsia="zh-CN" w:bidi="ar-SA"/>
                    </w:rPr>
                    <w:t>分</w:t>
                  </w:r>
                </w:p>
              </w:tc>
              <w:tc>
                <w:tcPr>
                  <w:tcW w:w="906" w:type="dxa"/>
                  <w:tcBorders>
                    <w:bottom w:val="nil"/>
                  </w:tcBorders>
                </w:tcPr>
                <w:p w14:paraId="21345351">
                  <w:pPr>
                    <w:suppressAutoHyphens/>
                    <w:spacing w:before="0" w:after="0"/>
                    <w:ind w:firstLine="180"/>
                    <w:rPr>
                      <w:sz w:val="18"/>
                      <w:szCs w:val="18"/>
                    </w:rPr>
                  </w:pPr>
                  <w:r>
                    <w:rPr>
                      <w:rFonts w:ascii="Times New Roman" w:hAnsi="Times New Roman" w:cs="Times New Roman"/>
                      <w:sz w:val="18"/>
                      <w:szCs w:val="18"/>
                      <w:lang w:val="en-US" w:eastAsia="zh-CN" w:bidi="ar-SA"/>
                    </w:rPr>
                    <w:t>思考题</w:t>
                  </w:r>
                </w:p>
                <w:p w14:paraId="36BAE1D2">
                  <w:pPr>
                    <w:suppressAutoHyphens/>
                    <w:spacing w:before="0" w:after="0"/>
                    <w:jc w:val="center"/>
                    <w:rPr>
                      <w:sz w:val="18"/>
                      <w:szCs w:val="18"/>
                    </w:rPr>
                  </w:pPr>
                  <w:r>
                    <w:rPr>
                      <w:rFonts w:eastAsia="宋体" w:cs="Times New Roman"/>
                      <w:sz w:val="18"/>
                      <w:szCs w:val="18"/>
                      <w:lang w:val="en-US" w:eastAsia="zh-CN" w:bidi="ar-SA"/>
                    </w:rPr>
                    <w:t>10</w:t>
                  </w:r>
                  <w:r>
                    <w:rPr>
                      <w:rFonts w:ascii="Times New Roman" w:hAnsi="Times New Roman" w:cs="Times New Roman"/>
                      <w:sz w:val="18"/>
                      <w:szCs w:val="18"/>
                      <w:lang w:val="en-US" w:eastAsia="zh-CN" w:bidi="ar-SA"/>
                    </w:rPr>
                    <w:t>分</w:t>
                  </w:r>
                </w:p>
              </w:tc>
              <w:tc>
                <w:tcPr>
                  <w:tcW w:w="1359" w:type="dxa"/>
                  <w:vAlign w:val="center"/>
                </w:tcPr>
                <w:p w14:paraId="3B6BEA4B">
                  <w:pPr>
                    <w:suppressAutoHyphens/>
                    <w:spacing w:before="0" w:after="0"/>
                    <w:jc w:val="center"/>
                    <w:rPr>
                      <w:b/>
                      <w:sz w:val="18"/>
                      <w:szCs w:val="18"/>
                    </w:rPr>
                  </w:pPr>
                  <w:r>
                    <w:rPr>
                      <w:rFonts w:ascii="Times New Roman" w:hAnsi="Times New Roman" w:cs="Times New Roman"/>
                      <w:b/>
                      <w:sz w:val="18"/>
                      <w:szCs w:val="18"/>
                      <w:lang w:val="en-US" w:eastAsia="zh-CN" w:bidi="ar-SA"/>
                    </w:rPr>
                    <w:t>报告整体</w:t>
                  </w:r>
                </w:p>
                <w:p w14:paraId="226C3C5B">
                  <w:pPr>
                    <w:suppressAutoHyphens/>
                    <w:spacing w:before="0" w:after="0"/>
                    <w:jc w:val="center"/>
                    <w:rPr>
                      <w:b/>
                      <w:sz w:val="18"/>
                      <w:szCs w:val="18"/>
                    </w:rPr>
                  </w:pPr>
                  <w:r>
                    <w:rPr>
                      <w:rFonts w:ascii="Times New Roman" w:hAnsi="Times New Roman" w:cs="Times New Roman"/>
                      <w:b/>
                      <w:sz w:val="18"/>
                      <w:szCs w:val="18"/>
                      <w:lang w:val="en-US" w:eastAsia="zh-CN" w:bidi="ar-SA"/>
                    </w:rPr>
                    <w:t>印 象</w:t>
                  </w:r>
                </w:p>
              </w:tc>
              <w:tc>
                <w:tcPr>
                  <w:tcW w:w="1057" w:type="dxa"/>
                  <w:vAlign w:val="center"/>
                </w:tcPr>
                <w:p w14:paraId="1A1172BC">
                  <w:pPr>
                    <w:suppressAutoHyphens/>
                    <w:spacing w:before="0" w:after="0"/>
                    <w:jc w:val="center"/>
                    <w:rPr>
                      <w:b/>
                      <w:sz w:val="18"/>
                      <w:szCs w:val="18"/>
                    </w:rPr>
                  </w:pPr>
                  <w:r>
                    <w:rPr>
                      <w:rFonts w:ascii="Times New Roman" w:hAnsi="Times New Roman" w:cs="Times New Roman"/>
                      <w:b/>
                      <w:sz w:val="18"/>
                      <w:szCs w:val="18"/>
                      <w:lang w:val="en-US" w:eastAsia="zh-CN" w:bidi="ar-SA"/>
                    </w:rPr>
                    <w:t>总分</w:t>
                  </w:r>
                </w:p>
              </w:tc>
            </w:tr>
            <w:tr w14:paraId="60509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trPr>
              <w:tc>
                <w:tcPr>
                  <w:tcW w:w="729" w:type="dxa"/>
                </w:tcPr>
                <w:p w14:paraId="28F5586E">
                  <w:pPr>
                    <w:suppressAutoHyphens/>
                    <w:spacing w:before="0" w:after="0"/>
                    <w:jc w:val="center"/>
                    <w:rPr>
                      <w:sz w:val="18"/>
                      <w:szCs w:val="18"/>
                    </w:rPr>
                  </w:pPr>
                </w:p>
              </w:tc>
              <w:tc>
                <w:tcPr>
                  <w:tcW w:w="1057" w:type="dxa"/>
                </w:tcPr>
                <w:p w14:paraId="4F0BD5E1">
                  <w:pPr>
                    <w:suppressAutoHyphens/>
                    <w:spacing w:before="0" w:after="0"/>
                    <w:jc w:val="center"/>
                    <w:rPr>
                      <w:sz w:val="18"/>
                      <w:szCs w:val="18"/>
                    </w:rPr>
                  </w:pPr>
                </w:p>
              </w:tc>
              <w:tc>
                <w:tcPr>
                  <w:tcW w:w="2116" w:type="dxa"/>
                  <w:tcBorders>
                    <w:right w:val="nil"/>
                  </w:tcBorders>
                </w:tcPr>
                <w:p w14:paraId="334266B3">
                  <w:pPr>
                    <w:suppressAutoHyphens/>
                    <w:spacing w:before="0" w:after="0"/>
                    <w:jc w:val="center"/>
                    <w:rPr>
                      <w:sz w:val="18"/>
                      <w:szCs w:val="18"/>
                    </w:rPr>
                  </w:pPr>
                </w:p>
              </w:tc>
              <w:tc>
                <w:tcPr>
                  <w:tcW w:w="906" w:type="dxa"/>
                </w:tcPr>
                <w:p w14:paraId="5EDF2CE7">
                  <w:pPr>
                    <w:suppressAutoHyphens/>
                    <w:spacing w:before="0" w:after="0"/>
                    <w:jc w:val="center"/>
                    <w:rPr>
                      <w:sz w:val="18"/>
                      <w:szCs w:val="18"/>
                    </w:rPr>
                  </w:pPr>
                </w:p>
              </w:tc>
              <w:tc>
                <w:tcPr>
                  <w:tcW w:w="1359" w:type="dxa"/>
                </w:tcPr>
                <w:p w14:paraId="3EE8AC30">
                  <w:pPr>
                    <w:suppressAutoHyphens/>
                    <w:spacing w:before="0" w:after="0"/>
                    <w:jc w:val="center"/>
                    <w:rPr>
                      <w:sz w:val="18"/>
                      <w:szCs w:val="18"/>
                    </w:rPr>
                  </w:pPr>
                </w:p>
              </w:tc>
              <w:tc>
                <w:tcPr>
                  <w:tcW w:w="1057" w:type="dxa"/>
                </w:tcPr>
                <w:p w14:paraId="128AA827">
                  <w:pPr>
                    <w:suppressAutoHyphens/>
                    <w:spacing w:before="0" w:after="0"/>
                    <w:jc w:val="center"/>
                    <w:rPr>
                      <w:sz w:val="18"/>
                      <w:szCs w:val="18"/>
                    </w:rPr>
                  </w:pPr>
                </w:p>
              </w:tc>
            </w:tr>
          </w:tbl>
          <w:p w14:paraId="21BA96EA"/>
        </w:tc>
      </w:tr>
    </w:tbl>
    <w:p w14:paraId="206754F8"/>
    <w:sectPr>
      <w:footerReference r:id="rId6" w:type="first"/>
      <w:footerReference r:id="rId4" w:type="default"/>
      <w:footerReference r:id="rId5" w:type="even"/>
      <w:pgSz w:w="11906" w:h="16838"/>
      <w:pgMar w:top="1440" w:right="1800" w:bottom="1440" w:left="1800" w:header="0" w:footer="992" w:gutter="0"/>
      <w:pgNumType w:fmt="decimal"/>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CJK SC">
    <w:altName w:val="宋体"/>
    <w:panose1 w:val="020B0500000000000000"/>
    <w:charset w:val="86"/>
    <w:family w:val="auto"/>
    <w:pitch w:val="default"/>
    <w:sig w:usb0="00000000" w:usb1="00000000" w:usb2="00000016" w:usb3="00000000" w:csb0="602E0107" w:csb1="00000000"/>
  </w:font>
  <w:font w:name="OpenSymbol">
    <w:altName w:val="Segoe Print"/>
    <w:panose1 w:val="05010000000000000000"/>
    <w:charset w:val="01"/>
    <w:family w:val="roman"/>
    <w:pitch w:val="default"/>
    <w:sig w:usb0="00000000" w:usb1="00000000" w:usb2="00000000" w:usb3="00000000" w:csb0="80000001" w:csb1="00000000"/>
  </w:font>
  <w:font w:name="Segoe Print">
    <w:panose1 w:val="02000600000000000000"/>
    <w:charset w:val="00"/>
    <w:family w:val="auto"/>
    <w:pitch w:val="default"/>
    <w:sig w:usb0="0000028F" w:usb1="00000000" w:usb2="00000000" w:usb3="00000000" w:csb0="2000009F" w:csb1="47010000"/>
  </w:font>
  <w:font w:name="Liberation Sans">
    <w:altName w:val="Segoe Print"/>
    <w:panose1 w:val="020B0604020202020204"/>
    <w:charset w:val="01"/>
    <w:family w:val="roman"/>
    <w:pitch w:val="default"/>
    <w:sig w:usb0="00000000" w:usb1="00000000" w:usb2="00000021" w:usb3="00000000" w:csb0="600001BF" w:csb1="DFF7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0405">
    <w:pPr>
      <w:pStyle w:val="7"/>
      <w:ind w:right="360"/>
    </w:pP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30175"/>
              <wp:effectExtent l="0" t="0" r="0" b="0"/>
              <wp:wrapSquare wrapText="bothSides"/>
              <wp:docPr id="3" name="框架4"/>
              <wp:cNvGraphicFramePr/>
              <a:graphic xmlns:a="http://schemas.openxmlformats.org/drawingml/2006/main">
                <a:graphicData uri="http://schemas.microsoft.com/office/word/2010/wordprocessingShape">
                  <wps:wsp>
                    <wps:cNvSpPr/>
                    <wps:spPr>
                      <a:xfrm>
                        <a:off x="0" y="0"/>
                        <a:ext cx="14760" cy="130320"/>
                      </a:xfrm>
                      <a:prstGeom prst="rect">
                        <a:avLst/>
                      </a:prstGeom>
                      <a:noFill/>
                      <a:ln w="0">
                        <a:noFill/>
                      </a:ln>
                    </wps:spPr>
                    <wps:style>
                      <a:lnRef idx="0">
                        <a:srgbClr val="FFFFFF"/>
                      </a:lnRef>
                      <a:fillRef idx="0">
                        <a:srgbClr val="FFFFFF"/>
                      </a:fillRef>
                      <a:effectRef idx="0">
                        <a:srgbClr val="FFFFFF"/>
                      </a:effectRef>
                      <a:fontRef idx="minor"/>
                    </wps:style>
                    <wps:txbx>
                      <w:txbxContent>
                        <w:p w14:paraId="1275D18C">
                          <w:pPr>
                            <w:pStyle w:val="7"/>
                            <w:rPr>
                              <w:rStyle w:val="15"/>
                            </w:rPr>
                          </w:pPr>
                          <w:r>
                            <w:rPr>
                              <w:rStyle w:val="15"/>
                            </w:rPr>
                            <w:fldChar w:fldCharType="begin"/>
                          </w:r>
                          <w:r>
                            <w:rPr>
                              <w:rStyle w:val="15"/>
                            </w:rPr>
                            <w:instrText xml:space="preserve"> PAGE </w:instrText>
                          </w:r>
                          <w:r>
                            <w:rPr>
                              <w:rStyle w:val="15"/>
                            </w:rPr>
                            <w:fldChar w:fldCharType="separate"/>
                          </w:r>
                          <w:r>
                            <w:rPr>
                              <w:rStyle w:val="15"/>
                            </w:rPr>
                            <w:t>9</w:t>
                          </w:r>
                          <w:r>
                            <w:rPr>
                              <w:rStyle w:val="15"/>
                            </w:rPr>
                            <w:fldChar w:fldCharType="end"/>
                          </w:r>
                        </w:p>
                      </w:txbxContent>
                    </wps:txbx>
                    <wps:bodyPr lIns="0" tIns="0" rIns="0" bIns="0" anchor="t">
                      <a:spAutoFit/>
                    </wps:bodyPr>
                  </wps:wsp>
                </a:graphicData>
              </a:graphic>
            </wp:anchor>
          </w:drawing>
        </mc:Choice>
        <mc:Fallback>
          <w:pict>
            <v:rect id="框架4" o:spid="_x0000_s1026" o:spt="1" style="position:absolute;left:0pt;margin-top:0.05pt;height:10.2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D5&#10;0JyYzgAAAAIBAAAPAAAAAAAAAAEAIAAAACIAAABkcnMvZG93bnJldi54bWxQSwECFAAUAAAACACH&#10;TuJAibuGZ7wBAACBAwAADgAAAAAAAAABACAAAAAdAQAAZHJzL2Uyb0RvYy54bWxQSwUGAAAAAAYA&#10;BgBZAQAASwUAAAAA&#10;">
              <v:fill on="f" focussize="0,0"/>
              <v:stroke on="f" weight="0pt"/>
              <v:imagedata o:title=""/>
              <o:lock v:ext="edit" aspectratio="f"/>
              <v:textbox inset="0mm,0mm,0mm,0mm" style="mso-fit-shape-to-text:t;">
                <w:txbxContent>
                  <w:p w14:paraId="1275D18C">
                    <w:pPr>
                      <w:pStyle w:val="7"/>
                      <w:rPr>
                        <w:rStyle w:val="15"/>
                      </w:rPr>
                    </w:pPr>
                    <w:r>
                      <w:rPr>
                        <w:rStyle w:val="15"/>
                      </w:rPr>
                      <w:fldChar w:fldCharType="begin"/>
                    </w:r>
                    <w:r>
                      <w:rPr>
                        <w:rStyle w:val="15"/>
                      </w:rPr>
                      <w:instrText xml:space="preserve"> PAGE </w:instrText>
                    </w:r>
                    <w:r>
                      <w:rPr>
                        <w:rStyle w:val="15"/>
                      </w:rPr>
                      <w:fldChar w:fldCharType="separate"/>
                    </w:r>
                    <w:r>
                      <w:rPr>
                        <w:rStyle w:val="15"/>
                      </w:rPr>
                      <w:t>9</w:t>
                    </w:r>
                    <w:r>
                      <w:rPr>
                        <w:rStyle w:val="15"/>
                      </w:rPr>
                      <w:fldChar w:fldCharType="end"/>
                    </w:r>
                  </w:p>
                </w:txbxContent>
              </v:textbox>
              <w10:wrap type="square"/>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BB6ED">
    <w:pPr>
      <w:pStyle w:val="7"/>
      <w:ind w:right="360"/>
    </w:pP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2" name="框架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14:paraId="1DF2A6CF">
                          <w:pPr>
                            <w:pStyle w:val="7"/>
                            <w:rPr>
                              <w:rStyle w:val="15"/>
                            </w:rPr>
                          </w:pPr>
                          <w:r>
                            <w:rPr>
                              <w:rStyle w:val="15"/>
                            </w:rPr>
                            <w:fldChar w:fldCharType="begin"/>
                          </w:r>
                          <w:r>
                            <w:rPr>
                              <w:rStyle w:val="15"/>
                            </w:rPr>
                            <w:instrText xml:space="preserve"> PAGE </w:instrText>
                          </w:r>
                          <w:r>
                            <w:rPr>
                              <w:rStyle w:val="15"/>
                            </w:rPr>
                            <w:fldChar w:fldCharType="separate"/>
                          </w:r>
                          <w:r>
                            <w:rPr>
                              <w:rStyle w:val="15"/>
                            </w:rPr>
                            <w:t>0</w:t>
                          </w:r>
                          <w:r>
                            <w:rPr>
                              <w:rStyle w:val="15"/>
                            </w:rPr>
                            <w:fldChar w:fldCharType="end"/>
                          </w:r>
                        </w:p>
                      </w:txbxContent>
                    </wps:txbx>
                    <wps:bodyPr lIns="0" tIns="0" rIns="0" bIns="0" anchor="t">
                      <a:spAutoFit/>
                    </wps:bodyPr>
                  </wps:wsp>
                </a:graphicData>
              </a:graphic>
            </wp:anchor>
          </w:drawing>
        </mc:Choice>
        <mc:Fallback>
          <w:pict>
            <v:rect id="框架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PIBUUHO&#10;AAAAAQEAAA8AAAAAAAAAAQAgAAAAIgAAAGRycy9kb3ducmV2LnhtbFBLAQIUABQAAAAIAIdO4kD8&#10;WSwBuAEAAIADAAAOAAAAAAAAAAEAIAAAAB0BAABkcnMvZTJvRG9jLnhtbFBLBQYAAAAABgAGAFkB&#10;AABHBQAAAAA=&#10;">
              <v:fill on="f" focussize="0,0"/>
              <v:stroke on="f" weight="0pt"/>
              <v:imagedata o:title=""/>
              <o:lock v:ext="edit" aspectratio="f"/>
              <v:textbox inset="0mm,0mm,0mm,0mm" style="mso-fit-shape-to-text:t;">
                <w:txbxContent>
                  <w:p w14:paraId="1DF2A6CF">
                    <w:pPr>
                      <w:pStyle w:val="7"/>
                      <w:rPr>
                        <w:rStyle w:val="15"/>
                      </w:rPr>
                    </w:pPr>
                    <w:r>
                      <w:rPr>
                        <w:rStyle w:val="15"/>
                      </w:rPr>
                      <w:fldChar w:fldCharType="begin"/>
                    </w:r>
                    <w:r>
                      <w:rPr>
                        <w:rStyle w:val="15"/>
                      </w:rPr>
                      <w:instrText xml:space="preserve"> PAGE </w:instrText>
                    </w:r>
                    <w:r>
                      <w:rPr>
                        <w:rStyle w:val="15"/>
                      </w:rPr>
                      <w:fldChar w:fldCharType="separate"/>
                    </w:r>
                    <w:r>
                      <w:rPr>
                        <w:rStyle w:val="15"/>
                      </w:rPr>
                      <w:t>0</w:t>
                    </w:r>
                    <w:r>
                      <w:rPr>
                        <w:rStyle w:val="15"/>
                      </w:rPr>
                      <w:fldChar w:fldCharType="end"/>
                    </w:r>
                  </w:p>
                </w:txbxContent>
              </v:textbox>
              <w10:wrap type="square"/>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278B6">
    <w:pPr>
      <w:pStyle w:val="7"/>
      <w:ind w:right="360"/>
    </w:pP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30175"/>
              <wp:effectExtent l="0" t="0" r="0" b="0"/>
              <wp:wrapSquare wrapText="bothSides"/>
              <wp:docPr id="4" name="框架4"/>
              <wp:cNvGraphicFramePr/>
              <a:graphic xmlns:a="http://schemas.openxmlformats.org/drawingml/2006/main">
                <a:graphicData uri="http://schemas.microsoft.com/office/word/2010/wordprocessingShape">
                  <wps:wsp>
                    <wps:cNvSpPr/>
                    <wps:spPr>
                      <a:xfrm>
                        <a:off x="0" y="0"/>
                        <a:ext cx="14760" cy="130320"/>
                      </a:xfrm>
                      <a:prstGeom prst="rect">
                        <a:avLst/>
                      </a:prstGeom>
                      <a:noFill/>
                      <a:ln w="0">
                        <a:noFill/>
                      </a:ln>
                    </wps:spPr>
                    <wps:style>
                      <a:lnRef idx="0">
                        <a:srgbClr val="FFFFFF"/>
                      </a:lnRef>
                      <a:fillRef idx="0">
                        <a:srgbClr val="FFFFFF"/>
                      </a:fillRef>
                      <a:effectRef idx="0">
                        <a:srgbClr val="FFFFFF"/>
                      </a:effectRef>
                      <a:fontRef idx="minor"/>
                    </wps:style>
                    <wps:txbx>
                      <w:txbxContent>
                        <w:p w14:paraId="1B99AC21">
                          <w:pPr>
                            <w:pStyle w:val="7"/>
                            <w:rPr>
                              <w:rStyle w:val="15"/>
                            </w:rPr>
                          </w:pPr>
                          <w:r>
                            <w:rPr>
                              <w:rStyle w:val="15"/>
                            </w:rPr>
                            <w:fldChar w:fldCharType="begin"/>
                          </w:r>
                          <w:r>
                            <w:rPr>
                              <w:rStyle w:val="15"/>
                            </w:rPr>
                            <w:instrText xml:space="preserve"> PAGE </w:instrText>
                          </w:r>
                          <w:r>
                            <w:rPr>
                              <w:rStyle w:val="15"/>
                            </w:rPr>
                            <w:fldChar w:fldCharType="separate"/>
                          </w:r>
                          <w:r>
                            <w:rPr>
                              <w:rStyle w:val="15"/>
                            </w:rPr>
                            <w:t>9</w:t>
                          </w:r>
                          <w:r>
                            <w:rPr>
                              <w:rStyle w:val="15"/>
                            </w:rPr>
                            <w:fldChar w:fldCharType="end"/>
                          </w:r>
                        </w:p>
                      </w:txbxContent>
                    </wps:txbx>
                    <wps:bodyPr lIns="0" tIns="0" rIns="0" bIns="0" anchor="t">
                      <a:spAutoFit/>
                    </wps:bodyPr>
                  </wps:wsp>
                </a:graphicData>
              </a:graphic>
            </wp:anchor>
          </w:drawing>
        </mc:Choice>
        <mc:Fallback>
          <w:pict>
            <v:rect id="框架4" o:spid="_x0000_s1026" o:spt="1" style="position:absolute;left:0pt;margin-top:0.05pt;height:10.2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D5&#10;0JyYzgAAAAIBAAAPAAAAAAAAAAEAIAAAACIAAABkcnMvZG93bnJldi54bWxQSwECFAAUAAAACACH&#10;TuJAO7SnE7wBAACBAwAADgAAAAAAAAABACAAAAAdAQAAZHJzL2Uyb0RvYy54bWxQSwUGAAAAAAYA&#10;BgBZAQAASwUAAAAA&#10;">
              <v:fill on="f" focussize="0,0"/>
              <v:stroke on="f" weight="0pt"/>
              <v:imagedata o:title=""/>
              <o:lock v:ext="edit" aspectratio="f"/>
              <v:textbox inset="0mm,0mm,0mm,0mm" style="mso-fit-shape-to-text:t;">
                <w:txbxContent>
                  <w:p w14:paraId="1B99AC21">
                    <w:pPr>
                      <w:pStyle w:val="7"/>
                      <w:rPr>
                        <w:rStyle w:val="15"/>
                      </w:rPr>
                    </w:pPr>
                    <w:r>
                      <w:rPr>
                        <w:rStyle w:val="15"/>
                      </w:rPr>
                      <w:fldChar w:fldCharType="begin"/>
                    </w:r>
                    <w:r>
                      <w:rPr>
                        <w:rStyle w:val="15"/>
                      </w:rPr>
                      <w:instrText xml:space="preserve"> PAGE </w:instrText>
                    </w:r>
                    <w:r>
                      <w:rPr>
                        <w:rStyle w:val="15"/>
                      </w:rPr>
                      <w:fldChar w:fldCharType="separate"/>
                    </w:r>
                    <w:r>
                      <w:rPr>
                        <w:rStyle w:val="15"/>
                      </w:rPr>
                      <w:t>9</w:t>
                    </w:r>
                    <w:r>
                      <w:rPr>
                        <w:rStyle w:val="15"/>
                      </w:rPr>
                      <w:fldChar w:fldCharType="end"/>
                    </w:r>
                  </w:p>
                </w:txbxContent>
              </v:textbox>
              <w10:wrap type="square"/>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1EA5D2"/>
    <w:multiLevelType w:val="singleLevel"/>
    <w:tmpl w:val="DB1EA5D2"/>
    <w:lvl w:ilvl="0" w:tentative="0">
      <w:start w:val="3"/>
      <w:numFmt w:val="chineseCounting"/>
      <w:suff w:val="nothing"/>
      <w:lvlText w:val="%1、"/>
      <w:lvlJc w:val="left"/>
      <w:rPr>
        <w:rFonts w:hint="eastAsia"/>
        <w:b/>
        <w:bCs/>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autoHyphenation/>
  <w:displayHorizontalDrawingGridEvery w:val="1"/>
  <w:displayVerticalDrawingGridEvery w:val="1"/>
  <w:noPunctuationKerning w:val="1"/>
  <w:footnotePr>
    <w:footnote w:id="0"/>
    <w:footnote w:id="1"/>
  </w:foot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7EF07EA"/>
    <w:rsid w:val="15D15E6B"/>
    <w:rsid w:val="1FF445F1"/>
    <w:rsid w:val="37F6E4C9"/>
    <w:rsid w:val="4AE36B5A"/>
    <w:rsid w:val="6E67C6AA"/>
    <w:rsid w:val="75DF5073"/>
    <w:rsid w:val="766FB393"/>
    <w:rsid w:val="79FE5975"/>
    <w:rsid w:val="7EF9BF54"/>
    <w:rsid w:val="7EFB002B"/>
    <w:rsid w:val="7F7D5B35"/>
    <w:rsid w:val="BDFE7C0E"/>
    <w:rsid w:val="BF7F3960"/>
    <w:rsid w:val="DBAF1510"/>
    <w:rsid w:val="E196F712"/>
    <w:rsid w:val="E9FFE9EB"/>
    <w:rsid w:val="EEAF5AD2"/>
    <w:rsid w:val="EFFF0864"/>
    <w:rsid w:val="F2F620D5"/>
    <w:rsid w:val="F77F0CF5"/>
    <w:rsid w:val="FAF79E65"/>
    <w:rsid w:val="FEB79942"/>
    <w:rsid w:val="FEDF5B1D"/>
    <w:rsid w:val="FFF58BF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jc w:val="both"/>
    </w:pPr>
    <w:rPr>
      <w:rFonts w:ascii="Times New Roman" w:hAnsi="Times New Roman" w:eastAsia="宋体" w:cs="Times New Roman"/>
      <w:color w:val="auto"/>
      <w:kern w:val="2"/>
      <w:sz w:val="21"/>
      <w:szCs w:val="24"/>
      <w:lang w:val="en-US" w:eastAsia="zh-CN" w:bidi="ar-SA"/>
    </w:rPr>
  </w:style>
  <w:style w:type="paragraph" w:styleId="2">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3">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4">
    <w:name w:val="caption"/>
    <w:basedOn w:val="1"/>
    <w:qFormat/>
    <w:uiPriority w:val="0"/>
    <w:pPr>
      <w:suppressLineNumbers/>
      <w:spacing w:before="120" w:after="120"/>
    </w:pPr>
    <w:rPr>
      <w:rFonts w:cs="Noto Sans CJK SC"/>
      <w:i/>
      <w:iCs/>
      <w:sz w:val="24"/>
      <w:szCs w:val="24"/>
    </w:rPr>
  </w:style>
  <w:style w:type="paragraph" w:styleId="5">
    <w:name w:val="Body Text"/>
    <w:basedOn w:val="1"/>
    <w:qFormat/>
    <w:uiPriority w:val="0"/>
    <w:pPr>
      <w:spacing w:before="0" w:after="140" w:line="276" w:lineRule="auto"/>
    </w:pPr>
  </w:style>
  <w:style w:type="paragraph" w:styleId="6">
    <w:name w:val="Body Text Indent"/>
    <w:basedOn w:val="1"/>
    <w:qFormat/>
    <w:uiPriority w:val="0"/>
    <w:pPr>
      <w:spacing w:line="400" w:lineRule="exact"/>
      <w:ind w:firstLine="420"/>
      <w:jc w:val="left"/>
    </w:p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pBdr>
        <w:bottom w:val="single" w:color="000000" w:sz="6" w:space="1"/>
      </w:pBdr>
      <w:tabs>
        <w:tab w:val="center" w:pos="4153"/>
        <w:tab w:val="right" w:pos="8306"/>
      </w:tabs>
      <w:snapToGrid w:val="0"/>
      <w:jc w:val="center"/>
    </w:pPr>
    <w:rPr>
      <w:sz w:val="18"/>
      <w:szCs w:val="18"/>
    </w:rPr>
  </w:style>
  <w:style w:type="paragraph" w:styleId="9">
    <w:name w:val="List"/>
    <w:basedOn w:val="5"/>
    <w:qFormat/>
    <w:uiPriority w:val="0"/>
    <w:rPr>
      <w:rFonts w:cs="Noto Sans CJK SC"/>
    </w:rPr>
  </w:style>
  <w:style w:type="paragraph" w:styleId="10">
    <w:name w:val="Normal (Web)"/>
    <w:basedOn w:val="1"/>
    <w:uiPriority w:val="0"/>
    <w:pPr>
      <w:spacing w:before="0" w:beforeAutospacing="1" w:after="0" w:afterAutospacing="1"/>
      <w:ind w:left="0" w:right="0"/>
      <w:jc w:val="left"/>
    </w:pPr>
    <w:rPr>
      <w:kern w:val="0"/>
      <w:sz w:val="24"/>
      <w:lang w:val="en-US" w:eastAsia="zh-CN" w:bidi="ar"/>
    </w:rPr>
  </w:style>
  <w:style w:type="table" w:styleId="12">
    <w:name w:val="Table Grid"/>
    <w:basedOn w:val="11"/>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qFormat/>
    <w:uiPriority w:val="0"/>
    <w:rPr>
      <w:b/>
      <w:bCs/>
    </w:rPr>
  </w:style>
  <w:style w:type="character" w:styleId="15">
    <w:name w:val="page number"/>
    <w:basedOn w:val="13"/>
    <w:qFormat/>
    <w:uiPriority w:val="0"/>
  </w:style>
  <w:style w:type="character" w:styleId="16">
    <w:name w:val="Placeholder Text"/>
    <w:basedOn w:val="13"/>
    <w:unhideWhenUsed/>
    <w:qFormat/>
    <w:uiPriority w:val="99"/>
    <w:rPr>
      <w:color w:val="808080"/>
    </w:rPr>
  </w:style>
  <w:style w:type="character" w:customStyle="1" w:styleId="17">
    <w:name w:val="richtext"/>
    <w:basedOn w:val="13"/>
    <w:qFormat/>
    <w:uiPriority w:val="0"/>
  </w:style>
  <w:style w:type="character" w:customStyle="1" w:styleId="18">
    <w:name w:val="项目符号"/>
    <w:qFormat/>
    <w:uiPriority w:val="0"/>
    <w:rPr>
      <w:rFonts w:ascii="OpenSymbol" w:hAnsi="OpenSymbol" w:eastAsia="OpenSymbol" w:cs="OpenSymbol"/>
    </w:rPr>
  </w:style>
  <w:style w:type="paragraph" w:customStyle="1" w:styleId="19">
    <w:name w:val="标题样式"/>
    <w:basedOn w:val="1"/>
    <w:next w:val="5"/>
    <w:qFormat/>
    <w:uiPriority w:val="0"/>
    <w:pPr>
      <w:keepNext/>
      <w:spacing w:before="240" w:after="120"/>
    </w:pPr>
    <w:rPr>
      <w:rFonts w:ascii="Liberation Sans" w:hAnsi="Liberation Sans" w:eastAsia="Noto Sans CJK SC" w:cs="Noto Sans CJK SC"/>
      <w:sz w:val="28"/>
      <w:szCs w:val="28"/>
    </w:rPr>
  </w:style>
  <w:style w:type="paragraph" w:customStyle="1" w:styleId="20">
    <w:name w:val="索引"/>
    <w:basedOn w:val="1"/>
    <w:qFormat/>
    <w:uiPriority w:val="0"/>
    <w:pPr>
      <w:suppressLineNumbers/>
    </w:pPr>
    <w:rPr>
      <w:rFonts w:cs="Noto Sans CJK SC"/>
    </w:rPr>
  </w:style>
  <w:style w:type="paragraph" w:customStyle="1" w:styleId="21">
    <w:name w:val="页眉与页脚"/>
    <w:basedOn w:val="1"/>
    <w:qFormat/>
    <w:uiPriority w:val="0"/>
  </w:style>
  <w:style w:type="paragraph" w:customStyle="1" w:styleId="22">
    <w:name w:val="Char"/>
    <w:basedOn w:val="1"/>
    <w:qFormat/>
    <w:uiPriority w:val="0"/>
    <w:pPr>
      <w:tabs>
        <w:tab w:val="left" w:pos="432"/>
      </w:tabs>
      <w:spacing w:before="50" w:after="50"/>
      <w:ind w:left="432" w:hanging="432"/>
    </w:pPr>
    <w:rPr>
      <w:sz w:val="24"/>
    </w:rPr>
  </w:style>
  <w:style w:type="paragraph" w:styleId="23">
    <w:name w:val="List Paragraph"/>
    <w:basedOn w:val="1"/>
    <w:qFormat/>
    <w:uiPriority w:val="99"/>
    <w:pPr>
      <w:ind w:firstLine="420"/>
    </w:pPr>
  </w:style>
  <w:style w:type="paragraph" w:customStyle="1" w:styleId="24">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China</Company>
  <Pages>5</Pages>
  <Words>1336</Words>
  <Characters>1444</Characters>
  <Paragraphs>47</Paragraphs>
  <TotalTime>2</TotalTime>
  <ScaleCrop>false</ScaleCrop>
  <LinksUpToDate>false</LinksUpToDate>
  <CharactersWithSpaces>1608</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2022-05-15T07:52:00Z</dcterms:created>
  <dc:creator>User</dc:creator>
  <cp:lastModifiedBy>陈冠宇</cp:lastModifiedBy>
  <cp:lastPrinted>2022-05-10T10:20:00Z</cp:lastPrinted>
  <dcterms:modified xsi:type="dcterms:W3CDTF">2026-05-30T03:23:56Z</dcterms:modified>
  <dc:title>得分</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9DCD2802DE6DAED766F9D5697AD802AA_43</vt:lpwstr>
  </property>
  <property fmtid="{D5CDD505-2E9C-101B-9397-08002B2CF9AE}" pid="3" name="KSOProductBuildVer">
    <vt:lpwstr>2052-12.1.0.26375</vt:lpwstr>
  </property>
  <property fmtid="{D5CDD505-2E9C-101B-9397-08002B2CF9AE}" pid="4" name="KSOTemplateDocerSaveRecord">
    <vt:lpwstr>eyJoZGlkIjoiYWQ2NDk3YjNhOTYxM2U0MDYxOWRiMDE5ZWQ5ZWQzODkiLCJ1c2VySWQiOiI4NTk5OTEyMDAifQ==</vt:lpwstr>
  </property>
</Properties>
</file>