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820994">
      <w:pPr>
        <w:jc w:val="center"/>
        <w:rPr>
          <w:rFonts w:ascii="宋体" w:hAnsi="宋体"/>
          <w:b/>
          <w:sz w:val="44"/>
        </w:rPr>
      </w:pPr>
      <w:r>
        <w:rPr>
          <w:rFonts w:ascii="宋体" w:hAnsi="宋体"/>
          <w:b/>
          <w:sz w:val="44"/>
        </w:rPr>
        <mc:AlternateContent>
          <mc:Choice Requires="wps">
            <w:drawing>
              <wp:anchor distT="1905" distB="1905" distL="114300" distR="114300" simplePos="0" relativeHeight="251659264" behindDoc="0" locked="0" layoutInCell="0" allowOverlap="1">
                <wp:simplePos x="0" y="0"/>
                <wp:positionH relativeFrom="column">
                  <wp:posOffset>114300</wp:posOffset>
                </wp:positionH>
                <wp:positionV relativeFrom="paragraph">
                  <wp:posOffset>-198120</wp:posOffset>
                </wp:positionV>
                <wp:extent cx="2857500" cy="396240"/>
                <wp:effectExtent l="0" t="0" r="0" b="0"/>
                <wp:wrapSquare wrapText="bothSides"/>
                <wp:docPr id="1" name="文本框 17"/>
                <wp:cNvGraphicFramePr/>
                <a:graphic xmlns:a="http://schemas.openxmlformats.org/drawingml/2006/main">
                  <a:graphicData uri="http://schemas.microsoft.com/office/word/2010/wordprocessingShape">
                    <wps:wsp>
                      <wps:cNvSpPr/>
                      <wps:spPr>
                        <a:xfrm>
                          <a:off x="0" y="0"/>
                          <a:ext cx="2857680" cy="396360"/>
                        </a:xfrm>
                        <a:prstGeom prst="rect">
                          <a:avLst/>
                        </a:prstGeom>
                        <a:solidFill>
                          <a:srgbClr val="FFFFFF"/>
                        </a:solidFill>
                        <a:ln w="0">
                          <a:noFill/>
                        </a:ln>
                      </wps:spPr>
                      <wps:style>
                        <a:lnRef idx="0">
                          <a:srgbClr val="FFFFFF"/>
                        </a:lnRef>
                        <a:fillRef idx="0">
                          <a:srgbClr val="FFFFFF"/>
                        </a:fillRef>
                        <a:effectRef idx="0">
                          <a:srgbClr val="FFFFFF"/>
                        </a:effectRef>
                        <a:fontRef idx="minor"/>
                      </wps:style>
                      <wps:txbx>
                        <w:txbxContent>
                          <w:p w14:paraId="4A80ED07">
                            <w:pPr>
                              <w:pStyle w:val="21"/>
                              <w:rPr>
                                <w:rFonts w:hint="default"/>
                                <w:u w:val="single"/>
                              </w:rPr>
                            </w:pPr>
                            <w:r>
                              <w:rPr>
                                <w:color w:val="000000"/>
                              </w:rPr>
                              <w:t>课程编号</w:t>
                            </w:r>
                            <w:r>
                              <w:rPr>
                                <w:rFonts w:hint="default"/>
                                <w:color w:val="000000"/>
                              </w:rPr>
                              <w:t xml:space="preserve"> 1800440094</w:t>
                            </w:r>
                          </w:p>
                        </w:txbxContent>
                      </wps:txbx>
                      <wps:bodyPr anchor="t" upright="1">
                        <a:noAutofit/>
                      </wps:bodyPr>
                    </wps:wsp>
                  </a:graphicData>
                </a:graphic>
              </wp:anchor>
            </w:drawing>
          </mc:Choice>
          <mc:Fallback>
            <w:pict>
              <v:rect id="文本框 17" o:spid="_x0000_s1026" o:spt="1" style="position:absolute;left:0pt;margin-left:9pt;margin-top:-15.6pt;height:31.2pt;width:225pt;mso-wrap-distance-bottom:0.15pt;mso-wrap-distance-left:9pt;mso-wrap-distance-right:9pt;mso-wrap-distance-top:0.15pt;z-index:251659264;mso-width-relative:page;mso-height-relative:page;" fillcolor="#FFFFFF" filled="t" stroked="f" coordsize="21600,21600" o:allowincell="f" o:gfxdata="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Mxxc2HWAAAACQEAAA8AAAAAAAAAAQAgAAAA&#10;IgAAAGRycy9kb3ducmV2LnhtbFBLAQIUABQAAAAIAIdO4kDxnC5k1AEAAJkDAAAOAAAAAAAAAAEA&#10;IAAAACUBAABkcnMvZTJvRG9jLnhtbFBLBQYAAAAABgAGAFkBAABrBQAAAAA=&#10;">
                <v:fill on="t" focussize="0,0"/>
                <v:stroke on="f" weight="0pt"/>
                <v:imagedata o:title=""/>
                <o:lock v:ext="edit" aspectratio="f"/>
                <v:textbox>
                  <w:txbxContent>
                    <w:p w14:paraId="4A80ED07">
                      <w:pPr>
                        <w:pStyle w:val="21"/>
                        <w:rPr>
                          <w:rFonts w:hint="default"/>
                          <w:u w:val="single"/>
                        </w:rPr>
                      </w:pPr>
                      <w:r>
                        <w:rPr>
                          <w:color w:val="000000"/>
                        </w:rPr>
                        <w:t>课程编号</w:t>
                      </w:r>
                      <w:r>
                        <w:rPr>
                          <w:rFonts w:hint="default"/>
                          <w:color w:val="000000"/>
                        </w:rPr>
                        <w:t xml:space="preserve"> 1800440094</w:t>
                      </w:r>
                    </w:p>
                  </w:txbxContent>
                </v:textbox>
                <w10:wrap type="square"/>
              </v:rect>
            </w:pict>
          </mc:Fallback>
        </mc:AlternateContent>
      </w:r>
    </w:p>
    <w:tbl>
      <w:tblPr>
        <w:tblStyle w:val="9"/>
        <w:tblpPr w:leftFromText="180" w:rightFromText="180" w:vertAnchor="text" w:horzAnchor="margin" w:tblpXSpec="right" w:tblpY="-1091"/>
        <w:tblW w:w="3348"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8"/>
        <w:gridCol w:w="1190"/>
        <w:gridCol w:w="1260"/>
      </w:tblGrid>
      <w:tr w14:paraId="5E82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8" w:type="dxa"/>
          </w:tcPr>
          <w:p w14:paraId="28ADA23A">
            <w:pPr>
              <w:suppressAutoHyphens/>
              <w:spacing w:before="0" w:after="0"/>
              <w:jc w:val="center"/>
              <w:rPr>
                <w:rFonts w:ascii="宋体" w:hAnsi="宋体"/>
                <w:b/>
                <w:szCs w:val="21"/>
              </w:rPr>
            </w:pPr>
            <w:r>
              <w:rPr>
                <w:rFonts w:ascii="宋体" w:hAnsi="宋体" w:cs="Times New Roman"/>
                <w:b/>
                <w:szCs w:val="21"/>
                <w:lang w:val="en-US" w:eastAsia="zh-CN" w:bidi="ar-SA"/>
              </w:rPr>
              <w:t>得分</w:t>
            </w:r>
          </w:p>
        </w:tc>
        <w:tc>
          <w:tcPr>
            <w:tcW w:w="1190" w:type="dxa"/>
          </w:tcPr>
          <w:p w14:paraId="6CD84409">
            <w:pPr>
              <w:suppressAutoHyphens/>
              <w:spacing w:before="0" w:after="0"/>
              <w:jc w:val="center"/>
              <w:rPr>
                <w:rFonts w:ascii="宋体" w:hAnsi="宋体"/>
                <w:b/>
                <w:szCs w:val="21"/>
              </w:rPr>
            </w:pPr>
            <w:r>
              <w:rPr>
                <w:rFonts w:ascii="宋体" w:hAnsi="宋体" w:cs="Times New Roman"/>
                <w:b/>
                <w:szCs w:val="21"/>
                <w:lang w:val="en-US" w:eastAsia="zh-CN" w:bidi="ar-SA"/>
              </w:rPr>
              <w:t>教师签名</w:t>
            </w:r>
          </w:p>
        </w:tc>
        <w:tc>
          <w:tcPr>
            <w:tcW w:w="1260" w:type="dxa"/>
          </w:tcPr>
          <w:p w14:paraId="774C2959">
            <w:pPr>
              <w:suppressAutoHyphens/>
              <w:spacing w:before="0" w:after="0"/>
              <w:jc w:val="center"/>
              <w:rPr>
                <w:rFonts w:ascii="宋体" w:hAnsi="宋体"/>
                <w:b/>
                <w:szCs w:val="21"/>
              </w:rPr>
            </w:pPr>
            <w:r>
              <w:rPr>
                <w:rFonts w:ascii="宋体" w:hAnsi="宋体" w:cs="Times New Roman"/>
                <w:b/>
                <w:szCs w:val="21"/>
                <w:lang w:val="en-US" w:eastAsia="zh-CN" w:bidi="ar-SA"/>
              </w:rPr>
              <w:t>批改日期</w:t>
            </w:r>
          </w:p>
        </w:tc>
      </w:tr>
      <w:tr w14:paraId="5E504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jc w:val="right"/>
        </w:trPr>
        <w:tc>
          <w:tcPr>
            <w:tcW w:w="898" w:type="dxa"/>
          </w:tcPr>
          <w:p w14:paraId="700A30BF">
            <w:pPr>
              <w:suppressAutoHyphens/>
              <w:spacing w:before="0" w:after="0"/>
              <w:jc w:val="center"/>
              <w:rPr>
                <w:rFonts w:ascii="宋体" w:hAnsi="宋体"/>
                <w:b/>
                <w:sz w:val="44"/>
              </w:rPr>
            </w:pPr>
          </w:p>
        </w:tc>
        <w:tc>
          <w:tcPr>
            <w:tcW w:w="1190" w:type="dxa"/>
          </w:tcPr>
          <w:p w14:paraId="782B998D">
            <w:pPr>
              <w:suppressAutoHyphens/>
              <w:spacing w:before="0" w:after="0"/>
              <w:jc w:val="center"/>
              <w:rPr>
                <w:rFonts w:ascii="宋体" w:hAnsi="宋体"/>
                <w:b/>
                <w:sz w:val="44"/>
              </w:rPr>
            </w:pPr>
          </w:p>
        </w:tc>
        <w:tc>
          <w:tcPr>
            <w:tcW w:w="1260" w:type="dxa"/>
          </w:tcPr>
          <w:p w14:paraId="5FA4C302">
            <w:pPr>
              <w:suppressAutoHyphens/>
              <w:spacing w:before="0" w:after="0"/>
              <w:jc w:val="center"/>
              <w:rPr>
                <w:rFonts w:ascii="宋体" w:hAnsi="宋体"/>
                <w:b/>
                <w:sz w:val="44"/>
              </w:rPr>
            </w:pPr>
          </w:p>
        </w:tc>
      </w:tr>
    </w:tbl>
    <w:p w14:paraId="53625ADB">
      <w:pPr>
        <w:rPr>
          <w:rFonts w:ascii="宋体" w:hAnsi="宋体"/>
          <w:b/>
          <w:sz w:val="44"/>
        </w:rPr>
      </w:pPr>
    </w:p>
    <w:p w14:paraId="21B9ED62">
      <w:pPr>
        <w:jc w:val="center"/>
        <w:rPr>
          <w:b/>
          <w:spacing w:val="56"/>
          <w:sz w:val="44"/>
          <w:szCs w:val="44"/>
        </w:rPr>
      </w:pPr>
      <w:r>
        <w:rPr>
          <w:rFonts w:ascii="宋体" w:hAnsi="宋体"/>
          <w:b/>
          <w:spacing w:val="56"/>
          <w:sz w:val="44"/>
          <w:szCs w:val="44"/>
        </w:rPr>
        <w:t>深 圳 大 学 实 验 报 告</w:t>
      </w:r>
    </w:p>
    <w:p w14:paraId="67CB2128">
      <w:pPr>
        <w:rPr>
          <w:b/>
          <w:sz w:val="28"/>
        </w:rPr>
      </w:pPr>
    </w:p>
    <w:p w14:paraId="34AB8F35">
      <w:pPr>
        <w:spacing w:line="900" w:lineRule="auto"/>
        <w:ind w:firstLine="1079"/>
        <w:rPr>
          <w:b/>
          <w:sz w:val="28"/>
        </w:rPr>
      </w:pPr>
      <w:r>
        <w:rPr>
          <w:b/>
          <w:sz w:val="28"/>
        </w:rPr>
        <w:t>课程名称：</w:t>
      </w:r>
      <w:r>
        <w:rPr>
          <w:rFonts w:hint="eastAsia"/>
          <w:b/>
          <w:sz w:val="28"/>
          <w:u w:val="single"/>
          <w:lang w:eastAsia="zh-CN"/>
        </w:rPr>
        <w:t>大学物理实验（一）</w:t>
      </w:r>
      <w:r>
        <w:rPr>
          <w:b/>
          <w:sz w:val="28"/>
        </w:rPr>
        <w:softHyphen/>
      </w:r>
      <w:r>
        <w:rPr>
          <w:b/>
          <w:sz w:val="28"/>
          <w:u w:val="single"/>
        </w:rPr>
        <w:t xml:space="preserve">                                   </w:t>
      </w:r>
    </w:p>
    <w:p w14:paraId="76EB7C01">
      <w:pPr>
        <w:spacing w:line="900" w:lineRule="auto"/>
        <w:ind w:firstLine="1079"/>
        <w:jc w:val="left"/>
        <w:rPr>
          <w:rFonts w:hint="eastAsia" w:eastAsia="宋体"/>
          <w:b/>
          <w:sz w:val="28"/>
          <w:szCs w:val="28"/>
          <w:u w:val="single"/>
          <w:lang w:val="en-US" w:eastAsia="zh-CN"/>
        </w:rPr>
      </w:pPr>
      <w:r>
        <w:rPr>
          <w:b/>
          <w:sz w:val="28"/>
        </w:rPr>
        <w:t>实验名称：</w:t>
      </w:r>
      <w:r>
        <w:rPr>
          <w:b/>
          <w:sz w:val="28"/>
          <w:u w:val="single"/>
        </w:rPr>
        <w:t xml:space="preserve">   </w:t>
      </w:r>
      <w:r>
        <w:rPr>
          <w:rFonts w:hint="eastAsia"/>
          <w:b/>
          <w:sz w:val="28"/>
          <w:u w:val="single"/>
          <w:lang w:val="en-US" w:eastAsia="zh-CN"/>
        </w:rPr>
        <w:t>等厚干涉</w:t>
      </w:r>
    </w:p>
    <w:p w14:paraId="3A64CF75">
      <w:pPr>
        <w:spacing w:line="900" w:lineRule="auto"/>
        <w:ind w:firstLine="1079"/>
        <w:rPr>
          <w:b/>
          <w:sz w:val="28"/>
          <w:u w:val="single"/>
        </w:rPr>
      </w:pPr>
      <w:r>
        <w:rPr>
          <w:b/>
          <w:sz w:val="28"/>
        </w:rPr>
        <w:t>学    院：</w:t>
      </w:r>
      <w:r>
        <w:rPr>
          <w:rFonts w:hint="eastAsia"/>
          <w:b/>
          <w:sz w:val="28"/>
          <w:u w:val="single"/>
          <w:lang w:eastAsia="zh-CN"/>
        </w:rPr>
        <w:t>数学科学学院</w:t>
      </w:r>
      <w:r>
        <w:rPr>
          <w:b/>
          <w:sz w:val="28"/>
          <w:u w:val="single"/>
        </w:rPr>
        <w:t xml:space="preserve">                                   </w:t>
      </w:r>
    </w:p>
    <w:p w14:paraId="08B634EC">
      <w:pPr>
        <w:spacing w:line="900" w:lineRule="auto"/>
        <w:ind w:firstLine="1079"/>
        <w:rPr>
          <w:rFonts w:hint="default" w:eastAsia="宋体"/>
          <w:b/>
          <w:sz w:val="28"/>
          <w:lang w:val="en-US" w:eastAsia="zh-CN"/>
        </w:rPr>
      </w:pPr>
      <w:r>
        <w:rPr>
          <w:b/>
          <w:sz w:val="28"/>
        </w:rPr>
        <w:t>指导教师</w:t>
      </w:r>
      <w:r>
        <w:rPr>
          <w:b/>
          <w:sz w:val="28"/>
          <w:u w:val="single"/>
        </w:rPr>
        <w:t>：</w:t>
      </w:r>
      <w:r>
        <w:rPr>
          <w:rFonts w:hint="eastAsia"/>
          <w:b/>
          <w:sz w:val="28"/>
          <w:u w:val="single"/>
          <w:lang w:val="en-US" w:eastAsia="zh-CN"/>
        </w:rPr>
        <w:t>郭元锴</w:t>
      </w:r>
    </w:p>
    <w:p w14:paraId="24FAFD77">
      <w:pPr>
        <w:spacing w:line="900" w:lineRule="auto"/>
        <w:ind w:firstLine="1079"/>
        <w:rPr>
          <w:b/>
          <w:sz w:val="28"/>
        </w:rPr>
      </w:pPr>
      <w:r>
        <w:rPr>
          <w:b/>
          <w:sz w:val="28"/>
        </w:rPr>
        <w:t>报告人：</w:t>
      </w:r>
      <w:r>
        <w:rPr>
          <w:b/>
          <w:sz w:val="28"/>
          <w:u w:val="single"/>
        </w:rPr>
        <w:t xml:space="preserve"> </w:t>
      </w:r>
      <w:r>
        <w:rPr>
          <w:rFonts w:hint="eastAsia"/>
          <w:b/>
          <w:sz w:val="28"/>
          <w:u w:val="single"/>
          <w:lang w:eastAsia="zh-CN"/>
        </w:rPr>
        <w:t>陈冠宇</w:t>
      </w:r>
      <w:r>
        <w:rPr>
          <w:rFonts w:hint="eastAsia"/>
          <w:b/>
          <w:sz w:val="28"/>
          <w:u w:val="single"/>
          <w:lang w:val="en-US" w:eastAsia="zh-CN"/>
        </w:rPr>
        <w:t xml:space="preserve"> </w:t>
      </w:r>
      <w:r>
        <w:rPr>
          <w:b/>
          <w:sz w:val="28"/>
          <w:u w:val="single"/>
        </w:rPr>
        <w:t xml:space="preserve"> </w:t>
      </w:r>
      <w:r>
        <w:rPr>
          <w:b/>
          <w:sz w:val="28"/>
        </w:rPr>
        <w:t>组号：</w:t>
      </w:r>
      <w:r>
        <w:rPr>
          <w:rFonts w:hint="eastAsia"/>
          <w:b/>
          <w:sz w:val="28"/>
          <w:lang w:val="en-US" w:eastAsia="zh-CN"/>
        </w:rPr>
        <w:t xml:space="preserve"> </w:t>
      </w:r>
      <w:r>
        <w:rPr>
          <w:rFonts w:hint="eastAsia"/>
          <w:b/>
          <w:sz w:val="28"/>
          <w:u w:val="single"/>
          <w:lang w:val="en-US" w:eastAsia="zh-CN"/>
        </w:rPr>
        <w:t>2</w:t>
      </w:r>
      <w:r>
        <w:rPr>
          <w:rFonts w:hint="default"/>
          <w:b/>
          <w:sz w:val="28"/>
          <w:u w:val="single"/>
          <w:lang w:eastAsia="zh-CN"/>
        </w:rPr>
        <w:t>0</w:t>
      </w:r>
      <w:r>
        <w:rPr>
          <w:b/>
          <w:sz w:val="28"/>
          <w:u w:val="single"/>
        </w:rPr>
        <w:t xml:space="preserve">               </w:t>
      </w:r>
      <w:r>
        <w:rPr>
          <w:b/>
          <w:sz w:val="28"/>
        </w:rPr>
        <w:t xml:space="preserve"> </w:t>
      </w:r>
    </w:p>
    <w:p w14:paraId="12A09F63">
      <w:pPr>
        <w:spacing w:line="900" w:lineRule="auto"/>
        <w:ind w:firstLine="1079"/>
        <w:rPr>
          <w:rFonts w:hint="default" w:eastAsia="宋体"/>
          <w:b/>
          <w:sz w:val="28"/>
          <w:u w:val="single"/>
          <w:lang w:val="en-US" w:eastAsia="zh-CN"/>
        </w:rPr>
      </w:pPr>
      <w:r>
        <w:rPr>
          <w:b/>
          <w:sz w:val="28"/>
        </w:rPr>
        <w:t>学号</w:t>
      </w:r>
      <w:r>
        <w:rPr>
          <w:b/>
          <w:sz w:val="28"/>
          <w:u w:val="single"/>
        </w:rPr>
        <w:t xml:space="preserve">  </w:t>
      </w:r>
      <w:r>
        <w:rPr>
          <w:rFonts w:hint="eastAsia"/>
          <w:b/>
          <w:sz w:val="28"/>
          <w:u w:val="single"/>
          <w:lang w:val="en-US" w:eastAsia="zh-CN"/>
        </w:rPr>
        <w:t>2024382026</w:t>
      </w:r>
      <w:r>
        <w:rPr>
          <w:b/>
          <w:sz w:val="28"/>
          <w:u w:val="single"/>
        </w:rPr>
        <w:t xml:space="preserve">  </w:t>
      </w:r>
      <w:r>
        <w:rPr>
          <w:b/>
          <w:sz w:val="28"/>
        </w:rPr>
        <w:t xml:space="preserve"> 实验地点</w:t>
      </w:r>
      <w:r>
        <w:rPr>
          <w:b/>
          <w:sz w:val="28"/>
          <w:u w:val="single"/>
        </w:rPr>
        <w:t xml:space="preserve">      </w:t>
      </w:r>
      <w:r>
        <w:rPr>
          <w:rFonts w:hint="eastAsia"/>
          <w:b/>
          <w:sz w:val="28"/>
          <w:u w:val="single"/>
          <w:lang w:val="en-US" w:eastAsia="zh-CN"/>
        </w:rPr>
        <w:t>211</w:t>
      </w:r>
    </w:p>
    <w:p w14:paraId="495D16AC">
      <w:pPr>
        <w:spacing w:line="900" w:lineRule="auto"/>
        <w:ind w:firstLine="1079"/>
        <w:rPr>
          <w:b/>
          <w:sz w:val="28"/>
          <w:u w:val="single"/>
        </w:rPr>
      </w:pPr>
      <w:r>
        <w:rPr>
          <w:b/>
          <w:sz w:val="28"/>
        </w:rPr>
        <w:t>实验时间：</w:t>
      </w:r>
      <w:r>
        <w:rPr>
          <w:b/>
          <w:sz w:val="28"/>
          <w:u w:val="single"/>
        </w:rPr>
        <w:t xml:space="preserve">  </w:t>
      </w:r>
      <w:r>
        <w:rPr>
          <w:rFonts w:hint="eastAsia"/>
          <w:b/>
          <w:sz w:val="28"/>
          <w:u w:val="single"/>
          <w:lang w:val="en-US" w:eastAsia="zh-CN"/>
        </w:rPr>
        <w:t>2026</w:t>
      </w:r>
      <w:r>
        <w:rPr>
          <w:b/>
          <w:sz w:val="28"/>
          <w:u w:val="single"/>
        </w:rPr>
        <w:t xml:space="preserve">  </w:t>
      </w:r>
      <w:r>
        <w:rPr>
          <w:b/>
          <w:sz w:val="28"/>
        </w:rPr>
        <w:t>年</w:t>
      </w:r>
      <w:r>
        <w:rPr>
          <w:b/>
          <w:sz w:val="28"/>
          <w:u w:val="single"/>
        </w:rPr>
        <w:t xml:space="preserve"> </w:t>
      </w:r>
      <w:r>
        <w:rPr>
          <w:rFonts w:hint="eastAsia"/>
          <w:b/>
          <w:sz w:val="28"/>
          <w:u w:val="single"/>
          <w:lang w:val="en-US" w:eastAsia="zh-CN"/>
        </w:rPr>
        <w:t>5</w:t>
      </w:r>
      <w:r>
        <w:rPr>
          <w:b/>
          <w:sz w:val="28"/>
          <w:u w:val="single"/>
        </w:rPr>
        <w:t xml:space="preserve"> </w:t>
      </w:r>
      <w:r>
        <w:rPr>
          <w:b/>
          <w:sz w:val="28"/>
        </w:rPr>
        <w:t>月</w:t>
      </w:r>
      <w:r>
        <w:rPr>
          <w:b/>
          <w:sz w:val="28"/>
          <w:u w:val="single"/>
        </w:rPr>
        <w:t xml:space="preserve"> </w:t>
      </w:r>
      <w:r>
        <w:rPr>
          <w:rFonts w:hint="eastAsia"/>
          <w:b/>
          <w:sz w:val="28"/>
          <w:u w:val="single"/>
          <w:lang w:val="en-US" w:eastAsia="zh-CN"/>
        </w:rPr>
        <w:t>12</w:t>
      </w:r>
      <w:r>
        <w:rPr>
          <w:b/>
          <w:sz w:val="28"/>
          <w:u w:val="single"/>
        </w:rPr>
        <w:t xml:space="preserve"> </w:t>
      </w:r>
      <w:r>
        <w:rPr>
          <w:b/>
          <w:sz w:val="28"/>
        </w:rPr>
        <w:t xml:space="preserve">日 </w:t>
      </w:r>
    </w:p>
    <w:p w14:paraId="4A017077">
      <w:pPr>
        <w:spacing w:line="900" w:lineRule="auto"/>
        <w:ind w:left="899" w:firstLine="180"/>
        <w:rPr>
          <w:b/>
          <w:sz w:val="44"/>
        </w:rPr>
      </w:pPr>
      <w:r>
        <w:rPr>
          <w:b/>
          <w:sz w:val="28"/>
        </w:rPr>
        <w:t>提交时间：</w:t>
      </w:r>
      <w:r>
        <w:rPr>
          <w:b/>
          <w:sz w:val="28"/>
          <w:u w:val="single"/>
        </w:rPr>
        <w:t xml:space="preserve">   </w:t>
      </w:r>
      <w:r>
        <w:rPr>
          <w:rFonts w:hint="eastAsia"/>
          <w:b/>
          <w:sz w:val="28"/>
          <w:u w:val="single"/>
          <w:lang w:val="en-US" w:eastAsia="zh-CN"/>
        </w:rPr>
        <w:t>2026</w:t>
      </w:r>
      <w:r>
        <w:rPr>
          <w:b/>
          <w:sz w:val="28"/>
          <w:u w:val="single"/>
        </w:rPr>
        <w:t xml:space="preserve">   </w:t>
      </w:r>
      <w:r>
        <w:rPr>
          <w:b/>
          <w:sz w:val="28"/>
        </w:rPr>
        <w:t>年</w:t>
      </w:r>
      <w:r>
        <w:rPr>
          <w:b/>
          <w:sz w:val="28"/>
          <w:u w:val="single"/>
        </w:rPr>
        <w:t xml:space="preserve">   </w:t>
      </w:r>
      <w:r>
        <w:rPr>
          <w:rFonts w:hint="eastAsia"/>
          <w:b/>
          <w:sz w:val="28"/>
          <w:u w:val="single"/>
          <w:lang w:val="en-US" w:eastAsia="zh-CN"/>
        </w:rPr>
        <w:t>5</w:t>
      </w:r>
      <w:r>
        <w:rPr>
          <w:b/>
          <w:sz w:val="28"/>
          <w:u w:val="single"/>
        </w:rPr>
        <w:t xml:space="preserve">     </w:t>
      </w:r>
      <w:r>
        <w:rPr>
          <w:b/>
          <w:sz w:val="28"/>
        </w:rPr>
        <w:t>月</w:t>
      </w:r>
      <w:r>
        <w:rPr>
          <w:b/>
          <w:sz w:val="28"/>
          <w:u w:val="single"/>
        </w:rPr>
        <w:t xml:space="preserve">    </w:t>
      </w:r>
      <w:r>
        <w:rPr>
          <w:rFonts w:hint="eastAsia"/>
          <w:b/>
          <w:sz w:val="28"/>
          <w:u w:val="single"/>
          <w:lang w:val="en-US" w:eastAsia="zh-CN"/>
        </w:rPr>
        <w:t>19</w:t>
      </w:r>
      <w:r>
        <w:rPr>
          <w:b/>
          <w:sz w:val="28"/>
          <w:u w:val="single"/>
        </w:rPr>
        <w:t xml:space="preserve">    </w:t>
      </w:r>
      <w:r>
        <w:rPr>
          <w:b/>
          <w:sz w:val="28"/>
        </w:rPr>
        <w:t>日</w:t>
      </w:r>
    </w:p>
    <w:p w14:paraId="4F6B1AF9">
      <w:pPr>
        <w:rPr>
          <w:b/>
          <w:sz w:val="28"/>
          <w:szCs w:val="28"/>
          <w:u w:val="single"/>
        </w:rPr>
      </w:pPr>
    </w:p>
    <w:p w14:paraId="32C465F1">
      <w:pPr>
        <w:rPr>
          <w:b/>
          <w:sz w:val="28"/>
          <w:szCs w:val="28"/>
          <w:u w:val="single"/>
        </w:rPr>
      </w:pPr>
    </w:p>
    <w:p w14:paraId="3AF6E1C5">
      <w:pPr>
        <w:rPr>
          <w:rFonts w:hint="default" w:eastAsia="宋体"/>
          <w:b/>
          <w:sz w:val="28"/>
          <w:szCs w:val="28"/>
          <w:u w:val="single"/>
          <w:lang w:val="en-US" w:eastAsia="zh-CN"/>
        </w:rPr>
      </w:pPr>
      <w:r>
        <w:rPr>
          <w:rFonts w:hint="eastAsia"/>
          <w:b/>
          <w:sz w:val="28"/>
          <w:szCs w:val="28"/>
          <w:u w:val="single"/>
          <w:lang w:val="en-US" w:eastAsia="zh-CN"/>
        </w:rPr>
        <w:t>预习成绩截图：</w:t>
      </w:r>
    </w:p>
    <w:p w14:paraId="4E4C6BFC">
      <w:pPr>
        <w:rPr>
          <w:b/>
          <w:sz w:val="28"/>
          <w:szCs w:val="28"/>
          <w:u w:val="single"/>
        </w:rPr>
      </w:pPr>
      <w:r>
        <w:rPr>
          <w:b/>
          <w:sz w:val="28"/>
          <w:szCs w:val="28"/>
          <w:u w:val="single"/>
        </w:rPr>
        <w:drawing>
          <wp:inline distT="0" distB="0" distL="114300" distR="114300">
            <wp:extent cx="4620260" cy="1779270"/>
            <wp:effectExtent l="0" t="0" r="2540" b="1143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8"/>
                    <a:stretch>
                      <a:fillRect/>
                    </a:stretch>
                  </pic:blipFill>
                  <pic:spPr>
                    <a:xfrm>
                      <a:off x="0" y="0"/>
                      <a:ext cx="4620260" cy="1779270"/>
                    </a:xfrm>
                    <a:prstGeom prst="rect">
                      <a:avLst/>
                    </a:prstGeom>
                    <a:noFill/>
                    <a:ln>
                      <a:noFill/>
                    </a:ln>
                  </pic:spPr>
                </pic:pic>
              </a:graphicData>
            </a:graphic>
          </wp:inline>
        </w:drawing>
      </w:r>
    </w:p>
    <w:tbl>
      <w:tblPr>
        <w:tblStyle w:val="8"/>
        <w:tblW w:w="8160" w:type="dxa"/>
        <w:tblInd w:w="108" w:type="dxa"/>
        <w:tblLayout w:type="fixed"/>
        <w:tblCellMar>
          <w:top w:w="0" w:type="dxa"/>
          <w:left w:w="108" w:type="dxa"/>
          <w:bottom w:w="0" w:type="dxa"/>
          <w:right w:w="108" w:type="dxa"/>
        </w:tblCellMar>
      </w:tblPr>
      <w:tblGrid>
        <w:gridCol w:w="8160"/>
      </w:tblGrid>
      <w:tr w14:paraId="1F3A51BB">
        <w:tblPrEx>
          <w:tblCellMar>
            <w:top w:w="0" w:type="dxa"/>
            <w:left w:w="108" w:type="dxa"/>
            <w:bottom w:w="0" w:type="dxa"/>
            <w:right w:w="108" w:type="dxa"/>
          </w:tblCellMar>
        </w:tblPrEx>
        <w:trPr>
          <w:trHeight w:val="919" w:hRule="atLeast"/>
        </w:trPr>
        <w:tc>
          <w:tcPr>
            <w:tcW w:w="8160" w:type="dxa"/>
            <w:tcBorders>
              <w:top w:val="single" w:color="000000" w:sz="4" w:space="0"/>
              <w:left w:val="single" w:color="000000" w:sz="4" w:space="0"/>
              <w:bottom w:val="single" w:color="000000" w:sz="4" w:space="0"/>
              <w:right w:val="single" w:color="000000" w:sz="4" w:space="0"/>
            </w:tcBorders>
          </w:tcPr>
          <w:p w14:paraId="692CE99A">
            <w:pPr>
              <w:rPr>
                <w:rFonts w:ascii="黑体" w:hAnsi="黑体" w:eastAsia="黑体"/>
                <w:b/>
                <w:sz w:val="24"/>
              </w:rPr>
            </w:pPr>
            <w:r>
              <w:rPr>
                <w:rFonts w:ascii="黑体" w:hAnsi="黑体" w:eastAsia="黑体"/>
                <w:b/>
                <w:sz w:val="24"/>
                <w:szCs w:val="24"/>
              </w:rPr>
              <w:t>一、实验目的</w:t>
            </w:r>
          </w:p>
          <w:p w14:paraId="62EF5BF7">
            <w:pPr>
              <w:spacing w:line="300" w:lineRule="auto"/>
              <w:ind w:firstLine="210" w:firstLineChars="100"/>
              <w:rPr>
                <w:rFonts w:hint="eastAsia" w:ascii="宋体" w:hAnsi="宋体" w:eastAsia="宋体" w:cs="宋体"/>
                <w:sz w:val="21"/>
                <w:szCs w:val="21"/>
              </w:rPr>
            </w:pPr>
          </w:p>
          <w:p w14:paraId="0E94EB81">
            <w:pPr>
              <w:spacing w:line="300" w:lineRule="auto"/>
              <w:ind w:firstLine="210" w:firstLineChars="100"/>
              <w:rPr>
                <w:rFonts w:hint="eastAsia" w:ascii="宋体" w:hAnsi="宋体" w:eastAsia="宋体" w:cs="宋体"/>
                <w:sz w:val="21"/>
                <w:szCs w:val="21"/>
              </w:rPr>
            </w:pPr>
            <w:r>
              <w:rPr>
                <w:rFonts w:hint="eastAsia" w:ascii="宋体" w:hAnsi="宋体" w:eastAsia="宋体" w:cs="宋体"/>
                <w:sz w:val="21"/>
                <w:szCs w:val="21"/>
              </w:rPr>
              <w:t>了解读数显微镜的调节和使用</w:t>
            </w:r>
          </w:p>
          <w:p w14:paraId="6C5B1F3F">
            <w:pPr>
              <w:spacing w:line="300" w:lineRule="auto"/>
              <w:ind w:firstLine="210" w:firstLineChars="100"/>
              <w:rPr>
                <w:rFonts w:hint="eastAsia" w:ascii="宋体" w:hAnsi="宋体" w:eastAsia="宋体" w:cs="宋体"/>
                <w:sz w:val="21"/>
                <w:szCs w:val="21"/>
              </w:rPr>
            </w:pPr>
            <w:r>
              <w:rPr>
                <w:rFonts w:hint="eastAsia" w:ascii="宋体" w:hAnsi="宋体" w:eastAsia="宋体" w:cs="宋体"/>
                <w:sz w:val="21"/>
                <w:szCs w:val="21"/>
              </w:rPr>
              <w:t>利用等厚干涉图像测量玻璃的曲率半径</w:t>
            </w:r>
          </w:p>
          <w:p w14:paraId="641B4BB1">
            <w:pPr>
              <w:spacing w:line="300" w:lineRule="auto"/>
              <w:ind w:firstLine="210" w:firstLineChars="100"/>
              <w:rPr>
                <w:rFonts w:hint="eastAsia" w:ascii="宋体" w:hAnsi="宋体" w:eastAsia="宋体" w:cs="宋体"/>
                <w:sz w:val="21"/>
                <w:szCs w:val="21"/>
              </w:rPr>
            </w:pPr>
            <w:r>
              <w:rPr>
                <w:rFonts w:hint="eastAsia" w:ascii="宋体" w:hAnsi="宋体" w:eastAsia="宋体" w:cs="宋体"/>
                <w:sz w:val="21"/>
                <w:szCs w:val="21"/>
              </w:rPr>
              <w:t>学习使用逐差法处理数据</w:t>
            </w:r>
          </w:p>
          <w:p w14:paraId="24B65642">
            <w:pPr>
              <w:spacing w:line="300" w:lineRule="auto"/>
              <w:rPr>
                <w:szCs w:val="21"/>
              </w:rPr>
            </w:pPr>
          </w:p>
        </w:tc>
      </w:tr>
      <w:tr w14:paraId="03C42CBE">
        <w:tblPrEx>
          <w:tblCellMar>
            <w:top w:w="0" w:type="dxa"/>
            <w:left w:w="108" w:type="dxa"/>
            <w:bottom w:w="0" w:type="dxa"/>
            <w:right w:w="108" w:type="dxa"/>
          </w:tblCellMar>
        </w:tblPrEx>
        <w:trPr>
          <w:trHeight w:val="916" w:hRule="atLeast"/>
        </w:trPr>
        <w:tc>
          <w:tcPr>
            <w:tcW w:w="8160" w:type="dxa"/>
            <w:tcBorders>
              <w:top w:val="single" w:color="000000" w:sz="4" w:space="0"/>
              <w:left w:val="single" w:color="000000" w:sz="4" w:space="0"/>
              <w:bottom w:val="single" w:color="000000" w:sz="4" w:space="0"/>
              <w:right w:val="single" w:color="000000" w:sz="4" w:space="0"/>
            </w:tcBorders>
          </w:tcPr>
          <w:p w14:paraId="0B5E8861">
            <w:pPr>
              <w:rPr>
                <w:rFonts w:eastAsia="黑体"/>
                <w:sz w:val="24"/>
              </w:rPr>
            </w:pPr>
            <w:r>
              <w:rPr>
                <w:rFonts w:eastAsia="黑体"/>
                <w:b/>
                <w:bCs/>
                <w:sz w:val="24"/>
                <w:szCs w:val="24"/>
                <w:vertAlign w:val="baseline"/>
              </w:rPr>
              <w:t>二、实验原理</w:t>
            </w:r>
          </w:p>
          <w:p w14:paraId="5758B221"/>
          <w:p w14:paraId="4D6671F8">
            <w:pPr>
              <w:rPr>
                <w:rFonts w:hint="eastAsia"/>
              </w:rPr>
            </w:pPr>
            <w:r>
              <w:rPr>
                <w:rFonts w:hint="eastAsia"/>
              </w:rPr>
              <w:t>当入射光I(钠黄光波长589.3nm) 垂直入射时，经平凸透镜与平面玻璃之间的空气层上、下两个表面反射的两束反射光81和82频率相同，光程差恒定，是相干光产生干涉。由于平凸镜凸面以中心O为圆心的同一个同心圆上所有点两束干涉光光程差相同，形成等厚干涉，生成一系列明暗相间的同心圆环。</w:t>
            </w:r>
          </w:p>
          <w:p w14:paraId="7DE76C3F">
            <w:pPr>
              <w:rPr>
                <w:rFonts w:hint="eastAsia"/>
              </w:rPr>
            </w:pPr>
          </w:p>
        </w:tc>
      </w:tr>
      <w:tr w14:paraId="77CEE213">
        <w:tblPrEx>
          <w:tblCellMar>
            <w:top w:w="0" w:type="dxa"/>
            <w:left w:w="108" w:type="dxa"/>
            <w:bottom w:w="0" w:type="dxa"/>
            <w:right w:w="108" w:type="dxa"/>
          </w:tblCellMar>
        </w:tblPrEx>
        <w:trPr>
          <w:trHeight w:val="926" w:hRule="atLeast"/>
        </w:trPr>
        <w:tc>
          <w:tcPr>
            <w:tcW w:w="8160" w:type="dxa"/>
            <w:tcBorders>
              <w:top w:val="single" w:color="000000" w:sz="4" w:space="0"/>
              <w:left w:val="single" w:color="000000" w:sz="4" w:space="0"/>
              <w:bottom w:val="single" w:color="000000" w:sz="4" w:space="0"/>
              <w:right w:val="single" w:color="000000" w:sz="4" w:space="0"/>
            </w:tcBorders>
          </w:tcPr>
          <w:p w14:paraId="200DA210">
            <w:pPr>
              <w:numPr>
                <w:ilvl w:val="0"/>
                <w:numId w:val="1"/>
              </w:numPr>
              <w:rPr>
                <w:rFonts w:eastAsia="黑体"/>
                <w:b/>
                <w:bCs/>
                <w:sz w:val="24"/>
                <w:szCs w:val="24"/>
              </w:rPr>
            </w:pPr>
            <w:r>
              <w:rPr>
                <w:rFonts w:eastAsia="黑体"/>
                <w:b/>
                <w:bCs/>
                <w:sz w:val="24"/>
                <w:szCs w:val="24"/>
              </w:rPr>
              <w:t>实验仪器：</w:t>
            </w:r>
          </w:p>
          <w:p w14:paraId="0CDE6064">
            <w:pPr>
              <w:numPr>
                <w:ilvl w:val="0"/>
                <w:numId w:val="0"/>
              </w:numPr>
              <w:rPr>
                <w:rFonts w:eastAsia="黑体"/>
                <w:b/>
                <w:bCs/>
                <w:sz w:val="24"/>
                <w:szCs w:val="24"/>
              </w:rPr>
            </w:pPr>
            <w:r>
              <w:rPr>
                <w:rFonts w:eastAsia="黑体"/>
                <w:b/>
                <w:bCs/>
                <w:sz w:val="24"/>
                <w:szCs w:val="24"/>
              </w:rPr>
              <w:drawing>
                <wp:inline distT="0" distB="0" distL="114300" distR="114300">
                  <wp:extent cx="3365500" cy="1937385"/>
                  <wp:effectExtent l="0" t="0" r="0" b="5715"/>
                  <wp:docPr id="13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 name="图片 1"/>
                          <pic:cNvPicPr>
                            <a:picLocks noChangeAspect="1"/>
                          </pic:cNvPicPr>
                        </pic:nvPicPr>
                        <pic:blipFill>
                          <a:blip r:embed="rId9"/>
                          <a:stretch>
                            <a:fillRect/>
                          </a:stretch>
                        </pic:blipFill>
                        <pic:spPr>
                          <a:xfrm>
                            <a:off x="0" y="0"/>
                            <a:ext cx="3365500" cy="1937385"/>
                          </a:xfrm>
                          <a:prstGeom prst="rect">
                            <a:avLst/>
                          </a:prstGeom>
                          <a:noFill/>
                          <a:ln w="9525">
                            <a:noFill/>
                          </a:ln>
                        </pic:spPr>
                      </pic:pic>
                    </a:graphicData>
                  </a:graphic>
                </wp:inline>
              </w:drawing>
            </w:r>
          </w:p>
          <w:p w14:paraId="7BF78583">
            <w:pPr>
              <w:ind w:firstLine="0"/>
              <w:rPr>
                <w:rStyle w:val="11"/>
                <w:rFonts w:hint="eastAsia" w:ascii="宋体" w:hAnsi="宋体"/>
                <w:szCs w:val="21"/>
              </w:rPr>
            </w:pPr>
          </w:p>
          <w:p w14:paraId="2BCC0F2E">
            <w:pPr>
              <w:rPr>
                <w:rFonts w:ascii="宋体" w:hAnsi="宋体"/>
                <w:szCs w:val="21"/>
              </w:rPr>
            </w:pPr>
          </w:p>
        </w:tc>
      </w:tr>
      <w:tr w14:paraId="3DD82C02">
        <w:tblPrEx>
          <w:tblCellMar>
            <w:top w:w="0" w:type="dxa"/>
            <w:left w:w="108" w:type="dxa"/>
            <w:bottom w:w="0" w:type="dxa"/>
            <w:right w:w="108" w:type="dxa"/>
          </w:tblCellMar>
        </w:tblPrEx>
        <w:trPr>
          <w:trHeight w:val="770" w:hRule="atLeast"/>
        </w:trPr>
        <w:tc>
          <w:tcPr>
            <w:tcW w:w="8160" w:type="dxa"/>
            <w:tcBorders>
              <w:top w:val="single" w:color="000000" w:sz="4" w:space="0"/>
              <w:left w:val="single" w:color="000000" w:sz="4" w:space="0"/>
              <w:bottom w:val="single" w:color="000000" w:sz="4" w:space="0"/>
              <w:right w:val="single" w:color="000000" w:sz="4" w:space="0"/>
            </w:tcBorders>
          </w:tcPr>
          <w:p w14:paraId="55E41DD0">
            <w:pPr>
              <w:numPr>
                <w:ilvl w:val="0"/>
                <w:numId w:val="0"/>
              </w:numPr>
              <w:ind w:leftChars="0"/>
              <w:rPr>
                <w:rFonts w:hint="eastAsia" w:ascii="宋体" w:hAnsi="宋体" w:eastAsia="宋体" w:cs="宋体"/>
                <w:sz w:val="21"/>
                <w:szCs w:val="21"/>
              </w:rPr>
            </w:pPr>
            <w:r>
              <w:rPr>
                <w:rFonts w:hint="eastAsia" w:eastAsia="黑体"/>
                <w:b/>
                <w:bCs/>
                <w:sz w:val="24"/>
                <w:szCs w:val="24"/>
                <w:lang w:eastAsia="zh-CN"/>
              </w:rPr>
              <w:t>四、</w:t>
            </w:r>
            <w:r>
              <w:rPr>
                <w:rFonts w:eastAsia="黑体"/>
                <w:b/>
                <w:bCs/>
                <w:sz w:val="24"/>
                <w:szCs w:val="24"/>
              </w:rPr>
              <w:t>实验内容：</w:t>
            </w:r>
          </w:p>
          <w:p w14:paraId="4FC8697C">
            <w:pPr>
              <w:numPr>
                <w:ilvl w:val="0"/>
                <w:numId w:val="0"/>
              </w:numPr>
              <w:ind w:firstLine="420" w:firstLineChars="200"/>
              <w:rPr>
                <w:rFonts w:hint="eastAsia" w:ascii="宋体" w:hAnsi="宋体" w:eastAsia="宋体" w:cs="宋体"/>
                <w:sz w:val="21"/>
                <w:szCs w:val="21"/>
              </w:rPr>
            </w:pPr>
            <w:r>
              <w:rPr>
                <w:rFonts w:hint="eastAsia" w:ascii="宋体" w:hAnsi="宋体" w:eastAsia="宋体" w:cs="宋体"/>
                <w:sz w:val="21"/>
                <w:szCs w:val="21"/>
              </w:rPr>
              <w:t>利用牛顿环仪、钠光灯和读数显微镜，观察并分析平凸透镜与平面玻璃间空气薄膜产生的同心圆环状干涉条纹，通过测量多组暗环（或亮环）的直径，并运用逐差法处理数据，计算出透镜的曲率半径；实验还可能拓展到用劈尖干涉测量微小厚度，其核心目的在于验证光的波动性，掌握利用光干涉原理进行精密测量的基本方法。</w:t>
            </w:r>
          </w:p>
          <w:p w14:paraId="7E22F4FE">
            <w:pPr>
              <w:rPr>
                <w:rFonts w:eastAsia="黑体"/>
                <w:sz w:val="24"/>
              </w:rPr>
            </w:pPr>
          </w:p>
        </w:tc>
      </w:tr>
      <w:tr w14:paraId="012A9117">
        <w:tblPrEx>
          <w:tblCellMar>
            <w:top w:w="0" w:type="dxa"/>
            <w:left w:w="108" w:type="dxa"/>
            <w:bottom w:w="0" w:type="dxa"/>
            <w:right w:w="108" w:type="dxa"/>
          </w:tblCellMar>
        </w:tblPrEx>
        <w:trPr>
          <w:trHeight w:val="769" w:hRule="atLeast"/>
        </w:trPr>
        <w:tc>
          <w:tcPr>
            <w:tcW w:w="8160" w:type="dxa"/>
            <w:tcBorders>
              <w:top w:val="single" w:color="000000" w:sz="4" w:space="0"/>
              <w:left w:val="single" w:color="000000" w:sz="4" w:space="0"/>
              <w:bottom w:val="single" w:color="000000" w:sz="4" w:space="0"/>
              <w:right w:val="single" w:color="000000" w:sz="4" w:space="0"/>
            </w:tcBorders>
          </w:tcPr>
          <w:p w14:paraId="5E04B9BF">
            <w:pPr>
              <w:spacing w:line="360" w:lineRule="auto"/>
              <w:rPr>
                <w:sz w:val="24"/>
              </w:rPr>
            </w:pPr>
            <w:r>
              <w:rPr>
                <w:rFonts w:eastAsia="黑体"/>
                <w:b/>
                <w:bCs/>
                <w:sz w:val="24"/>
                <w:szCs w:val="24"/>
                <w:vertAlign w:val="baseline"/>
              </w:rPr>
              <w:t>五、数据记录</w:t>
            </w:r>
            <w:r>
              <w:rPr>
                <w:b/>
                <w:bCs/>
                <w:sz w:val="24"/>
                <w:szCs w:val="24"/>
                <w:vertAlign w:val="baseline"/>
              </w:rPr>
              <w:t>：</w:t>
            </w:r>
          </w:p>
          <w:p w14:paraId="733DA16C">
            <w:pPr>
              <w:spacing w:line="360" w:lineRule="auto"/>
              <w:ind w:firstLine="420"/>
              <w:rPr>
                <w:rFonts w:hint="eastAsia" w:ascii="宋体" w:hAnsi="宋体" w:eastAsia="宋体"/>
                <w:szCs w:val="21"/>
                <w:u w:val="single"/>
                <w:lang w:eastAsia="zh-CN"/>
              </w:rPr>
            </w:pPr>
            <w:r>
              <w:rPr>
                <w:rFonts w:ascii="宋体" w:hAnsi="宋体"/>
                <w:sz w:val="21"/>
                <w:szCs w:val="21"/>
              </w:rPr>
              <w:t>组号：</w:t>
            </w:r>
            <w:r>
              <w:rPr>
                <w:rFonts w:ascii="宋体" w:hAnsi="宋体"/>
                <w:sz w:val="21"/>
                <w:szCs w:val="21"/>
                <w:u w:val="single"/>
              </w:rPr>
              <w:t xml:space="preserve"> </w:t>
            </w:r>
            <w:r>
              <w:rPr>
                <w:rFonts w:hint="default" w:ascii="宋体" w:hAnsi="宋体"/>
                <w:sz w:val="21"/>
                <w:szCs w:val="21"/>
                <w:u w:val="single"/>
              </w:rPr>
              <w:t>20</w:t>
            </w:r>
            <w:r>
              <w:rPr>
                <w:rFonts w:ascii="宋体" w:hAnsi="宋体"/>
                <w:sz w:val="21"/>
                <w:szCs w:val="21"/>
                <w:u w:val="single"/>
              </w:rPr>
              <w:t xml:space="preserve"> </w:t>
            </w:r>
            <w:r>
              <w:rPr>
                <w:rFonts w:ascii="宋体" w:hAnsi="宋体"/>
                <w:sz w:val="21"/>
                <w:szCs w:val="21"/>
              </w:rPr>
              <w:t xml:space="preserve"> ；姓名</w:t>
            </w:r>
            <w:r>
              <w:rPr>
                <w:rFonts w:hint="default" w:ascii="宋体" w:hAnsi="宋体"/>
                <w:sz w:val="21"/>
                <w:szCs w:val="21"/>
              </w:rPr>
              <w:t xml:space="preserve"> </w:t>
            </w:r>
            <w:r>
              <w:rPr>
                <w:rFonts w:hint="eastAsia" w:ascii="宋体" w:hAnsi="宋体"/>
                <w:sz w:val="21"/>
                <w:szCs w:val="21"/>
                <w:lang w:eastAsia="zh-CN"/>
              </w:rPr>
              <w:t>陈冠宇</w:t>
            </w:r>
          </w:p>
          <w:p w14:paraId="1F6E8228">
            <w:pPr>
              <w:spacing w:line="360" w:lineRule="auto"/>
              <w:rPr>
                <w:rFonts w:eastAsia="黑体"/>
                <w:sz w:val="24"/>
              </w:rPr>
            </w:pPr>
            <w:r>
              <w:rPr>
                <w:rFonts w:hint="eastAsia" w:eastAsia="黑体"/>
                <w:sz w:val="24"/>
                <w:szCs w:val="24"/>
                <w:lang w:eastAsia="zh-CN"/>
              </w:rPr>
              <w:drawing>
                <wp:inline distT="0" distB="0" distL="114300" distR="114300">
                  <wp:extent cx="1964055" cy="3492500"/>
                  <wp:effectExtent l="0" t="0" r="0" b="4445"/>
                  <wp:docPr id="5" name="图片 5" descr="eebae971ba0d648bbc75d5618f379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ebae971ba0d648bbc75d5618f379ce1"/>
                          <pic:cNvPicPr>
                            <a:picLocks noChangeAspect="1"/>
                          </pic:cNvPicPr>
                        </pic:nvPicPr>
                        <pic:blipFill>
                          <a:blip r:embed="rId10"/>
                          <a:stretch>
                            <a:fillRect/>
                          </a:stretch>
                        </pic:blipFill>
                        <pic:spPr>
                          <a:xfrm rot="5400000">
                            <a:off x="0" y="0"/>
                            <a:ext cx="1964055" cy="3492500"/>
                          </a:xfrm>
                          <a:prstGeom prst="rect">
                            <a:avLst/>
                          </a:prstGeom>
                        </pic:spPr>
                      </pic:pic>
                    </a:graphicData>
                  </a:graphic>
                </wp:inline>
              </w:drawing>
            </w:r>
          </w:p>
        </w:tc>
      </w:tr>
      <w:tr w14:paraId="10999E67">
        <w:tblPrEx>
          <w:tblCellMar>
            <w:top w:w="0" w:type="dxa"/>
            <w:left w:w="108" w:type="dxa"/>
            <w:bottom w:w="0" w:type="dxa"/>
            <w:right w:w="108" w:type="dxa"/>
          </w:tblCellMar>
        </w:tblPrEx>
        <w:trPr>
          <w:trHeight w:val="465" w:hRule="atLeast"/>
        </w:trPr>
        <w:tc>
          <w:tcPr>
            <w:tcW w:w="8160" w:type="dxa"/>
            <w:tcBorders>
              <w:top w:val="single" w:color="000000" w:sz="4" w:space="0"/>
              <w:left w:val="single" w:color="000000" w:sz="4" w:space="0"/>
              <w:bottom w:val="single" w:color="000000" w:sz="4" w:space="0"/>
              <w:right w:val="single" w:color="000000" w:sz="4" w:space="0"/>
            </w:tcBorders>
          </w:tcPr>
          <w:p w14:paraId="1CEC7D5D">
            <w:pPr>
              <w:rPr>
                <w:rFonts w:ascii="黑体" w:hAnsi="黑体" w:eastAsia="黑体"/>
                <w:b/>
                <w:sz w:val="28"/>
                <w:szCs w:val="28"/>
              </w:rPr>
            </w:pPr>
            <w:r>
              <w:rPr>
                <w:rFonts w:ascii="黑体" w:hAnsi="黑体" w:eastAsia="黑体"/>
                <w:b/>
                <w:sz w:val="24"/>
                <w:szCs w:val="24"/>
              </w:rPr>
              <w:t>六、数据处理</w:t>
            </w:r>
          </w:p>
          <w:p w14:paraId="7DCED1E0">
            <w:pPr>
              <w:spacing w:line="360" w:lineRule="auto"/>
              <w:rPr>
                <w:rFonts w:eastAsia="黑体"/>
                <w:sz w:val="22"/>
                <w:szCs w:val="22"/>
              </w:rPr>
            </w:pPr>
          </w:p>
          <w:p w14:paraId="6C7DDF86">
            <w:pPr>
              <w:spacing w:line="360" w:lineRule="auto"/>
              <w:rPr>
                <w:rFonts w:eastAsia="黑体"/>
                <w:sz w:val="22"/>
                <w:szCs w:val="22"/>
              </w:rPr>
            </w:pPr>
            <w:r>
              <w:rPr>
                <w:rFonts w:eastAsia="黑体"/>
                <w:sz w:val="22"/>
                <w:szCs w:val="22"/>
              </w:rPr>
              <w:drawing>
                <wp:inline distT="0" distB="0" distL="114300" distR="114300">
                  <wp:extent cx="5020945" cy="2393950"/>
                  <wp:effectExtent l="0" t="0" r="8255"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tretch>
                            <a:fillRect/>
                          </a:stretch>
                        </pic:blipFill>
                        <pic:spPr>
                          <a:xfrm>
                            <a:off x="0" y="0"/>
                            <a:ext cx="5020945" cy="2393950"/>
                          </a:xfrm>
                          <a:prstGeom prst="rect">
                            <a:avLst/>
                          </a:prstGeom>
                          <a:noFill/>
                          <a:ln>
                            <a:noFill/>
                          </a:ln>
                        </pic:spPr>
                      </pic:pic>
                    </a:graphicData>
                  </a:graphic>
                </wp:inline>
              </w:drawing>
            </w:r>
          </w:p>
          <w:p w14:paraId="3CEAEF97">
            <w:pPr>
              <w:spacing w:line="360" w:lineRule="auto"/>
              <w:rPr>
                <w:rFonts w:hint="eastAsia" w:eastAsia="黑体"/>
                <w:bCs/>
                <w:sz w:val="24"/>
                <w:lang w:val="en-US" w:eastAsia="zh-CN"/>
              </w:rPr>
            </w:pPr>
            <w:r>
              <w:rPr>
                <w:rFonts w:hint="eastAsia" w:eastAsia="黑体"/>
                <w:bCs/>
                <w:sz w:val="24"/>
                <w:lang w:val="en-US" w:eastAsia="zh-CN"/>
              </w:rPr>
              <w:t>平均曲率半径 R̄ = 1.520447 m (1520.447 mm)</w:t>
            </w:r>
          </w:p>
          <w:p w14:paraId="4E6AB361">
            <w:pPr>
              <w:spacing w:line="360" w:lineRule="auto"/>
              <w:rPr>
                <w:rFonts w:hint="default" w:eastAsia="黑体"/>
                <w:bCs/>
                <w:sz w:val="24"/>
                <w:lang w:val="en-US" w:eastAsia="zh-CN"/>
              </w:rPr>
            </w:pPr>
            <w:r>
              <w:rPr>
                <w:rFonts w:hint="eastAsia" w:eastAsia="黑体"/>
                <w:bCs/>
                <w:sz w:val="24"/>
                <w:lang w:val="en-US" w:eastAsia="zh-CN"/>
              </w:rPr>
              <w:t>详见py代码</w:t>
            </w:r>
          </w:p>
        </w:tc>
      </w:tr>
      <w:tr w14:paraId="576283D0">
        <w:tblPrEx>
          <w:tblCellMar>
            <w:top w:w="0" w:type="dxa"/>
            <w:left w:w="108" w:type="dxa"/>
            <w:bottom w:w="0" w:type="dxa"/>
            <w:right w:w="108" w:type="dxa"/>
          </w:tblCellMar>
        </w:tblPrEx>
        <w:trPr>
          <w:trHeight w:val="585" w:hRule="atLeast"/>
        </w:trPr>
        <w:tc>
          <w:tcPr>
            <w:tcW w:w="8160" w:type="dxa"/>
            <w:tcBorders>
              <w:top w:val="single" w:color="000000" w:sz="4" w:space="0"/>
              <w:left w:val="single" w:color="000000" w:sz="4" w:space="0"/>
              <w:bottom w:val="single" w:color="000000" w:sz="4" w:space="0"/>
              <w:right w:val="single" w:color="000000" w:sz="4" w:space="0"/>
            </w:tcBorders>
          </w:tcPr>
          <w:p w14:paraId="2F236B0A">
            <w:pPr>
              <w:rPr>
                <w:rFonts w:ascii="黑体" w:hAnsi="黑体" w:eastAsia="黑体"/>
                <w:b/>
                <w:sz w:val="24"/>
              </w:rPr>
            </w:pPr>
            <w:r>
              <w:rPr>
                <w:rFonts w:ascii="黑体" w:hAnsi="黑体" w:eastAsia="黑体"/>
                <w:b/>
                <w:sz w:val="24"/>
                <w:szCs w:val="24"/>
              </w:rPr>
              <w:t>七、结果陈述：</w:t>
            </w:r>
          </w:p>
          <w:p w14:paraId="609E8485">
            <w:pPr>
              <w:rPr>
                <w:rFonts w:ascii="黑体" w:hAnsi="黑体" w:eastAsia="黑体"/>
                <w:bCs/>
                <w:sz w:val="22"/>
                <w:szCs w:val="22"/>
              </w:rPr>
            </w:pPr>
          </w:p>
          <w:p w14:paraId="7B204A99">
            <w:pPr>
              <w:rPr>
                <w:rFonts w:hint="eastAsia" w:ascii="黑体" w:hAnsi="黑体" w:eastAsia="黑体"/>
                <w:bCs/>
                <w:sz w:val="22"/>
                <w:szCs w:val="22"/>
              </w:rPr>
            </w:pPr>
            <w:r>
              <w:rPr>
                <w:rFonts w:hint="eastAsia" w:ascii="黑体" w:hAnsi="黑体" w:eastAsia="黑体"/>
                <w:bCs/>
                <w:sz w:val="22"/>
                <w:szCs w:val="22"/>
              </w:rPr>
              <w:t xml:space="preserve"> 按逐差法取 </w:t>
            </w:r>
            <m:oMath>
              <m:r>
                <m:rPr/>
                <w:rPr>
                  <w:rFonts w:hint="default" w:ascii="Cambria Math" w:hAnsi="Cambria Math" w:eastAsia="黑体"/>
                  <w:sz w:val="22"/>
                </w:rPr>
                <m:t>m−n=10</m:t>
              </m:r>
            </m:oMath>
            <w:r>
              <w:rPr>
                <w:rFonts w:hint="eastAsia" w:ascii="黑体" w:hAnsi="黑体" w:eastAsia="黑体"/>
                <w:bCs/>
                <w:sz w:val="22"/>
                <w:szCs w:val="22"/>
              </w:rPr>
              <w:t>、</w:t>
            </w:r>
            <m:oMath>
              <m:r>
                <m:rPr/>
                <w:rPr>
                  <w:rFonts w:hint="default" w:ascii="Cambria Math" w:hAnsi="Cambria Math" w:eastAsia="黑体"/>
                  <w:sz w:val="22"/>
                </w:rPr>
                <m:t>λ=589.3,nm</m:t>
              </m:r>
            </m:oMath>
            <w:r>
              <w:rPr>
                <w:rFonts w:hint="eastAsia" w:ascii="黑体" w:hAnsi="黑体" w:eastAsia="黑体"/>
                <w:bCs/>
                <w:sz w:val="22"/>
                <w:szCs w:val="22"/>
              </w:rPr>
              <w:t>，由</w:t>
            </w:r>
            <m:oMath>
              <m:r>
                <m:rPr/>
                <w:rPr>
                  <w:rFonts w:hint="default" w:ascii="Cambria Math" w:hAnsi="Cambria Math" w:eastAsia="黑体"/>
                  <w:sz w:val="22"/>
                </w:rPr>
                <m:t>R=</m:t>
              </m:r>
              <m:f>
                <m:fPr>
                  <m:ctrlPr>
                    <w:rPr>
                      <w:rFonts w:hint="default" w:ascii="Cambria Math" w:hAnsi="Cambria Math" w:eastAsia="黑体"/>
                      <w:sz w:val="22"/>
                    </w:rPr>
                  </m:ctrlPr>
                </m:fPr>
                <m:num>
                  <m:sSubSup>
                    <m:sSubSupPr>
                      <m:ctrlPr>
                        <w:rPr>
                          <w:rFonts w:hint="default" w:ascii="Cambria Math" w:hAnsi="Cambria Math" w:eastAsia="黑体"/>
                          <w:sz w:val="22"/>
                        </w:rPr>
                      </m:ctrlPr>
                    </m:sSubSupPr>
                    <m:e>
                      <m:r>
                        <m:rPr/>
                        <w:rPr>
                          <w:rFonts w:hint="default" w:ascii="Cambria Math" w:hAnsi="Cambria Math" w:eastAsia="黑体"/>
                          <w:sz w:val="22"/>
                        </w:rPr>
                        <m:t>D</m:t>
                      </m:r>
                      <m:ctrlPr>
                        <w:rPr>
                          <w:rFonts w:ascii="Cambria Math" w:hAnsi="Cambria Math" w:eastAsia="黑体"/>
                          <w:sz w:val="22"/>
                        </w:rPr>
                      </m:ctrlPr>
                    </m:e>
                    <m:sub>
                      <m:r>
                        <m:rPr/>
                        <w:rPr>
                          <w:rFonts w:hint="default" w:ascii="Cambria Math" w:hAnsi="Cambria Math" w:eastAsia="黑体"/>
                          <w:sz w:val="22"/>
                        </w:rPr>
                        <m:t>m</m:t>
                      </m:r>
                      <m:ctrlPr>
                        <w:rPr>
                          <w:rFonts w:ascii="Cambria Math" w:hAnsi="Cambria Math" w:eastAsia="黑体"/>
                          <w:sz w:val="22"/>
                        </w:rPr>
                      </m:ctrlPr>
                    </m:sub>
                    <m:sup>
                      <m:r>
                        <m:rPr/>
                        <w:rPr>
                          <w:rFonts w:hint="default" w:ascii="Cambria Math" w:hAnsi="Cambria Math" w:eastAsia="黑体"/>
                          <w:sz w:val="22"/>
                        </w:rPr>
                        <m:t>2</m:t>
                      </m:r>
                      <m:ctrlPr>
                        <w:rPr>
                          <w:rFonts w:ascii="Cambria Math" w:hAnsi="Cambria Math" w:eastAsia="黑体"/>
                          <w:sz w:val="22"/>
                        </w:rPr>
                      </m:ctrlPr>
                    </m:sup>
                  </m:sSubSup>
                  <m:r>
                    <m:rPr/>
                    <w:rPr>
                      <w:rFonts w:hint="default" w:ascii="Cambria Math" w:hAnsi="Cambria Math" w:eastAsia="黑体"/>
                      <w:sz w:val="22"/>
                    </w:rPr>
                    <m:t>−</m:t>
                  </m:r>
                  <m:sSubSup>
                    <m:sSubSupPr>
                      <m:ctrlPr>
                        <w:rPr>
                          <w:rFonts w:hint="default" w:ascii="Cambria Math" w:hAnsi="Cambria Math" w:eastAsia="黑体"/>
                          <w:sz w:val="22"/>
                        </w:rPr>
                      </m:ctrlPr>
                    </m:sSubSupPr>
                    <m:e>
                      <m:r>
                        <m:rPr/>
                        <w:rPr>
                          <w:rFonts w:hint="default" w:ascii="Cambria Math" w:hAnsi="Cambria Math" w:eastAsia="黑体"/>
                          <w:sz w:val="22"/>
                        </w:rPr>
                        <m:t>D</m:t>
                      </m:r>
                      <m:ctrlPr>
                        <w:rPr>
                          <w:rFonts w:ascii="Cambria Math" w:hAnsi="Cambria Math" w:eastAsia="黑体"/>
                          <w:sz w:val="22"/>
                        </w:rPr>
                      </m:ctrlPr>
                    </m:e>
                    <m:sub>
                      <m:r>
                        <m:rPr/>
                        <w:rPr>
                          <w:rFonts w:hint="default" w:ascii="Cambria Math" w:hAnsi="Cambria Math" w:eastAsia="黑体"/>
                          <w:sz w:val="22"/>
                        </w:rPr>
                        <m:t>n</m:t>
                      </m:r>
                      <m:ctrlPr>
                        <w:rPr>
                          <w:rFonts w:ascii="Cambria Math" w:hAnsi="Cambria Math" w:eastAsia="黑体"/>
                          <w:sz w:val="22"/>
                        </w:rPr>
                      </m:ctrlPr>
                    </m:sub>
                    <m:sup>
                      <m:r>
                        <m:rPr/>
                        <w:rPr>
                          <w:rFonts w:hint="default" w:ascii="Cambria Math" w:hAnsi="Cambria Math" w:eastAsia="黑体"/>
                          <w:sz w:val="22"/>
                        </w:rPr>
                        <m:t>2</m:t>
                      </m:r>
                      <m:ctrlPr>
                        <w:rPr>
                          <w:rFonts w:ascii="Cambria Math" w:hAnsi="Cambria Math" w:eastAsia="黑体"/>
                          <w:sz w:val="22"/>
                        </w:rPr>
                      </m:ctrlPr>
                    </m:sup>
                  </m:sSubSup>
                  <m:ctrlPr>
                    <w:rPr>
                      <w:rFonts w:hint="default" w:ascii="Cambria Math" w:hAnsi="Cambria Math" w:eastAsia="黑体"/>
                      <w:sz w:val="22"/>
                    </w:rPr>
                  </m:ctrlPr>
                </m:num>
                <m:den>
                  <m:r>
                    <m:rPr/>
                    <w:rPr>
                      <w:rFonts w:hint="default" w:ascii="Cambria Math" w:hAnsi="Cambria Math" w:eastAsia="黑体"/>
                      <w:sz w:val="22"/>
                    </w:rPr>
                    <m:t>4(m−n)λ</m:t>
                  </m:r>
                  <m:ctrlPr>
                    <w:rPr>
                      <w:rFonts w:hint="default" w:ascii="Cambria Math" w:hAnsi="Cambria Math" w:eastAsia="黑体"/>
                      <w:sz w:val="22"/>
                    </w:rPr>
                  </m:ctrlPr>
                </m:den>
              </m:f>
            </m:oMath>
            <w:r>
              <w:rPr>
                <w:rFonts w:hint="eastAsia" w:ascii="黑体" w:hAnsi="黑体" w:eastAsia="黑体"/>
                <w:bCs/>
                <w:sz w:val="22"/>
                <w:szCs w:val="22"/>
              </w:rPr>
              <w:t>计算得到</w:t>
            </w:r>
            <w:r>
              <w:rPr>
                <w:rFonts w:hint="eastAsia" w:ascii="黑体" w:hAnsi="黑体" w:eastAsia="黑体"/>
                <w:bCs/>
                <w:sz w:val="22"/>
                <w:szCs w:val="22"/>
                <w:lang w:val="en-US" w:eastAsia="zh-CN"/>
              </w:rPr>
              <w:t>10</w:t>
            </w:r>
            <w:r>
              <w:rPr>
                <w:rFonts w:hint="eastAsia" w:ascii="黑体" w:hAnsi="黑体" w:eastAsia="黑体"/>
                <w:bCs/>
                <w:sz w:val="22"/>
                <w:szCs w:val="22"/>
              </w:rPr>
              <w:t xml:space="preserve">组曲率半径  </w:t>
            </w:r>
            <m:oMath>
              <m:sSub>
                <m:sSubPr>
                  <m:ctrlPr>
                    <w:rPr>
                      <w:rFonts w:hint="default" w:ascii="Cambria Math" w:hAnsi="Cambria Math" w:eastAsia="黑体"/>
                      <w:sz w:val="22"/>
                    </w:rPr>
                  </m:ctrlPr>
                </m:sSubPr>
                <m:e>
                  <m:r>
                    <m:rPr/>
                    <w:rPr>
                      <w:rFonts w:hint="default" w:ascii="Cambria Math" w:hAnsi="Cambria Math" w:eastAsia="黑体"/>
                      <w:sz w:val="22"/>
                    </w:rPr>
                    <m:t>R</m:t>
                  </m:r>
                  <m:ctrlPr>
                    <w:rPr>
                      <w:rFonts w:ascii="Cambria Math" w:hAnsi="Cambria Math" w:eastAsia="黑体"/>
                      <w:sz w:val="22"/>
                    </w:rPr>
                  </m:ctrlPr>
                </m:e>
                <m:sub>
                  <m:r>
                    <m:rPr/>
                    <w:rPr>
                      <w:rFonts w:hint="default" w:ascii="Cambria Math" w:hAnsi="Cambria Math" w:eastAsia="黑体"/>
                      <w:sz w:val="22"/>
                    </w:rPr>
                    <m:t>i</m:t>
                  </m:r>
                  <m:ctrlPr>
                    <w:rPr>
                      <w:rFonts w:ascii="Cambria Math" w:hAnsi="Cambria Math" w:eastAsia="黑体"/>
                      <w:sz w:val="22"/>
                    </w:rPr>
                  </m:ctrlPr>
                </m:sub>
              </m:sSub>
              <m:r>
                <m:rPr/>
                <w:rPr>
                  <w:rFonts w:hint="default" w:ascii="Cambria Math" w:hAnsi="Cambria Math" w:eastAsia="黑体"/>
                  <w:sz w:val="22"/>
                </w:rPr>
                <m:t>=1.470∼1.760 m, R=</m:t>
              </m:r>
              <m:r>
                <m:rPr/>
                <w:rPr>
                  <w:rFonts w:hint="default" w:ascii="Cambria Math" w:hAnsi="Cambria Math" w:eastAsia="黑体"/>
                  <w:sz w:val="22"/>
                  <w:lang w:val="en-US" w:eastAsia="zh-CN"/>
                </w:rPr>
                <m:t xml:space="preserve"> 1.520</m:t>
              </m:r>
              <m:r>
                <m:rPr/>
                <w:rPr>
                  <w:rFonts w:hint="default" w:ascii="Cambria Math" w:hAnsi="Cambria Math" w:eastAsia="黑体"/>
                  <w:sz w:val="22"/>
                </w:rPr>
                <m:t xml:space="preserve"> m</m:t>
              </m:r>
            </m:oMath>
            <w:r>
              <m:rPr/>
              <w:rPr>
                <w:rFonts w:hint="eastAsia" w:hAnsi="Cambria Math" w:eastAsia="黑体"/>
                <w:i w:val="0"/>
                <w:sz w:val="22"/>
                <w:lang w:eastAsia="zh-CN"/>
              </w:rPr>
              <w:t>，</w:t>
            </w:r>
            <w:r>
              <w:rPr>
                <w:rFonts w:hint="eastAsia" w:ascii="黑体" w:hAnsi="黑体" w:eastAsia="黑体"/>
                <w:bCs/>
                <w:sz w:val="22"/>
                <w:szCs w:val="22"/>
              </w:rPr>
              <w:t>若取标准差作不确定度</w:t>
            </w:r>
            <w:r>
              <w:rPr>
                <w:rFonts w:hint="eastAsia" w:ascii="黑体" w:hAnsi="黑体" w:eastAsia="黑体"/>
                <w:bCs/>
                <w:sz w:val="22"/>
                <w:szCs w:val="22"/>
                <w:lang w:eastAsia="zh-CN"/>
              </w:rPr>
              <w:t>：</w:t>
            </w:r>
            <m:oMath>
              <m:r>
                <m:rPr/>
                <w:rPr>
                  <w:rFonts w:hint="default" w:ascii="Cambria Math" w:hAnsi="Cambria Math" w:eastAsia="黑体"/>
                  <w:sz w:val="22"/>
                </w:rPr>
                <m:t>ΔR=0.086 m, R=(</m:t>
              </m:r>
              <m:r>
                <m:rPr/>
                <w:rPr>
                  <w:rFonts w:hint="default" w:ascii="Cambria Math" w:hAnsi="Cambria Math" w:eastAsia="黑体"/>
                  <w:sz w:val="22"/>
                  <w:lang w:val="en-US" w:eastAsia="zh-CN"/>
                </w:rPr>
                <m:t xml:space="preserve"> 1.520</m:t>
              </m:r>
              <w:bookmarkStart w:id="0" w:name="_GoBack"/>
              <w:bookmarkEnd w:id="0"/>
              <m:r>
                <m:rPr/>
                <w:rPr>
                  <w:rFonts w:hint="default" w:ascii="Cambria Math" w:hAnsi="Cambria Math" w:eastAsia="黑体"/>
                  <w:sz w:val="22"/>
                </w:rPr>
                <m:t>±0.086) m</m:t>
              </m:r>
            </m:oMath>
            <w:r>
              <m:rPr/>
              <w:rPr>
                <w:rFonts w:hint="eastAsia" w:hAnsi="Cambria Math" w:eastAsia="黑体"/>
                <w:i w:val="0"/>
                <w:sz w:val="22"/>
                <w:lang w:eastAsia="zh-CN"/>
              </w:rPr>
              <w:t>，</w:t>
            </w:r>
            <w:r>
              <w:rPr>
                <w:rFonts w:hint="eastAsia" w:ascii="黑体" w:hAnsi="黑体" w:eastAsia="黑体"/>
                <w:bCs/>
                <w:sz w:val="22"/>
                <w:szCs w:val="22"/>
              </w:rPr>
              <w:t>相对离散度约5.41%。</w:t>
            </w:r>
          </w:p>
          <w:p w14:paraId="306B0242">
            <w:pPr>
              <w:rPr>
                <w:rFonts w:ascii="黑体" w:hAnsi="黑体" w:eastAsia="黑体"/>
                <w:b/>
                <w:sz w:val="24"/>
              </w:rPr>
            </w:pPr>
          </w:p>
        </w:tc>
      </w:tr>
      <w:tr w14:paraId="3BDB6DF8">
        <w:tblPrEx>
          <w:tblCellMar>
            <w:top w:w="0" w:type="dxa"/>
            <w:left w:w="108" w:type="dxa"/>
            <w:bottom w:w="0" w:type="dxa"/>
            <w:right w:w="108" w:type="dxa"/>
          </w:tblCellMar>
        </w:tblPrEx>
        <w:trPr>
          <w:trHeight w:val="2183" w:hRule="atLeast"/>
        </w:trPr>
        <w:tc>
          <w:tcPr>
            <w:tcW w:w="8160" w:type="dxa"/>
            <w:tcBorders>
              <w:top w:val="single" w:color="000000" w:sz="4" w:space="0"/>
              <w:left w:val="single" w:color="000000" w:sz="4" w:space="0"/>
              <w:bottom w:val="single" w:color="000000" w:sz="4" w:space="0"/>
              <w:right w:val="single" w:color="000000" w:sz="4" w:space="0"/>
            </w:tcBorders>
          </w:tcPr>
          <w:p w14:paraId="166A7A5F">
            <w:pPr>
              <w:rPr>
                <w:rFonts w:eastAsia="黑体"/>
                <w:b/>
                <w:sz w:val="24"/>
              </w:rPr>
            </w:pPr>
            <w:r>
              <w:rPr>
                <w:rFonts w:eastAsia="黑体"/>
                <w:b/>
                <w:sz w:val="24"/>
              </w:rPr>
              <w:t>八、实验总结与思考题</w:t>
            </w:r>
          </w:p>
          <w:p w14:paraId="151DAC5F">
            <w:pPr>
              <w:rPr>
                <w:szCs w:val="21"/>
              </w:rPr>
            </w:pPr>
          </w:p>
          <w:p w14:paraId="1CD58B09">
            <w:pPr>
              <w:rPr>
                <w:rFonts w:hint="eastAsia"/>
                <w:szCs w:val="21"/>
              </w:rPr>
            </w:pPr>
            <w:r>
              <w:rPr>
                <w:rFonts w:hint="eastAsia"/>
                <w:szCs w:val="21"/>
              </w:rPr>
              <w:t>本实验完成了读数显微镜调焦与消视差操作，观察到牛顿环等厚干涉同心圆条纹，并通过多组环直径数据用逐差法求得平凸透镜曲率</w:t>
            </w:r>
          </w:p>
          <w:p w14:paraId="6FF7E279">
            <w:pPr>
              <w:rPr>
                <w:rFonts w:hint="eastAsia"/>
                <w:szCs w:val="21"/>
              </w:rPr>
            </w:pPr>
            <w:r>
              <w:rPr>
                <w:rFonts w:hint="eastAsia"/>
                <w:szCs w:val="21"/>
              </w:rPr>
              <w:t>半径。逐差法可减弱系统偏置和随机波动对单次测量的影响，提高结果稳定性；主要误差来自条纹定位、读数回程差、中心判定与机</w:t>
            </w:r>
          </w:p>
          <w:p w14:paraId="7C5C96A0">
            <w:pPr>
              <w:rPr>
                <w:rFonts w:hint="eastAsia"/>
                <w:szCs w:val="21"/>
              </w:rPr>
            </w:pPr>
            <w:r>
              <w:rPr>
                <w:rFonts w:hint="eastAsia"/>
                <w:szCs w:val="21"/>
              </w:rPr>
              <w:t>械振动/照明稳定性。</w:t>
            </w:r>
          </w:p>
          <w:p w14:paraId="336CCE50">
            <w:pPr>
              <w:rPr>
                <w:rFonts w:hint="eastAsia"/>
                <w:szCs w:val="21"/>
              </w:rPr>
            </w:pPr>
          </w:p>
          <w:p w14:paraId="5C486A47">
            <w:pPr>
              <w:rPr>
                <w:rFonts w:hint="eastAsia"/>
                <w:szCs w:val="21"/>
                <w:lang w:val="en-US" w:eastAsia="zh-CN"/>
              </w:rPr>
            </w:pPr>
            <w:r>
              <w:rPr>
                <w:rFonts w:hint="eastAsia"/>
                <w:szCs w:val="21"/>
                <w:lang w:val="en-US" w:eastAsia="zh-CN"/>
              </w:rPr>
              <w:t>思考题：</w:t>
            </w:r>
          </w:p>
          <w:p w14:paraId="51043B87">
            <w:pPr>
              <w:rPr>
                <w:rFonts w:hint="eastAsia"/>
                <w:szCs w:val="21"/>
                <w:lang w:val="en-US" w:eastAsia="zh-CN"/>
              </w:rPr>
            </w:pPr>
            <w:r>
              <w:rPr>
                <w:rFonts w:hint="eastAsia"/>
                <w:szCs w:val="21"/>
                <w:lang w:val="en-US" w:eastAsia="zh-CN"/>
              </w:rPr>
              <w:t xml:space="preserve"> 1. 分析本次牛顿环实验误差的可能来源。</w:t>
            </w:r>
          </w:p>
          <w:p w14:paraId="6EE841A6">
            <w:pPr>
              <w:rPr>
                <w:rFonts w:hint="eastAsia"/>
                <w:szCs w:val="21"/>
                <w:lang w:val="en-US" w:eastAsia="zh-CN"/>
              </w:rPr>
            </w:pPr>
            <w:r>
              <w:rPr>
                <w:rFonts w:hint="eastAsia"/>
                <w:szCs w:val="21"/>
                <w:lang w:val="en-US" w:eastAsia="zh-CN"/>
              </w:rPr>
              <w:t>答：条纹边界判读误差、显微镜视差未消尽、测微鼓轮反向导致空程差、环中心不准、光源不稳与环境振动、透镜与平板接触不理想</w:t>
            </w:r>
          </w:p>
          <w:p w14:paraId="6EC04674">
            <w:pPr>
              <w:rPr>
                <w:rFonts w:hint="eastAsia"/>
                <w:szCs w:val="21"/>
                <w:lang w:val="en-US" w:eastAsia="zh-CN"/>
              </w:rPr>
            </w:pPr>
            <w:r>
              <w:rPr>
                <w:rFonts w:hint="eastAsia"/>
                <w:szCs w:val="21"/>
                <w:lang w:val="en-US" w:eastAsia="zh-CN"/>
              </w:rPr>
              <w:t xml:space="preserve">（灰尘/倾斜）等。  </w:t>
            </w:r>
          </w:p>
          <w:p w14:paraId="74299721">
            <w:pPr>
              <w:rPr>
                <w:rFonts w:hint="eastAsia"/>
                <w:szCs w:val="21"/>
                <w:lang w:val="en-US" w:eastAsia="zh-CN"/>
              </w:rPr>
            </w:pPr>
            <w:r>
              <w:rPr>
                <w:rFonts w:hint="eastAsia"/>
                <w:szCs w:val="21"/>
                <w:lang w:val="en-US" w:eastAsia="zh-CN"/>
              </w:rPr>
              <w:t xml:space="preserve"> 2. 若测量透明液体折射率，设计实验装置并说明注意事项。</w:t>
            </w:r>
          </w:p>
          <w:p w14:paraId="27ABF435">
            <w:pPr>
              <w:rPr>
                <w:rFonts w:hint="eastAsia"/>
                <w:szCs w:val="21"/>
                <w:lang w:val="en-US" w:eastAsia="zh-CN"/>
              </w:rPr>
            </w:pPr>
            <w:r>
              <w:rPr>
                <w:rFonts w:hint="eastAsia"/>
                <w:szCs w:val="21"/>
                <w:lang w:val="en-US" w:eastAsia="zh-CN"/>
              </w:rPr>
              <w:t xml:space="preserve">答：在平凸透镜与平板玻璃间引入待测液体薄层，形成“液体牛顿环”；分别测空气中与液体中的同级环径平方差，利用 </w:t>
            </w:r>
          </w:p>
          <w:p w14:paraId="7A06616A">
            <w:pPr>
              <w:rPr>
                <w:rFonts w:hint="eastAsia"/>
                <w:szCs w:val="21"/>
                <w:lang w:val="en-US" w:eastAsia="zh-CN"/>
              </w:rPr>
            </w:pPr>
            <w:r>
              <w:rPr>
                <w:rFonts w:hint="eastAsia"/>
                <w:szCs w:val="21"/>
                <w:lang w:val="en-US" w:eastAsia="zh-CN"/>
              </w:rPr>
              <w:t xml:space="preserve">(D_k^2\propto \frac{R\lambda}{n}) 比较两种介质数据求 </w:t>
            </w:r>
          </w:p>
          <w:p w14:paraId="025DC869">
            <w:pPr>
              <w:rPr>
                <w:rFonts w:hint="eastAsia"/>
                <w:szCs w:val="21"/>
                <w:lang w:val="en-US" w:eastAsia="zh-CN"/>
              </w:rPr>
            </w:pPr>
            <w:r>
              <w:rPr>
                <w:rFonts w:hint="eastAsia"/>
                <w:szCs w:val="21"/>
                <w:lang w:val="en-US" w:eastAsia="zh-CN"/>
              </w:rPr>
              <w:t xml:space="preserve">(n)。注意液层均匀、无气泡杂质、同一波长、同级环对应、温度稳定、读数单向旋转避免回程差。  </w:t>
            </w:r>
          </w:p>
          <w:p w14:paraId="1C76CDB9">
            <w:pPr>
              <w:rPr>
                <w:rFonts w:hint="eastAsia"/>
                <w:szCs w:val="21"/>
                <w:lang w:val="en-US" w:eastAsia="zh-CN"/>
              </w:rPr>
            </w:pPr>
            <w:r>
              <w:rPr>
                <w:rFonts w:hint="eastAsia"/>
                <w:szCs w:val="21"/>
                <w:lang w:val="en-US" w:eastAsia="zh-CN"/>
              </w:rPr>
              <w:t xml:space="preserve"> 3. （PPT 今日提问）干涉形成条件、如何消视差、如何消空程差、明暗纹条件。</w:t>
            </w:r>
          </w:p>
          <w:p w14:paraId="7D7AA9E2">
            <w:pPr>
              <w:rPr>
                <w:rFonts w:hint="eastAsia"/>
                <w:szCs w:val="21"/>
                <w:lang w:val="en-US" w:eastAsia="zh-CN"/>
              </w:rPr>
            </w:pPr>
            <w:r>
              <w:rPr>
                <w:rFonts w:hint="eastAsia"/>
                <w:szCs w:val="21"/>
                <w:lang w:val="en-US" w:eastAsia="zh-CN"/>
              </w:rPr>
              <w:t>答：相干条件为频率相同且相位差恒定；消视差靠目镜调焦到刻线清晰后再调物镜使像与刻线同面无相对移动；消空程差靠测微鼓轮</w:t>
            </w:r>
          </w:p>
          <w:p w14:paraId="44BCB34C">
            <w:pPr>
              <w:rPr>
                <w:rFonts w:hint="eastAsia"/>
                <w:szCs w:val="21"/>
                <w:lang w:val="en-US" w:eastAsia="zh-CN"/>
              </w:rPr>
            </w:pPr>
            <w:r>
              <w:rPr>
                <w:rFonts w:hint="eastAsia"/>
                <w:szCs w:val="21"/>
                <w:lang w:val="en-US" w:eastAsia="zh-CN"/>
              </w:rPr>
              <w:t>全程单向逼近；反射牛顿环通常中心暗纹，满足相位条件分别出现明暗环。</w:t>
            </w:r>
          </w:p>
          <w:p w14:paraId="797629D4">
            <w:pPr>
              <w:rPr>
                <w:szCs w:val="21"/>
              </w:rPr>
            </w:pPr>
          </w:p>
          <w:p w14:paraId="4186CAA4">
            <w:pPr>
              <w:rPr>
                <w:szCs w:val="21"/>
              </w:rPr>
            </w:pPr>
          </w:p>
        </w:tc>
      </w:tr>
      <w:tr w14:paraId="5736EB5D">
        <w:tblPrEx>
          <w:tblCellMar>
            <w:top w:w="0" w:type="dxa"/>
            <w:left w:w="108" w:type="dxa"/>
            <w:bottom w:w="0" w:type="dxa"/>
            <w:right w:w="108" w:type="dxa"/>
          </w:tblCellMar>
        </w:tblPrEx>
        <w:trPr>
          <w:trHeight w:val="70" w:hRule="atLeast"/>
        </w:trPr>
        <w:tc>
          <w:tcPr>
            <w:tcW w:w="8160" w:type="dxa"/>
            <w:tcBorders>
              <w:top w:val="single" w:color="000000" w:sz="4" w:space="0"/>
              <w:left w:val="single" w:color="000000" w:sz="4" w:space="0"/>
              <w:bottom w:val="single" w:color="000000" w:sz="4" w:space="0"/>
              <w:right w:val="single" w:color="000000" w:sz="4" w:space="0"/>
            </w:tcBorders>
          </w:tcPr>
          <w:p w14:paraId="0C4EB500">
            <w:pPr>
              <w:rPr>
                <w:rFonts w:ascii="黑体" w:hAnsi="黑体" w:eastAsia="黑体"/>
                <w:color w:val="FF0000"/>
                <w:szCs w:val="21"/>
              </w:rPr>
            </w:pPr>
            <w:r>
              <w:t>指导教师批阅意见：</w:t>
            </w:r>
          </w:p>
          <w:p w14:paraId="7AF2EF00">
            <w:pPr>
              <w:ind w:firstLine="313"/>
              <w:rPr>
                <w:rFonts w:ascii="黑体" w:hAnsi="黑体" w:eastAsia="黑体"/>
                <w:color w:val="FF0000"/>
                <w:szCs w:val="21"/>
              </w:rPr>
            </w:pPr>
          </w:p>
          <w:p w14:paraId="2E74609F">
            <w:pPr>
              <w:ind w:firstLine="313"/>
              <w:rPr>
                <w:rFonts w:ascii="黑体" w:hAnsi="黑体" w:eastAsia="黑体"/>
                <w:color w:val="FF0000"/>
                <w:szCs w:val="21"/>
              </w:rPr>
            </w:pPr>
          </w:p>
        </w:tc>
      </w:tr>
      <w:tr w14:paraId="1994F0AE">
        <w:tblPrEx>
          <w:tblCellMar>
            <w:top w:w="0" w:type="dxa"/>
            <w:left w:w="108" w:type="dxa"/>
            <w:bottom w:w="0" w:type="dxa"/>
            <w:right w:w="108" w:type="dxa"/>
          </w:tblCellMar>
        </w:tblPrEx>
        <w:trPr>
          <w:trHeight w:val="2596" w:hRule="atLeast"/>
        </w:trPr>
        <w:tc>
          <w:tcPr>
            <w:tcW w:w="8160" w:type="dxa"/>
            <w:tcBorders>
              <w:top w:val="single" w:color="000000" w:sz="4" w:space="0"/>
              <w:left w:val="single" w:color="000000" w:sz="4" w:space="0"/>
              <w:bottom w:val="single" w:color="000000" w:sz="4" w:space="0"/>
              <w:right w:val="single" w:color="000000" w:sz="4" w:space="0"/>
            </w:tcBorders>
          </w:tcPr>
          <w:p w14:paraId="19AC4849"/>
          <w:p w14:paraId="3EC961F4">
            <w:r>
              <w:t>成绩评定：</w:t>
            </w:r>
          </w:p>
          <w:p w14:paraId="6297897B"/>
          <w:tbl>
            <w:tblPr>
              <w:tblStyle w:val="9"/>
              <w:tblW w:w="7225" w:type="dxa"/>
              <w:tblInd w:w="2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9"/>
              <w:gridCol w:w="1057"/>
              <w:gridCol w:w="2116"/>
              <w:gridCol w:w="906"/>
              <w:gridCol w:w="1359"/>
              <w:gridCol w:w="1057"/>
            </w:tblGrid>
            <w:tr w14:paraId="2EF84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4" w:hRule="atLeast"/>
              </w:trPr>
              <w:tc>
                <w:tcPr>
                  <w:tcW w:w="729" w:type="dxa"/>
                  <w:vAlign w:val="center"/>
                </w:tcPr>
                <w:p w14:paraId="2E110AFE">
                  <w:pPr>
                    <w:suppressAutoHyphens/>
                    <w:spacing w:before="0" w:after="0"/>
                    <w:jc w:val="center"/>
                    <w:rPr>
                      <w:b/>
                      <w:sz w:val="18"/>
                      <w:szCs w:val="18"/>
                    </w:rPr>
                  </w:pPr>
                  <w:r>
                    <w:rPr>
                      <w:rFonts w:ascii="Times New Roman" w:hAnsi="Times New Roman" w:cs="Times New Roman"/>
                      <w:b/>
                      <w:sz w:val="18"/>
                      <w:szCs w:val="18"/>
                      <w:lang w:val="en-US" w:eastAsia="zh-CN" w:bidi="ar-SA"/>
                    </w:rPr>
                    <w:t>预习</w:t>
                  </w:r>
                </w:p>
                <w:p w14:paraId="05AEAD30">
                  <w:pPr>
                    <w:suppressAutoHyphens/>
                    <w:spacing w:before="0" w:after="0"/>
                    <w:jc w:val="center"/>
                    <w:rPr>
                      <w:sz w:val="18"/>
                      <w:szCs w:val="18"/>
                    </w:rPr>
                  </w:pPr>
                  <w:r>
                    <w:rPr>
                      <w:rFonts w:ascii="Times New Roman" w:hAnsi="Times New Roman" w:cs="Times New Roman"/>
                      <w:sz w:val="18"/>
                      <w:szCs w:val="18"/>
                      <w:lang w:val="en-US" w:eastAsia="zh-CN" w:bidi="ar-SA"/>
                    </w:rPr>
                    <w:t>（</w:t>
                  </w:r>
                  <w:r>
                    <w:rPr>
                      <w:rFonts w:eastAsia="宋体" w:cs="Times New Roman"/>
                      <w:sz w:val="18"/>
                      <w:szCs w:val="18"/>
                      <w:lang w:val="en-US" w:eastAsia="zh-CN" w:bidi="ar-SA"/>
                    </w:rPr>
                    <w:t>20</w:t>
                  </w:r>
                  <w:r>
                    <w:rPr>
                      <w:rFonts w:ascii="Times New Roman" w:hAnsi="Times New Roman" w:cs="Times New Roman"/>
                      <w:sz w:val="18"/>
                      <w:szCs w:val="18"/>
                      <w:lang w:val="en-US" w:eastAsia="zh-CN" w:bidi="ar-SA"/>
                    </w:rPr>
                    <w:t>分）</w:t>
                  </w:r>
                </w:p>
              </w:tc>
              <w:tc>
                <w:tcPr>
                  <w:tcW w:w="1057" w:type="dxa"/>
                  <w:vAlign w:val="center"/>
                </w:tcPr>
                <w:p w14:paraId="288A2EE4">
                  <w:pPr>
                    <w:suppressAutoHyphens/>
                    <w:spacing w:before="0" w:after="0"/>
                    <w:jc w:val="center"/>
                    <w:rPr>
                      <w:b/>
                      <w:sz w:val="18"/>
                      <w:szCs w:val="18"/>
                    </w:rPr>
                  </w:pPr>
                  <w:r>
                    <w:rPr>
                      <w:rFonts w:ascii="Times New Roman" w:hAnsi="Times New Roman" w:cs="Times New Roman"/>
                      <w:b/>
                      <w:sz w:val="18"/>
                      <w:szCs w:val="18"/>
                      <w:lang w:val="en-US" w:eastAsia="zh-CN" w:bidi="ar-SA"/>
                    </w:rPr>
                    <w:t>操作及记录</w:t>
                  </w:r>
                </w:p>
                <w:p w14:paraId="0CF45772">
                  <w:pPr>
                    <w:suppressAutoHyphens/>
                    <w:spacing w:before="0" w:after="0"/>
                    <w:jc w:val="center"/>
                    <w:rPr>
                      <w:sz w:val="18"/>
                      <w:szCs w:val="18"/>
                    </w:rPr>
                  </w:pPr>
                  <w:r>
                    <w:rPr>
                      <w:rFonts w:ascii="Times New Roman" w:hAnsi="Times New Roman" w:cs="Times New Roman"/>
                      <w:sz w:val="18"/>
                      <w:szCs w:val="18"/>
                      <w:lang w:val="en-US" w:eastAsia="zh-CN" w:bidi="ar-SA"/>
                    </w:rPr>
                    <w:t>（</w:t>
                  </w:r>
                  <w:r>
                    <w:rPr>
                      <w:rFonts w:eastAsia="宋体" w:cs="Times New Roman"/>
                      <w:sz w:val="18"/>
                      <w:szCs w:val="18"/>
                      <w:lang w:val="en-US" w:eastAsia="zh-CN" w:bidi="ar-SA"/>
                    </w:rPr>
                    <w:t>40</w:t>
                  </w:r>
                  <w:r>
                    <w:rPr>
                      <w:rFonts w:ascii="Times New Roman" w:hAnsi="Times New Roman" w:cs="Times New Roman"/>
                      <w:sz w:val="18"/>
                      <w:szCs w:val="18"/>
                      <w:lang w:val="en-US" w:eastAsia="zh-CN" w:bidi="ar-SA"/>
                    </w:rPr>
                    <w:t>分）</w:t>
                  </w:r>
                </w:p>
              </w:tc>
              <w:tc>
                <w:tcPr>
                  <w:tcW w:w="2116" w:type="dxa"/>
                  <w:tcBorders>
                    <w:bottom w:val="nil"/>
                  </w:tcBorders>
                  <w:vAlign w:val="center"/>
                </w:tcPr>
                <w:p w14:paraId="60C6A7E0">
                  <w:pPr>
                    <w:suppressAutoHyphens/>
                    <w:spacing w:before="0" w:after="0"/>
                    <w:rPr>
                      <w:sz w:val="18"/>
                      <w:szCs w:val="18"/>
                    </w:rPr>
                  </w:pPr>
                  <w:r>
                    <w:rPr>
                      <w:rFonts w:ascii="Times New Roman" w:hAnsi="Times New Roman" w:cs="Times New Roman"/>
                      <w:sz w:val="18"/>
                      <w:szCs w:val="18"/>
                      <w:lang w:val="en-US" w:eastAsia="zh-CN" w:bidi="ar-SA"/>
                    </w:rPr>
                    <w:t>数据处理与结果陈述</w:t>
                  </w:r>
                  <w:r>
                    <w:rPr>
                      <w:rFonts w:eastAsia="宋体" w:cs="Times New Roman"/>
                      <w:sz w:val="18"/>
                      <w:szCs w:val="18"/>
                      <w:lang w:val="en-US" w:eastAsia="zh-CN" w:bidi="ar-SA"/>
                    </w:rPr>
                    <w:t>30</w:t>
                  </w:r>
                  <w:r>
                    <w:rPr>
                      <w:rFonts w:ascii="Times New Roman" w:hAnsi="Times New Roman" w:cs="Times New Roman"/>
                      <w:sz w:val="18"/>
                      <w:szCs w:val="18"/>
                      <w:lang w:val="en-US" w:eastAsia="zh-CN" w:bidi="ar-SA"/>
                    </w:rPr>
                    <w:t>分</w:t>
                  </w:r>
                </w:p>
              </w:tc>
              <w:tc>
                <w:tcPr>
                  <w:tcW w:w="906" w:type="dxa"/>
                  <w:tcBorders>
                    <w:bottom w:val="nil"/>
                  </w:tcBorders>
                </w:tcPr>
                <w:p w14:paraId="21345351">
                  <w:pPr>
                    <w:suppressAutoHyphens/>
                    <w:spacing w:before="0" w:after="0"/>
                    <w:ind w:firstLine="180"/>
                    <w:rPr>
                      <w:sz w:val="18"/>
                      <w:szCs w:val="18"/>
                    </w:rPr>
                  </w:pPr>
                  <w:r>
                    <w:rPr>
                      <w:rFonts w:ascii="Times New Roman" w:hAnsi="Times New Roman" w:cs="Times New Roman"/>
                      <w:sz w:val="18"/>
                      <w:szCs w:val="18"/>
                      <w:lang w:val="en-US" w:eastAsia="zh-CN" w:bidi="ar-SA"/>
                    </w:rPr>
                    <w:t>思考题</w:t>
                  </w:r>
                </w:p>
                <w:p w14:paraId="36BAE1D2">
                  <w:pPr>
                    <w:suppressAutoHyphens/>
                    <w:spacing w:before="0" w:after="0"/>
                    <w:jc w:val="center"/>
                    <w:rPr>
                      <w:sz w:val="18"/>
                      <w:szCs w:val="18"/>
                    </w:rPr>
                  </w:pPr>
                  <w:r>
                    <w:rPr>
                      <w:rFonts w:eastAsia="宋体" w:cs="Times New Roman"/>
                      <w:sz w:val="18"/>
                      <w:szCs w:val="18"/>
                      <w:lang w:val="en-US" w:eastAsia="zh-CN" w:bidi="ar-SA"/>
                    </w:rPr>
                    <w:t>10</w:t>
                  </w:r>
                  <w:r>
                    <w:rPr>
                      <w:rFonts w:ascii="Times New Roman" w:hAnsi="Times New Roman" w:cs="Times New Roman"/>
                      <w:sz w:val="18"/>
                      <w:szCs w:val="18"/>
                      <w:lang w:val="en-US" w:eastAsia="zh-CN" w:bidi="ar-SA"/>
                    </w:rPr>
                    <w:t>分</w:t>
                  </w:r>
                </w:p>
              </w:tc>
              <w:tc>
                <w:tcPr>
                  <w:tcW w:w="1359" w:type="dxa"/>
                  <w:vAlign w:val="center"/>
                </w:tcPr>
                <w:p w14:paraId="3B6BEA4B">
                  <w:pPr>
                    <w:suppressAutoHyphens/>
                    <w:spacing w:before="0" w:after="0"/>
                    <w:jc w:val="center"/>
                    <w:rPr>
                      <w:b/>
                      <w:sz w:val="18"/>
                      <w:szCs w:val="18"/>
                    </w:rPr>
                  </w:pPr>
                  <w:r>
                    <w:rPr>
                      <w:rFonts w:ascii="Times New Roman" w:hAnsi="Times New Roman" w:cs="Times New Roman"/>
                      <w:b/>
                      <w:sz w:val="18"/>
                      <w:szCs w:val="18"/>
                      <w:lang w:val="en-US" w:eastAsia="zh-CN" w:bidi="ar-SA"/>
                    </w:rPr>
                    <w:t>报告整体</w:t>
                  </w:r>
                </w:p>
                <w:p w14:paraId="226C3C5B">
                  <w:pPr>
                    <w:suppressAutoHyphens/>
                    <w:spacing w:before="0" w:after="0"/>
                    <w:jc w:val="center"/>
                    <w:rPr>
                      <w:b/>
                      <w:sz w:val="18"/>
                      <w:szCs w:val="18"/>
                    </w:rPr>
                  </w:pPr>
                  <w:r>
                    <w:rPr>
                      <w:rFonts w:ascii="Times New Roman" w:hAnsi="Times New Roman" w:cs="Times New Roman"/>
                      <w:b/>
                      <w:sz w:val="18"/>
                      <w:szCs w:val="18"/>
                      <w:lang w:val="en-US" w:eastAsia="zh-CN" w:bidi="ar-SA"/>
                    </w:rPr>
                    <w:t>印 象</w:t>
                  </w:r>
                </w:p>
              </w:tc>
              <w:tc>
                <w:tcPr>
                  <w:tcW w:w="1057" w:type="dxa"/>
                  <w:vAlign w:val="center"/>
                </w:tcPr>
                <w:p w14:paraId="1A1172BC">
                  <w:pPr>
                    <w:suppressAutoHyphens/>
                    <w:spacing w:before="0" w:after="0"/>
                    <w:jc w:val="center"/>
                    <w:rPr>
                      <w:b/>
                      <w:sz w:val="18"/>
                      <w:szCs w:val="18"/>
                    </w:rPr>
                  </w:pPr>
                  <w:r>
                    <w:rPr>
                      <w:rFonts w:ascii="Times New Roman" w:hAnsi="Times New Roman" w:cs="Times New Roman"/>
                      <w:b/>
                      <w:sz w:val="18"/>
                      <w:szCs w:val="18"/>
                      <w:lang w:val="en-US" w:eastAsia="zh-CN" w:bidi="ar-SA"/>
                    </w:rPr>
                    <w:t>总分</w:t>
                  </w:r>
                </w:p>
              </w:tc>
            </w:tr>
            <w:tr w14:paraId="6050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729" w:type="dxa"/>
                </w:tcPr>
                <w:p w14:paraId="28F5586E">
                  <w:pPr>
                    <w:suppressAutoHyphens/>
                    <w:spacing w:before="0" w:after="0"/>
                    <w:jc w:val="center"/>
                    <w:rPr>
                      <w:sz w:val="18"/>
                      <w:szCs w:val="18"/>
                    </w:rPr>
                  </w:pPr>
                </w:p>
              </w:tc>
              <w:tc>
                <w:tcPr>
                  <w:tcW w:w="1057" w:type="dxa"/>
                </w:tcPr>
                <w:p w14:paraId="4F0BD5E1">
                  <w:pPr>
                    <w:suppressAutoHyphens/>
                    <w:spacing w:before="0" w:after="0"/>
                    <w:jc w:val="center"/>
                    <w:rPr>
                      <w:sz w:val="18"/>
                      <w:szCs w:val="18"/>
                    </w:rPr>
                  </w:pPr>
                </w:p>
              </w:tc>
              <w:tc>
                <w:tcPr>
                  <w:tcW w:w="2116" w:type="dxa"/>
                  <w:tcBorders>
                    <w:right w:val="nil"/>
                  </w:tcBorders>
                </w:tcPr>
                <w:p w14:paraId="334266B3">
                  <w:pPr>
                    <w:suppressAutoHyphens/>
                    <w:spacing w:before="0" w:after="0"/>
                    <w:jc w:val="center"/>
                    <w:rPr>
                      <w:sz w:val="18"/>
                      <w:szCs w:val="18"/>
                    </w:rPr>
                  </w:pPr>
                </w:p>
              </w:tc>
              <w:tc>
                <w:tcPr>
                  <w:tcW w:w="906" w:type="dxa"/>
                </w:tcPr>
                <w:p w14:paraId="5EDF2CE7">
                  <w:pPr>
                    <w:suppressAutoHyphens/>
                    <w:spacing w:before="0" w:after="0"/>
                    <w:jc w:val="center"/>
                    <w:rPr>
                      <w:sz w:val="18"/>
                      <w:szCs w:val="18"/>
                    </w:rPr>
                  </w:pPr>
                </w:p>
              </w:tc>
              <w:tc>
                <w:tcPr>
                  <w:tcW w:w="1359" w:type="dxa"/>
                </w:tcPr>
                <w:p w14:paraId="3EE8AC30">
                  <w:pPr>
                    <w:suppressAutoHyphens/>
                    <w:spacing w:before="0" w:after="0"/>
                    <w:jc w:val="center"/>
                    <w:rPr>
                      <w:sz w:val="18"/>
                      <w:szCs w:val="18"/>
                    </w:rPr>
                  </w:pPr>
                </w:p>
              </w:tc>
              <w:tc>
                <w:tcPr>
                  <w:tcW w:w="1057" w:type="dxa"/>
                </w:tcPr>
                <w:p w14:paraId="128AA827">
                  <w:pPr>
                    <w:suppressAutoHyphens/>
                    <w:spacing w:before="0" w:after="0"/>
                    <w:jc w:val="center"/>
                    <w:rPr>
                      <w:sz w:val="18"/>
                      <w:szCs w:val="18"/>
                    </w:rPr>
                  </w:pPr>
                </w:p>
              </w:tc>
            </w:tr>
          </w:tbl>
          <w:p w14:paraId="21BA96EA"/>
        </w:tc>
      </w:tr>
    </w:tbl>
    <w:p w14:paraId="206754F8"/>
    <w:sectPr>
      <w:footerReference r:id="rId6" w:type="first"/>
      <w:footerReference r:id="rId4" w:type="default"/>
      <w:footerReference r:id="rId5" w:type="even"/>
      <w:pgSz w:w="11906" w:h="16838"/>
      <w:pgMar w:top="1440" w:right="1800" w:bottom="1440" w:left="1800" w:header="0" w:footer="992"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SC">
    <w:altName w:val="宋体"/>
    <w:panose1 w:val="020B0500000000000000"/>
    <w:charset w:val="86"/>
    <w:family w:val="auto"/>
    <w:pitch w:val="default"/>
    <w:sig w:usb0="00000000" w:usb1="00000000" w:usb2="00000016" w:usb3="00000000" w:csb0="602E0107" w:csb1="00000000"/>
  </w:font>
  <w:font w:name="OpenSymbol">
    <w:altName w:val="Segoe Print"/>
    <w:panose1 w:val="05010000000000000000"/>
    <w:charset w:val="01"/>
    <w:family w:val="roman"/>
    <w:pitch w:val="default"/>
    <w:sig w:usb0="00000000" w:usb1="00000000" w:usb2="00000000" w:usb3="00000000" w:csb0="80000001" w:csb1="00000000"/>
  </w:font>
  <w:font w:name="Segoe Print">
    <w:panose1 w:val="02000600000000000000"/>
    <w:charset w:val="00"/>
    <w:family w:val="auto"/>
    <w:pitch w:val="default"/>
    <w:sig w:usb0="0000028F" w:usb1="00000000" w:usb2="00000000" w:usb3="00000000" w:csb0="2000009F" w:csb1="47010000"/>
  </w:font>
  <w:font w:name="Liberation Sans">
    <w:altName w:val="Segoe Print"/>
    <w:panose1 w:val="020B0604020202020204"/>
    <w:charset w:val="01"/>
    <w:family w:val="roman"/>
    <w:pitch w:val="default"/>
    <w:sig w:usb0="00000000" w:usb1="00000000" w:usb2="00000021" w:usb3="00000000" w:csb0="600001BF" w:csb1="DFF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E0405">
    <w:pPr>
      <w:pStyle w:val="5"/>
      <w:ind w:right="360"/>
    </w:pP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30175"/>
              <wp:effectExtent l="0" t="0" r="0" b="0"/>
              <wp:wrapSquare wrapText="bothSides"/>
              <wp:docPr id="3" name="框架4"/>
              <wp:cNvGraphicFramePr/>
              <a:graphic xmlns:a="http://schemas.openxmlformats.org/drawingml/2006/main">
                <a:graphicData uri="http://schemas.microsoft.com/office/word/2010/wordprocessingShape">
                  <wps:wsp>
                    <wps:cNvSpPr/>
                    <wps:spPr>
                      <a:xfrm>
                        <a:off x="0" y="0"/>
                        <a:ext cx="14760" cy="130320"/>
                      </a:xfrm>
                      <a:prstGeom prst="rect">
                        <a:avLst/>
                      </a:prstGeom>
                      <a:noFill/>
                      <a:ln w="0">
                        <a:noFill/>
                      </a:ln>
                    </wps:spPr>
                    <wps:style>
                      <a:lnRef idx="0">
                        <a:srgbClr val="FFFFFF"/>
                      </a:lnRef>
                      <a:fillRef idx="0">
                        <a:srgbClr val="FFFFFF"/>
                      </a:fillRef>
                      <a:effectRef idx="0">
                        <a:srgbClr val="FFFFFF"/>
                      </a:effectRef>
                      <a:fontRef idx="minor"/>
                    </wps:style>
                    <wps:txbx>
                      <w:txbxContent>
                        <w:p w14:paraId="1275D18C">
                          <w:pPr>
                            <w:pStyle w:val="5"/>
                            <w:rPr>
                              <w:rStyle w:val="12"/>
                            </w:rPr>
                          </w:pPr>
                          <w:r>
                            <w:rPr>
                              <w:rStyle w:val="12"/>
                            </w:rPr>
                            <w:fldChar w:fldCharType="begin"/>
                          </w:r>
                          <w:r>
                            <w:rPr>
                              <w:rStyle w:val="12"/>
                            </w:rPr>
                            <w:instrText xml:space="preserve"> PAGE </w:instrText>
                          </w:r>
                          <w:r>
                            <w:rPr>
                              <w:rStyle w:val="12"/>
                            </w:rPr>
                            <w:fldChar w:fldCharType="separate"/>
                          </w:r>
                          <w:r>
                            <w:rPr>
                              <w:rStyle w:val="12"/>
                            </w:rPr>
                            <w:t>9</w:t>
                          </w:r>
                          <w:r>
                            <w:rPr>
                              <w:rStyle w:val="12"/>
                            </w:rPr>
                            <w:fldChar w:fldCharType="end"/>
                          </w:r>
                        </w:p>
                      </w:txbxContent>
                    </wps:txbx>
                    <wps:bodyPr lIns="0" tIns="0" rIns="0" bIns="0" anchor="t">
                      <a:spAutoFit/>
                    </wps:bodyPr>
                  </wps:wsp>
                </a:graphicData>
              </a:graphic>
            </wp:anchor>
          </w:drawing>
        </mc:Choice>
        <mc:Fallback>
          <w:pict>
            <v:rect id="框架4" o:spid="_x0000_s1026" o:spt="1" style="position:absolute;left:0pt;margin-top:0.05pt;height:10.2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5&#10;0JyYzgAAAAIBAAAPAAAAAAAAAAEAIAAAACIAAABkcnMvZG93bnJldi54bWxQSwECFAAUAAAACACH&#10;TuJAibuGZ7wBAACBAwAADgAAAAAAAAABACAAAAAdAQAAZHJzL2Uyb0RvYy54bWxQSwUGAAAAAAYA&#10;BgBZAQAASwUAAAAA&#10;">
              <v:fill on="f" focussize="0,0"/>
              <v:stroke on="f" weight="0pt"/>
              <v:imagedata o:title=""/>
              <o:lock v:ext="edit" aspectratio="f"/>
              <v:textbox inset="0mm,0mm,0mm,0mm" style="mso-fit-shape-to-text:t;">
                <w:txbxContent>
                  <w:p w14:paraId="1275D18C">
                    <w:pPr>
                      <w:pStyle w:val="5"/>
                      <w:rPr>
                        <w:rStyle w:val="12"/>
                      </w:rPr>
                    </w:pPr>
                    <w:r>
                      <w:rPr>
                        <w:rStyle w:val="12"/>
                      </w:rPr>
                      <w:fldChar w:fldCharType="begin"/>
                    </w:r>
                    <w:r>
                      <w:rPr>
                        <w:rStyle w:val="12"/>
                      </w:rPr>
                      <w:instrText xml:space="preserve"> PAGE </w:instrText>
                    </w:r>
                    <w:r>
                      <w:rPr>
                        <w:rStyle w:val="12"/>
                      </w:rPr>
                      <w:fldChar w:fldCharType="separate"/>
                    </w:r>
                    <w:r>
                      <w:rPr>
                        <w:rStyle w:val="12"/>
                      </w:rPr>
                      <w:t>9</w:t>
                    </w:r>
                    <w:r>
                      <w:rPr>
                        <w:rStyle w:val="12"/>
                      </w:rPr>
                      <w:fldChar w:fldCharType="end"/>
                    </w:r>
                  </w:p>
                </w:txbxContent>
              </v:textbox>
              <w10:wrap type="square"/>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BB6ED">
    <w:pPr>
      <w:pStyle w:val="5"/>
      <w:ind w:right="360"/>
    </w:pP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2" name="框架3"/>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14:paraId="1DF2A6CF">
                          <w:pPr>
                            <w:pStyle w:val="5"/>
                            <w:rPr>
                              <w:rStyle w:val="12"/>
                            </w:rPr>
                          </w:pPr>
                          <w:r>
                            <w:rPr>
                              <w:rStyle w:val="12"/>
                            </w:rPr>
                            <w:fldChar w:fldCharType="begin"/>
                          </w:r>
                          <w:r>
                            <w:rPr>
                              <w:rStyle w:val="12"/>
                            </w:rPr>
                            <w:instrText xml:space="preserve"> PAGE </w:instrText>
                          </w:r>
                          <w:r>
                            <w:rPr>
                              <w:rStyle w:val="12"/>
                            </w:rPr>
                            <w:fldChar w:fldCharType="separate"/>
                          </w:r>
                          <w:r>
                            <w:rPr>
                              <w:rStyle w:val="12"/>
                            </w:rPr>
                            <w:t>0</w:t>
                          </w:r>
                          <w:r>
                            <w:rPr>
                              <w:rStyle w:val="12"/>
                            </w:rPr>
                            <w:fldChar w:fldCharType="end"/>
                          </w:r>
                        </w:p>
                      </w:txbxContent>
                    </wps:txbx>
                    <wps:bodyPr lIns="0" tIns="0" rIns="0" bIns="0" anchor="t">
                      <a:spAutoFit/>
                    </wps:bodyPr>
                  </wps:wsp>
                </a:graphicData>
              </a:graphic>
            </wp:anchor>
          </w:drawing>
        </mc:Choice>
        <mc:Fallback>
          <w:pict>
            <v:rect id="框架3"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PIBUUHO&#10;AAAAAQEAAA8AAAAAAAAAAQAgAAAAIgAAAGRycy9kb3ducmV2LnhtbFBLAQIUABQAAAAIAIdO4kD8&#10;WSwBuAEAAIADAAAOAAAAAAAAAAEAIAAAAB0BAABkcnMvZTJvRG9jLnhtbFBLBQYAAAAABgAGAFkB&#10;AABHBQAAAAA=&#10;">
              <v:fill on="f" focussize="0,0"/>
              <v:stroke on="f" weight="0pt"/>
              <v:imagedata o:title=""/>
              <o:lock v:ext="edit" aspectratio="f"/>
              <v:textbox inset="0mm,0mm,0mm,0mm" style="mso-fit-shape-to-text:t;">
                <w:txbxContent>
                  <w:p w14:paraId="1DF2A6CF">
                    <w:pPr>
                      <w:pStyle w:val="5"/>
                      <w:rPr>
                        <w:rStyle w:val="12"/>
                      </w:rPr>
                    </w:pPr>
                    <w:r>
                      <w:rPr>
                        <w:rStyle w:val="12"/>
                      </w:rPr>
                      <w:fldChar w:fldCharType="begin"/>
                    </w:r>
                    <w:r>
                      <w:rPr>
                        <w:rStyle w:val="12"/>
                      </w:rPr>
                      <w:instrText xml:space="preserve"> PAGE </w:instrText>
                    </w:r>
                    <w:r>
                      <w:rPr>
                        <w:rStyle w:val="12"/>
                      </w:rPr>
                      <w:fldChar w:fldCharType="separate"/>
                    </w:r>
                    <w:r>
                      <w:rPr>
                        <w:rStyle w:val="12"/>
                      </w:rPr>
                      <w:t>0</w:t>
                    </w:r>
                    <w:r>
                      <w:rPr>
                        <w:rStyle w:val="12"/>
                      </w:rPr>
                      <w:fldChar w:fldCharType="end"/>
                    </w:r>
                  </w:p>
                </w:txbxContent>
              </v:textbox>
              <w10:wrap type="square"/>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278B6">
    <w:pPr>
      <w:pStyle w:val="5"/>
      <w:ind w:right="360"/>
    </w:pP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30175"/>
              <wp:effectExtent l="0" t="0" r="0" b="0"/>
              <wp:wrapSquare wrapText="bothSides"/>
              <wp:docPr id="4" name="框架4"/>
              <wp:cNvGraphicFramePr/>
              <a:graphic xmlns:a="http://schemas.openxmlformats.org/drawingml/2006/main">
                <a:graphicData uri="http://schemas.microsoft.com/office/word/2010/wordprocessingShape">
                  <wps:wsp>
                    <wps:cNvSpPr/>
                    <wps:spPr>
                      <a:xfrm>
                        <a:off x="0" y="0"/>
                        <a:ext cx="14760" cy="130320"/>
                      </a:xfrm>
                      <a:prstGeom prst="rect">
                        <a:avLst/>
                      </a:prstGeom>
                      <a:noFill/>
                      <a:ln w="0">
                        <a:noFill/>
                      </a:ln>
                    </wps:spPr>
                    <wps:style>
                      <a:lnRef idx="0">
                        <a:srgbClr val="FFFFFF"/>
                      </a:lnRef>
                      <a:fillRef idx="0">
                        <a:srgbClr val="FFFFFF"/>
                      </a:fillRef>
                      <a:effectRef idx="0">
                        <a:srgbClr val="FFFFFF"/>
                      </a:effectRef>
                      <a:fontRef idx="minor"/>
                    </wps:style>
                    <wps:txbx>
                      <w:txbxContent>
                        <w:p w14:paraId="1B99AC21">
                          <w:pPr>
                            <w:pStyle w:val="5"/>
                            <w:rPr>
                              <w:rStyle w:val="12"/>
                            </w:rPr>
                          </w:pPr>
                          <w:r>
                            <w:rPr>
                              <w:rStyle w:val="12"/>
                            </w:rPr>
                            <w:fldChar w:fldCharType="begin"/>
                          </w:r>
                          <w:r>
                            <w:rPr>
                              <w:rStyle w:val="12"/>
                            </w:rPr>
                            <w:instrText xml:space="preserve"> PAGE </w:instrText>
                          </w:r>
                          <w:r>
                            <w:rPr>
                              <w:rStyle w:val="12"/>
                            </w:rPr>
                            <w:fldChar w:fldCharType="separate"/>
                          </w:r>
                          <w:r>
                            <w:rPr>
                              <w:rStyle w:val="12"/>
                            </w:rPr>
                            <w:t>9</w:t>
                          </w:r>
                          <w:r>
                            <w:rPr>
                              <w:rStyle w:val="12"/>
                            </w:rPr>
                            <w:fldChar w:fldCharType="end"/>
                          </w:r>
                        </w:p>
                      </w:txbxContent>
                    </wps:txbx>
                    <wps:bodyPr lIns="0" tIns="0" rIns="0" bIns="0" anchor="t">
                      <a:spAutoFit/>
                    </wps:bodyPr>
                  </wps:wsp>
                </a:graphicData>
              </a:graphic>
            </wp:anchor>
          </w:drawing>
        </mc:Choice>
        <mc:Fallback>
          <w:pict>
            <v:rect id="框架4" o:spid="_x0000_s1026" o:spt="1" style="position:absolute;left:0pt;margin-top:0.05pt;height:10.2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5&#10;0JyYzgAAAAIBAAAPAAAAAAAAAAEAIAAAACIAAABkcnMvZG93bnJldi54bWxQSwECFAAUAAAACACH&#10;TuJAO7SnE7wBAACBAwAADgAAAAAAAAABACAAAAAdAQAAZHJzL2Uyb0RvYy54bWxQSwUGAAAAAAYA&#10;BgBZAQAASwUAAAAA&#10;">
              <v:fill on="f" focussize="0,0"/>
              <v:stroke on="f" weight="0pt"/>
              <v:imagedata o:title=""/>
              <o:lock v:ext="edit" aspectratio="f"/>
              <v:textbox inset="0mm,0mm,0mm,0mm" style="mso-fit-shape-to-text:t;">
                <w:txbxContent>
                  <w:p w14:paraId="1B99AC21">
                    <w:pPr>
                      <w:pStyle w:val="5"/>
                      <w:rPr>
                        <w:rStyle w:val="12"/>
                      </w:rPr>
                    </w:pPr>
                    <w:r>
                      <w:rPr>
                        <w:rStyle w:val="12"/>
                      </w:rPr>
                      <w:fldChar w:fldCharType="begin"/>
                    </w:r>
                    <w:r>
                      <w:rPr>
                        <w:rStyle w:val="12"/>
                      </w:rPr>
                      <w:instrText xml:space="preserve"> PAGE </w:instrText>
                    </w:r>
                    <w:r>
                      <w:rPr>
                        <w:rStyle w:val="12"/>
                      </w:rPr>
                      <w:fldChar w:fldCharType="separate"/>
                    </w:r>
                    <w:r>
                      <w:rPr>
                        <w:rStyle w:val="12"/>
                      </w:rPr>
                      <w:t>9</w:t>
                    </w:r>
                    <w:r>
                      <w:rPr>
                        <w:rStyle w:val="12"/>
                      </w:rPr>
                      <w:fldChar w:fldCharType="end"/>
                    </w:r>
                  </w:p>
                </w:txbxContent>
              </v:textbox>
              <w10:wrap type="squar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1EA5D2"/>
    <w:multiLevelType w:val="singleLevel"/>
    <w:tmpl w:val="DB1EA5D2"/>
    <w:lvl w:ilvl="0" w:tentative="0">
      <w:start w:val="3"/>
      <w:numFmt w:val="chineseCounting"/>
      <w:suff w:val="nothing"/>
      <w:lvlText w:val="%1、"/>
      <w:lvlJc w:val="left"/>
      <w:rPr>
        <w:rFonts w:hint="eastAsia"/>
        <w:b/>
        <w:bCs/>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autoHyphenation/>
  <w:displayHorizontalDrawingGridEvery w:val="1"/>
  <w:displayVerticalDrawingGridEvery w:val="1"/>
  <w:noPunctuationKerning w:val="1"/>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12F3C3F"/>
    <w:rsid w:val="15D15E6B"/>
    <w:rsid w:val="194F6B34"/>
    <w:rsid w:val="2E923AF4"/>
    <w:rsid w:val="31870C7F"/>
    <w:rsid w:val="37F6E4C9"/>
    <w:rsid w:val="3FC64AD2"/>
    <w:rsid w:val="5D8B49CB"/>
    <w:rsid w:val="5E487B6C"/>
    <w:rsid w:val="64131199"/>
    <w:rsid w:val="68DE60E9"/>
    <w:rsid w:val="6E67C6AA"/>
    <w:rsid w:val="6FDB1416"/>
    <w:rsid w:val="75DF5073"/>
    <w:rsid w:val="766FB393"/>
    <w:rsid w:val="79FE5975"/>
    <w:rsid w:val="7EF9BF54"/>
    <w:rsid w:val="7EFB002B"/>
    <w:rsid w:val="7F7D5B35"/>
    <w:rsid w:val="BDFE7C0E"/>
    <w:rsid w:val="BF7F3960"/>
    <w:rsid w:val="DBAF1510"/>
    <w:rsid w:val="E196F712"/>
    <w:rsid w:val="E9FFE9EB"/>
    <w:rsid w:val="EEAF5AD2"/>
    <w:rsid w:val="EFFF0864"/>
    <w:rsid w:val="F2F620D5"/>
    <w:rsid w:val="F77F0CF5"/>
    <w:rsid w:val="FAF79E65"/>
    <w:rsid w:val="FEB79942"/>
    <w:rsid w:val="FEDF5B1D"/>
    <w:rsid w:val="FFF58BF9"/>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jc w:val="both"/>
    </w:pPr>
    <w:rPr>
      <w:rFonts w:ascii="Times New Roman" w:hAnsi="Times New Roman" w:eastAsia="宋体" w:cs="Times New Roman"/>
      <w:color w:val="auto"/>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Noto Sans CJK SC"/>
      <w:i/>
      <w:iCs/>
      <w:sz w:val="24"/>
      <w:szCs w:val="24"/>
    </w:rPr>
  </w:style>
  <w:style w:type="paragraph" w:styleId="3">
    <w:name w:val="Body Text"/>
    <w:basedOn w:val="1"/>
    <w:uiPriority w:val="0"/>
    <w:pPr>
      <w:spacing w:before="0" w:after="140" w:line="276" w:lineRule="auto"/>
    </w:pPr>
  </w:style>
  <w:style w:type="paragraph" w:styleId="4">
    <w:name w:val="Body Text Indent"/>
    <w:basedOn w:val="1"/>
    <w:uiPriority w:val="0"/>
    <w:pPr>
      <w:spacing w:line="400" w:lineRule="exact"/>
      <w:ind w:firstLine="420"/>
      <w:jc w:val="left"/>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3"/>
    <w:qFormat/>
    <w:uiPriority w:val="0"/>
    <w:rPr>
      <w:rFonts w:cs="Noto Sans CJK SC"/>
    </w:rPr>
  </w:style>
  <w:style w:type="table" w:styleId="9">
    <w:name w:val="Table Grid"/>
    <w:basedOn w:val="8"/>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bCs/>
    </w:rPr>
  </w:style>
  <w:style w:type="character" w:styleId="12">
    <w:name w:val="page number"/>
    <w:basedOn w:val="10"/>
    <w:qFormat/>
    <w:uiPriority w:val="0"/>
  </w:style>
  <w:style w:type="character" w:styleId="13">
    <w:name w:val="Placeholder Text"/>
    <w:basedOn w:val="10"/>
    <w:unhideWhenUsed/>
    <w:qFormat/>
    <w:uiPriority w:val="99"/>
    <w:rPr>
      <w:color w:val="808080"/>
    </w:rPr>
  </w:style>
  <w:style w:type="character" w:customStyle="1" w:styleId="14">
    <w:name w:val="richtext"/>
    <w:basedOn w:val="10"/>
    <w:qFormat/>
    <w:uiPriority w:val="0"/>
  </w:style>
  <w:style w:type="character" w:customStyle="1" w:styleId="15">
    <w:name w:val="项目符号"/>
    <w:qFormat/>
    <w:uiPriority w:val="0"/>
    <w:rPr>
      <w:rFonts w:ascii="OpenSymbol" w:hAnsi="OpenSymbol" w:eastAsia="OpenSymbol" w:cs="OpenSymbol"/>
    </w:rPr>
  </w:style>
  <w:style w:type="paragraph" w:customStyle="1" w:styleId="16">
    <w:name w:val="标题样式"/>
    <w:basedOn w:val="1"/>
    <w:next w:val="3"/>
    <w:qFormat/>
    <w:uiPriority w:val="0"/>
    <w:pPr>
      <w:keepNext/>
      <w:spacing w:before="240" w:after="120"/>
    </w:pPr>
    <w:rPr>
      <w:rFonts w:ascii="Liberation Sans" w:hAnsi="Liberation Sans" w:eastAsia="Noto Sans CJK SC" w:cs="Noto Sans CJK SC"/>
      <w:sz w:val="28"/>
      <w:szCs w:val="28"/>
    </w:rPr>
  </w:style>
  <w:style w:type="paragraph" w:customStyle="1" w:styleId="17">
    <w:name w:val="索引"/>
    <w:basedOn w:val="1"/>
    <w:qFormat/>
    <w:uiPriority w:val="0"/>
    <w:pPr>
      <w:suppressLineNumbers/>
    </w:pPr>
    <w:rPr>
      <w:rFonts w:cs="Noto Sans CJK SC"/>
    </w:rPr>
  </w:style>
  <w:style w:type="paragraph" w:customStyle="1" w:styleId="18">
    <w:name w:val="页眉与页脚"/>
    <w:basedOn w:val="1"/>
    <w:qFormat/>
    <w:uiPriority w:val="0"/>
  </w:style>
  <w:style w:type="paragraph" w:customStyle="1" w:styleId="19">
    <w:name w:val="Char"/>
    <w:basedOn w:val="1"/>
    <w:qFormat/>
    <w:uiPriority w:val="0"/>
    <w:pPr>
      <w:tabs>
        <w:tab w:val="left" w:pos="432"/>
      </w:tabs>
      <w:spacing w:before="50" w:after="50"/>
      <w:ind w:left="432" w:hanging="432"/>
    </w:pPr>
    <w:rPr>
      <w:sz w:val="24"/>
    </w:rPr>
  </w:style>
  <w:style w:type="paragraph" w:styleId="20">
    <w:name w:val="List Paragraph"/>
    <w:basedOn w:val="1"/>
    <w:qFormat/>
    <w:uiPriority w:val="99"/>
    <w:pPr>
      <w:ind w:firstLine="420"/>
    </w:pPr>
  </w:style>
  <w:style w:type="paragraph" w:customStyle="1" w:styleId="21">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4</Pages>
  <Words>527</Words>
  <Characters>558</Characters>
  <Paragraphs>47</Paragraphs>
  <TotalTime>0</TotalTime>
  <ScaleCrop>false</ScaleCrop>
  <LinksUpToDate>false</LinksUpToDate>
  <CharactersWithSpaces>719</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2022-05-15T07:52:00Z</dcterms:created>
  <dc:creator>User</dc:creator>
  <cp:lastModifiedBy>陈冠宇</cp:lastModifiedBy>
  <cp:lastPrinted>2022-05-10T10:20:00Z</cp:lastPrinted>
  <dcterms:modified xsi:type="dcterms:W3CDTF">2026-05-19T02:03:34Z</dcterms:modified>
  <dc:title>得分</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9DCD2802DE6DAED766F9D5697AD802AA_43</vt:lpwstr>
  </property>
  <property fmtid="{D5CDD505-2E9C-101B-9397-08002B2CF9AE}" pid="3" name="KSOProductBuildVer">
    <vt:lpwstr>2052-12.1.0.26375</vt:lpwstr>
  </property>
  <property fmtid="{D5CDD505-2E9C-101B-9397-08002B2CF9AE}" pid="4" name="KSOTemplateDocerSaveRecord">
    <vt:lpwstr>eyJoZGlkIjoiYWQ2NDk3YjNhOTYxM2U0MDYxOWRiMDE5ZWQ5ZWQzODkiLCJ1c2VySWQiOiI4NTk5OTEyMDAifQ==</vt:lpwstr>
  </property>
</Properties>
</file>