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00" w:lineRule="atLeast"/>
        <w:jc w:val="center"/>
        <w:rPr>
          <w:rStyle w:val="8"/>
          <w:rFonts w:hint="eastAsia" w:ascii="宋体" w:hAnsi="宋体" w:eastAsia="宋体" w:cs="宋体"/>
          <w:b/>
          <w:bCs/>
          <w:sz w:val="44"/>
          <w:szCs w:val="44"/>
        </w:rPr>
      </w:pPr>
      <w:r>
        <w:rPr>
          <w:rStyle w:val="8"/>
          <w:rFonts w:hint="eastAsia" w:ascii="宋体" w:hAnsi="宋体" w:eastAsia="宋体" w:cs="宋体"/>
          <w:b/>
          <w:bCs/>
          <w:sz w:val="44"/>
          <w:szCs w:val="44"/>
        </w:rPr>
        <w:t>晋中信息学院毕业论文（设计）开题报告</w:t>
      </w:r>
    </w:p>
    <w:p>
      <w:pPr>
        <w:spacing w:before="156" w:beforeLines="50" w:after="156" w:afterLines="50"/>
        <w:rPr>
          <w:rFonts w:ascii="仿宋" w:hAnsi="仿宋" w:eastAsia="仿宋" w:cs="仿宋"/>
          <w:b/>
          <w:sz w:val="24"/>
          <w:szCs w:val="24"/>
          <w:u w:val="single"/>
        </w:rPr>
      </w:pPr>
      <w:r>
        <w:rPr>
          <w:rFonts w:hint="eastAsia" w:ascii="仿宋" w:hAnsi="仿宋" w:eastAsia="仿宋" w:cs="仿宋"/>
          <w:b/>
          <w:sz w:val="24"/>
          <w:szCs w:val="24"/>
        </w:rPr>
        <w:t>学院：</w:t>
      </w:r>
      <w:r>
        <w:rPr>
          <w:rFonts w:hint="eastAsia" w:ascii="仿宋" w:hAnsi="仿宋" w:eastAsia="仿宋" w:cs="仿宋"/>
          <w:b/>
          <w:sz w:val="24"/>
          <w:szCs w:val="24"/>
          <w:u w:val="single"/>
        </w:rPr>
        <w:t xml:space="preserve"> </w:t>
      </w:r>
      <w:r>
        <w:rPr>
          <w:rFonts w:hint="eastAsia" w:ascii="仿宋" w:hAnsi="仿宋" w:eastAsia="仿宋" w:cs="仿宋"/>
          <w:b/>
          <w:sz w:val="24"/>
          <w:szCs w:val="24"/>
          <w:u w:val="single"/>
          <w:lang w:val="en-US" w:eastAsia="zh-CN"/>
        </w:rPr>
        <w:t xml:space="preserve"> 信息工程学院</w:t>
      </w:r>
      <w:r>
        <w:rPr>
          <w:rFonts w:hint="eastAsia" w:ascii="仿宋" w:hAnsi="仿宋" w:eastAsia="仿宋" w:cs="仿宋"/>
          <w:b/>
          <w:sz w:val="24"/>
          <w:szCs w:val="24"/>
          <w:u w:val="single"/>
        </w:rPr>
        <w:t xml:space="preserve"> </w:t>
      </w:r>
      <w:r>
        <w:rPr>
          <w:rFonts w:hint="eastAsia" w:ascii="仿宋" w:hAnsi="仿宋" w:eastAsia="仿宋" w:cs="仿宋"/>
          <w:b/>
          <w:sz w:val="24"/>
          <w:szCs w:val="24"/>
          <w:u w:val="single"/>
          <w:lang w:val="en-US" w:eastAsia="zh-CN"/>
        </w:rPr>
        <w:t xml:space="preserve"> </w:t>
      </w:r>
      <w:r>
        <w:rPr>
          <w:rFonts w:hint="eastAsia" w:ascii="仿宋" w:hAnsi="仿宋" w:eastAsia="仿宋" w:cs="仿宋"/>
          <w:b/>
          <w:sz w:val="24"/>
          <w:szCs w:val="24"/>
        </w:rPr>
        <w:t>专业：</w:t>
      </w:r>
      <w:r>
        <w:rPr>
          <w:rFonts w:hint="eastAsia" w:ascii="仿宋" w:hAnsi="仿宋" w:eastAsia="仿宋" w:cs="仿宋"/>
          <w:b/>
          <w:sz w:val="24"/>
          <w:szCs w:val="24"/>
          <w:u w:val="single"/>
        </w:rPr>
        <w:t xml:space="preserve">  </w:t>
      </w:r>
      <w:r>
        <w:rPr>
          <w:rFonts w:hint="eastAsia" w:ascii="仿宋" w:hAnsi="仿宋" w:eastAsia="仿宋" w:cs="仿宋"/>
          <w:b/>
          <w:sz w:val="24"/>
          <w:szCs w:val="24"/>
          <w:u w:val="single"/>
          <w:lang w:val="en-US" w:eastAsia="zh-CN"/>
        </w:rPr>
        <w:t xml:space="preserve">物联网工程 </w:t>
      </w:r>
      <w:r>
        <w:rPr>
          <w:rFonts w:hint="eastAsia" w:ascii="仿宋" w:hAnsi="仿宋" w:eastAsia="仿宋" w:cs="仿宋"/>
          <w:b/>
          <w:sz w:val="24"/>
          <w:szCs w:val="24"/>
          <w:u w:val="single"/>
        </w:rPr>
        <w:t xml:space="preserve"> </w:t>
      </w:r>
      <w:r>
        <w:rPr>
          <w:rFonts w:hint="eastAsia" w:ascii="仿宋" w:hAnsi="仿宋" w:eastAsia="仿宋" w:cs="仿宋"/>
          <w:b/>
          <w:sz w:val="24"/>
          <w:szCs w:val="24"/>
          <w:lang w:eastAsia="zh-Hans"/>
        </w:rPr>
        <w:t>班级：</w:t>
      </w:r>
      <w:r>
        <w:rPr>
          <w:rFonts w:hint="eastAsia" w:ascii="仿宋" w:hAnsi="仿宋" w:eastAsia="仿宋" w:cs="仿宋"/>
          <w:b/>
          <w:sz w:val="24"/>
          <w:szCs w:val="24"/>
          <w:u w:val="single"/>
        </w:rPr>
        <w:t xml:space="preserve"> </w:t>
      </w:r>
      <w:r>
        <w:rPr>
          <w:rFonts w:hint="eastAsia" w:ascii="仿宋" w:hAnsi="仿宋" w:eastAsia="仿宋" w:cs="仿宋"/>
          <w:b/>
          <w:sz w:val="24"/>
          <w:szCs w:val="24"/>
          <w:u w:val="single"/>
          <w:lang w:val="en-US" w:eastAsia="zh-CN"/>
        </w:rPr>
        <w:t>物联(专升本)2205班</w:t>
      </w:r>
      <w:r>
        <w:rPr>
          <w:rFonts w:hint="eastAsia" w:ascii="仿宋" w:hAnsi="仿宋" w:eastAsia="仿宋" w:cs="仿宋"/>
          <w:b/>
          <w:sz w:val="24"/>
          <w:szCs w:val="24"/>
          <w:u w:val="single"/>
        </w:rPr>
        <w:t xml:space="preserve">               </w:t>
      </w:r>
    </w:p>
    <w:tbl>
      <w:tblPr>
        <w:tblStyle w:val="5"/>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513"/>
        <w:gridCol w:w="3036"/>
        <w:gridCol w:w="1284"/>
        <w:gridCol w:w="325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10" w:hRule="atLeast"/>
          <w:jc w:val="center"/>
        </w:trPr>
        <w:tc>
          <w:tcPr>
            <w:tcW w:w="151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szCs w:val="24"/>
              </w:rPr>
            </w:pPr>
            <w:r>
              <w:rPr>
                <w:rFonts w:hint="eastAsia" w:ascii="仿宋" w:hAnsi="仿宋" w:eastAsia="仿宋" w:cs="仿宋"/>
                <w:b/>
                <w:bCs/>
                <w:sz w:val="24"/>
                <w:szCs w:val="24"/>
              </w:rPr>
              <w:t>学生姓名</w:t>
            </w:r>
          </w:p>
        </w:tc>
        <w:tc>
          <w:tcPr>
            <w:tcW w:w="3036"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szCs w:val="24"/>
              </w:rPr>
            </w:pPr>
            <w:r>
              <w:rPr>
                <w:rFonts w:hint="eastAsia" w:ascii="仿宋" w:hAnsi="仿宋" w:eastAsia="仿宋" w:cs="仿宋"/>
                <w:b/>
                <w:bCs/>
                <w:sz w:val="24"/>
                <w:szCs w:val="24"/>
              </w:rPr>
              <w:t>孙凯</w:t>
            </w:r>
          </w:p>
        </w:tc>
        <w:tc>
          <w:tcPr>
            <w:tcW w:w="1284"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szCs w:val="24"/>
              </w:rPr>
            </w:pPr>
            <w:r>
              <w:rPr>
                <w:rFonts w:hint="eastAsia" w:ascii="仿宋" w:hAnsi="仿宋" w:eastAsia="仿宋" w:cs="仿宋"/>
                <w:b/>
                <w:bCs/>
                <w:sz w:val="24"/>
                <w:szCs w:val="24"/>
              </w:rPr>
              <w:t>学 号</w:t>
            </w:r>
          </w:p>
        </w:tc>
        <w:tc>
          <w:tcPr>
            <w:tcW w:w="3253" w:type="dxa"/>
            <w:tcBorders>
              <w:top w:val="single" w:color="auto" w:sz="4" w:space="0"/>
              <w:left w:val="single" w:color="auto" w:sz="4" w:space="0"/>
              <w:bottom w:val="single" w:color="auto" w:sz="4" w:space="0"/>
              <w:right w:val="single" w:color="auto" w:sz="4" w:space="0"/>
            </w:tcBorders>
            <w:vAlign w:val="center"/>
          </w:tcPr>
          <w:p>
            <w:pPr>
              <w:jc w:val="center"/>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2022144302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0" w:hRule="atLeast"/>
          <w:jc w:val="center"/>
        </w:trPr>
        <w:tc>
          <w:tcPr>
            <w:tcW w:w="151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szCs w:val="24"/>
              </w:rPr>
            </w:pPr>
            <w:r>
              <w:rPr>
                <w:rFonts w:hint="eastAsia" w:ascii="仿宋" w:hAnsi="仿宋" w:eastAsia="仿宋" w:cs="仿宋"/>
                <w:b/>
                <w:bCs/>
                <w:sz w:val="24"/>
                <w:szCs w:val="24"/>
                <w:lang w:eastAsia="zh-Hans"/>
              </w:rPr>
              <w:t>论文（设计）</w:t>
            </w:r>
            <w:r>
              <w:rPr>
                <w:rFonts w:hint="eastAsia" w:ascii="仿宋" w:hAnsi="仿宋" w:eastAsia="仿宋" w:cs="仿宋"/>
                <w:b/>
                <w:bCs/>
                <w:sz w:val="24"/>
                <w:szCs w:val="24"/>
              </w:rPr>
              <w:t>题目</w:t>
            </w:r>
          </w:p>
        </w:tc>
        <w:tc>
          <w:tcPr>
            <w:tcW w:w="757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智能门禁</w:t>
            </w:r>
            <w:bookmarkStart w:id="0" w:name="_GoBack"/>
            <w:bookmarkEnd w:id="0"/>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0" w:hRule="atLeast"/>
          <w:jc w:val="center"/>
        </w:trPr>
        <w:tc>
          <w:tcPr>
            <w:tcW w:w="9086" w:type="dxa"/>
            <w:gridSpan w:val="4"/>
            <w:tcBorders>
              <w:top w:val="single" w:color="auto" w:sz="4" w:space="0"/>
              <w:left w:val="single" w:color="auto" w:sz="4" w:space="0"/>
              <w:bottom w:val="single" w:color="auto" w:sz="4" w:space="0"/>
              <w:right w:val="single" w:color="auto" w:sz="4" w:space="0"/>
            </w:tcBorders>
            <w:vAlign w:val="center"/>
          </w:tcPr>
          <w:p>
            <w:pPr>
              <w:widowControl/>
              <w:spacing w:line="400" w:lineRule="exact"/>
              <w:jc w:val="left"/>
              <w:rPr>
                <w:rFonts w:ascii="Times New Roman Regular" w:hAnsi="Times New Roman Regular" w:eastAsia="宋体" w:cs="Times New Roman Regular"/>
                <w:kern w:val="0"/>
                <w:szCs w:val="21"/>
              </w:rPr>
            </w:pPr>
            <w:r>
              <w:rPr>
                <w:rFonts w:hint="eastAsia" w:ascii="仿宋" w:hAnsi="仿宋" w:eastAsia="仿宋" w:cs="仿宋"/>
                <w:b/>
                <w:bCs/>
                <w:kern w:val="0"/>
                <w:sz w:val="24"/>
                <w:szCs w:val="24"/>
              </w:rPr>
              <w:t>1.课题研究立项依据</w:t>
            </w:r>
            <w:r>
              <w:rPr>
                <w:rFonts w:ascii="Times New Roman Regular" w:hAnsi="Times New Roman Regular" w:eastAsia="宋体" w:cs="Times New Roman Regular"/>
                <w:szCs w:val="21"/>
              </w:rPr>
              <w:t>（所选课题的来源、科学意义、目的）</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随着科技的迅猛发展和人们物质水平的提高，居民对于居住安全的需求日益增加。在安全防范系统中，门禁控制作为至关重要的组成部分受到了广泛关注。传统的开锁方式，如钥匙、密码键盘和IC卡，存在取用不便、易丢失、易被盗取等缺陷，其安全性逐渐无法满足现代社会的需求。</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近年来，随着生物识别技术的不断发展与成熟，其具有的便携性、非易失性、不易被遗忘、难以盗用等优势逐步应用到门禁系统中。常见的生物识别技术包括指纹、虹膜、语音和人脸等多种识别方式。尽管人脸识别技术容易受到光照强度、采集角度等因素的影响，但其非接触式的特点使得可以在用户毫无察觉的情况下进行图像采集，且不易被仿造，具有较高的识别率，因而在安全领域具有广泛的应用价值和市场前景。</w:t>
            </w:r>
          </w:p>
          <w:p>
            <w:pPr>
              <w:spacing w:line="400" w:lineRule="exact"/>
              <w:ind w:firstLine="480" w:firstLineChars="200"/>
              <w:rPr>
                <w:rFonts w:ascii="宋体" w:hAnsi="宋体" w:eastAsia="宋体" w:cs="宋体"/>
                <w:sz w:val="24"/>
                <w:szCs w:val="24"/>
              </w:rPr>
            </w:pPr>
            <w:r>
              <w:rPr>
                <w:rFonts w:hint="eastAsia" w:ascii="宋体" w:hAnsi="宋体" w:eastAsia="宋体" w:cs="宋体"/>
                <w:sz w:val="24"/>
                <w:szCs w:val="24"/>
              </w:rPr>
              <w:t>为了充分发挥生物识别技术的优势，本文将人脸识别技术与智能门禁系统有机结合，设计了一种全新的智能门禁系统。该系统不仅使用方便，而且具有高度可靠性，适用范围广泛。通过摆脱传统的物理钥匙和卡片，居民只需通过自身的面部信息即可实现安全便捷的门禁控制，提升了居住环境的整体安全性。这种创新型的设计符合当代社会对便捷性和安全性的双重需求，预示着未来智能门禁系统的发展方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0" w:hRule="atLeast"/>
          <w:jc w:val="center"/>
        </w:trPr>
        <w:tc>
          <w:tcPr>
            <w:tcW w:w="9086" w:type="dxa"/>
            <w:gridSpan w:val="4"/>
            <w:tcBorders>
              <w:top w:val="single" w:color="auto" w:sz="4" w:space="0"/>
              <w:left w:val="single" w:color="auto" w:sz="4" w:space="0"/>
              <w:bottom w:val="single" w:color="auto" w:sz="4" w:space="0"/>
              <w:right w:val="single" w:color="auto" w:sz="4" w:space="0"/>
            </w:tcBorders>
          </w:tcPr>
          <w:p>
            <w:pPr>
              <w:widowControl/>
              <w:spacing w:line="400" w:lineRule="exact"/>
              <w:rPr>
                <w:rFonts w:ascii="Times New Roman" w:hAnsi="Times New Roman" w:eastAsia="楷体_GB2312"/>
                <w:b/>
                <w:kern w:val="0"/>
                <w:sz w:val="24"/>
              </w:rPr>
            </w:pPr>
            <w:r>
              <w:rPr>
                <w:rFonts w:hint="eastAsia" w:ascii="仿宋" w:hAnsi="仿宋" w:eastAsia="仿宋" w:cs="仿宋"/>
                <w:b/>
                <w:bCs/>
                <w:kern w:val="0"/>
                <w:sz w:val="24"/>
                <w:szCs w:val="24"/>
              </w:rPr>
              <w:t>2.文献综述</w:t>
            </w:r>
          </w:p>
          <w:p>
            <w:pPr>
              <w:spacing w:line="400" w:lineRule="exact"/>
              <w:rPr>
                <w:rFonts w:hint="eastAsia" w:ascii="宋体" w:hAnsi="宋体" w:eastAsia="宋体" w:cs="宋体"/>
                <w:sz w:val="24"/>
                <w:szCs w:val="24"/>
              </w:rPr>
            </w:pPr>
            <w:r>
              <w:rPr>
                <w:rFonts w:hint="eastAsia" w:ascii="宋体" w:hAnsi="宋体" w:eastAsia="宋体" w:cs="宋体"/>
                <w:sz w:val="24"/>
                <w:szCs w:val="24"/>
              </w:rPr>
              <w:t>人脸识别技术作为生物识别领域的重要组成部分，在近60年的发展中逐渐成熟，并广泛应用于各行各业。发展历程主要经历了四个阶段：</w:t>
            </w:r>
          </w:p>
          <w:p>
            <w:pPr>
              <w:spacing w:line="400" w:lineRule="exact"/>
              <w:rPr>
                <w:rFonts w:hint="eastAsia" w:ascii="宋体" w:hAnsi="宋体" w:eastAsia="宋体" w:cs="宋体"/>
                <w:sz w:val="24"/>
                <w:szCs w:val="24"/>
              </w:rPr>
            </w:pPr>
            <w:r>
              <w:rPr>
                <w:rFonts w:hint="eastAsia" w:ascii="宋体" w:hAnsi="宋体" w:eastAsia="宋体" w:cs="宋体"/>
                <w:sz w:val="24"/>
                <w:szCs w:val="24"/>
              </w:rPr>
              <w:t>1. 第一阶段（上世纪60年代至70年代初）：人脸识别研究初步起步，学者们使用人脸各部分的比例作为特征，建立了人脸识别的雏形。</w:t>
            </w:r>
          </w:p>
          <w:p>
            <w:pPr>
              <w:spacing w:line="400" w:lineRule="exact"/>
              <w:rPr>
                <w:rFonts w:hint="eastAsia" w:ascii="宋体" w:hAnsi="宋体" w:eastAsia="宋体" w:cs="宋体"/>
                <w:sz w:val="24"/>
                <w:szCs w:val="24"/>
              </w:rPr>
            </w:pPr>
            <w:r>
              <w:rPr>
                <w:rFonts w:hint="eastAsia" w:ascii="宋体" w:hAnsi="宋体" w:eastAsia="宋体" w:cs="宋体"/>
                <w:sz w:val="24"/>
                <w:szCs w:val="24"/>
              </w:rPr>
              <w:t>2. 第二阶段（上世纪70年代至90年代初）：随着计算机技术的进展，人脸识别成为图像处理的研究重点。此阶段以算法为主，出现了积分投影、几何特征和统计特征为基础的算法，但应用相对较少。</w:t>
            </w:r>
          </w:p>
          <w:p>
            <w:pPr>
              <w:spacing w:line="400" w:lineRule="exact"/>
              <w:rPr>
                <w:rFonts w:hint="eastAsia" w:ascii="宋体" w:hAnsi="宋体" w:eastAsia="宋体" w:cs="宋体"/>
                <w:sz w:val="24"/>
                <w:szCs w:val="24"/>
              </w:rPr>
            </w:pPr>
            <w:r>
              <w:rPr>
                <w:rFonts w:hint="eastAsia" w:ascii="宋体" w:hAnsi="宋体" w:eastAsia="宋体" w:cs="宋体"/>
                <w:sz w:val="24"/>
                <w:szCs w:val="24"/>
              </w:rPr>
              <w:t>3. 第三阶段（20世纪90年代至21世纪初）：人脸识别技术受到国防和安防领域的关注，学术界涌现出成熟的算法。重点转向人脸识别技术在各行业的应用，主要应用于军事和安防领域。</w:t>
            </w:r>
          </w:p>
          <w:p>
            <w:pPr>
              <w:spacing w:line="400" w:lineRule="exact"/>
              <w:rPr>
                <w:rFonts w:hint="eastAsia" w:ascii="宋体" w:hAnsi="宋体" w:eastAsia="宋体" w:cs="宋体"/>
                <w:sz w:val="24"/>
                <w:szCs w:val="24"/>
              </w:rPr>
            </w:pPr>
            <w:r>
              <w:rPr>
                <w:rFonts w:hint="eastAsia" w:ascii="宋体" w:hAnsi="宋体" w:eastAsia="宋体" w:cs="宋体"/>
                <w:sz w:val="24"/>
                <w:szCs w:val="24"/>
              </w:rPr>
              <w:t>4. 第四阶段（21世纪初至今）：随着硬件计算能力提升，基于深度学习的人脸识别成为主流研究方向。通信行业和移动互联网的发展使人脸识别技术从大型设备转向嵌入式终端设备，进入日常生活。</w:t>
            </w:r>
          </w:p>
          <w:p>
            <w:pPr>
              <w:spacing w:line="400" w:lineRule="exact"/>
              <w:rPr>
                <w:rFonts w:hint="eastAsia" w:ascii="宋体" w:hAnsi="宋体" w:eastAsia="宋体" w:cs="宋体"/>
                <w:sz w:val="24"/>
                <w:szCs w:val="24"/>
              </w:rPr>
            </w:pPr>
            <w:r>
              <w:rPr>
                <w:rFonts w:hint="eastAsia" w:ascii="宋体" w:hAnsi="宋体" w:eastAsia="宋体" w:cs="宋体"/>
                <w:sz w:val="24"/>
                <w:szCs w:val="24"/>
              </w:rPr>
              <w:t>国外人脸识别研究较早，知名研究机构包括剑桥大学、卡内基梅隆大学等，科技公司如谷歌、Apple等。国内起步较晚但发展迅速，知名研究机构有国防科技大学、哈尔滨工业大学等，科技企业如旷视科技、商汤科技、海康威视等。国内产品如中科奥森的嵌入式近红外人脸识别系统、汉王的人脸考勤系统、旷视科技的Face++人脸识别云平台等取得了显著成果。国在上世纪90年代中期开始，国外推出了一系列成熟的人脸识别产品，其中一些比较著名的包括：</w:t>
            </w:r>
          </w:p>
          <w:p>
            <w:pPr>
              <w:spacing w:line="400" w:lineRule="exact"/>
              <w:rPr>
                <w:rFonts w:hint="eastAsia" w:ascii="宋体" w:hAnsi="宋体" w:eastAsia="宋体" w:cs="宋体"/>
                <w:sz w:val="24"/>
                <w:szCs w:val="24"/>
              </w:rPr>
            </w:pPr>
            <w:r>
              <w:rPr>
                <w:rFonts w:hint="eastAsia" w:ascii="宋体" w:hAnsi="宋体" w:eastAsia="宋体" w:cs="宋体"/>
                <w:sz w:val="24"/>
                <w:szCs w:val="24"/>
              </w:rPr>
              <w:t>1. Cognitec公司的Face VACS系统：通过多阶高斯导数滤波获取人脸特征向量，用于进行人脸识别。</w:t>
            </w:r>
          </w:p>
          <w:p>
            <w:pPr>
              <w:spacing w:line="400" w:lineRule="exact"/>
              <w:rPr>
                <w:rFonts w:hint="eastAsia" w:ascii="宋体" w:hAnsi="宋体" w:eastAsia="宋体" w:cs="宋体"/>
                <w:sz w:val="24"/>
                <w:szCs w:val="24"/>
              </w:rPr>
            </w:pPr>
            <w:r>
              <w:rPr>
                <w:rFonts w:hint="eastAsia" w:ascii="宋体" w:hAnsi="宋体" w:eastAsia="宋体" w:cs="宋体"/>
                <w:sz w:val="24"/>
                <w:szCs w:val="24"/>
              </w:rPr>
              <w:t>2. TrueFace Cyber Watch系统：这是世界上首个使用人脸识别进行身份认证的计算机数据安全软件。</w:t>
            </w:r>
          </w:p>
          <w:p>
            <w:pPr>
              <w:spacing w:line="400" w:lineRule="exact"/>
              <w:rPr>
                <w:rFonts w:hint="eastAsia" w:ascii="宋体" w:hAnsi="宋体" w:eastAsia="宋体" w:cs="宋体"/>
                <w:sz w:val="24"/>
                <w:szCs w:val="24"/>
              </w:rPr>
            </w:pPr>
            <w:r>
              <w:rPr>
                <w:rFonts w:hint="eastAsia" w:ascii="宋体" w:hAnsi="宋体" w:eastAsia="宋体" w:cs="宋体"/>
                <w:sz w:val="24"/>
                <w:szCs w:val="24"/>
              </w:rPr>
              <w:t>3. TrueFace Gate Watch系统： 用于出入口控制，通过人脸识别进行身份认证，主要用于写字楼入口验证。</w:t>
            </w:r>
          </w:p>
          <w:p>
            <w:pPr>
              <w:spacing w:line="400" w:lineRule="exact"/>
              <w:rPr>
                <w:rFonts w:hint="eastAsia" w:ascii="宋体" w:hAnsi="宋体" w:eastAsia="宋体" w:cs="宋体"/>
                <w:sz w:val="24"/>
                <w:szCs w:val="24"/>
              </w:rPr>
            </w:pPr>
            <w:r>
              <w:rPr>
                <w:rFonts w:hint="eastAsia" w:ascii="宋体" w:hAnsi="宋体" w:eastAsia="宋体" w:cs="宋体"/>
                <w:sz w:val="24"/>
                <w:szCs w:val="24"/>
              </w:rPr>
              <w:t>4. 西门子公司的出入口控制系统：结合人脸识别技术和ID卡，采用双重认证来识别用户身份。</w:t>
            </w:r>
          </w:p>
          <w:p>
            <w:pPr>
              <w:spacing w:line="400" w:lineRule="exact"/>
              <w:rPr>
                <w:rFonts w:hint="eastAsia" w:ascii="宋体" w:hAnsi="宋体" w:eastAsia="宋体" w:cs="宋体"/>
                <w:sz w:val="24"/>
                <w:szCs w:val="24"/>
              </w:rPr>
            </w:pPr>
            <w:r>
              <w:rPr>
                <w:rFonts w:hint="eastAsia" w:ascii="宋体" w:hAnsi="宋体" w:eastAsia="宋体" w:cs="宋体"/>
                <w:sz w:val="24"/>
                <w:szCs w:val="24"/>
              </w:rPr>
              <w:t>5. 苹果公司的Face ID技术：应用于iPhone X，基于结构光和红外3D深度相机，通过投影仪将红外点阵投射到人脸上，采集光斑信息生成3D模型，结合可见光图像和深度学习算法进行人脸识别。</w:t>
            </w:r>
          </w:p>
          <w:p>
            <w:pPr>
              <w:spacing w:line="400" w:lineRule="exact"/>
              <w:rPr>
                <w:rFonts w:hint="eastAsia" w:ascii="宋体" w:hAnsi="宋体" w:eastAsia="宋体" w:cs="宋体"/>
                <w:sz w:val="24"/>
                <w:szCs w:val="24"/>
              </w:rPr>
            </w:pPr>
            <w:r>
              <w:rPr>
                <w:rFonts w:hint="eastAsia" w:ascii="宋体" w:hAnsi="宋体" w:eastAsia="宋体" w:cs="宋体"/>
                <w:sz w:val="24"/>
                <w:szCs w:val="24"/>
              </w:rPr>
              <w:t>这些产品代表了国外人脸识别技术的领先水平，逐步推动了人脸识别技术的广泛应用。</w:t>
            </w:r>
          </w:p>
          <w:p>
            <w:pPr>
              <w:spacing w:line="400" w:lineRule="exact"/>
              <w:rPr>
                <w:rFonts w:hint="eastAsia" w:ascii="宋体" w:hAnsi="宋体" w:eastAsia="宋体" w:cs="宋体"/>
                <w:sz w:val="24"/>
                <w:szCs w:val="24"/>
              </w:rPr>
            </w:pPr>
            <w:r>
              <w:rPr>
                <w:rFonts w:hint="eastAsia" w:ascii="宋体" w:hAnsi="宋体" w:eastAsia="宋体" w:cs="宋体"/>
                <w:sz w:val="24"/>
                <w:szCs w:val="24"/>
              </w:rPr>
              <w:t>相较于国外，国内对人脸识别的研究起步较晚。然而，随着国家和各界的持续投入，国内的人脸识别研究和技术已经取得了世界领先水平。一些国内知名的研究机构包括国防科技大学、哈尔滨工业大学、清华大学以及中国科学院下属的研究所等科研机构。此外，一些科技企业如旷视科技、商汤科技、海康威视、汉王科技等也在人脸识别领域有着重要的研究和应用。</w:t>
            </w:r>
          </w:p>
          <w:p>
            <w:pPr>
              <w:spacing w:line="400" w:lineRule="exact"/>
              <w:rPr>
                <w:rFonts w:hint="eastAsia" w:ascii="宋体" w:hAnsi="宋体" w:eastAsia="宋体" w:cs="宋体"/>
                <w:sz w:val="24"/>
                <w:szCs w:val="24"/>
              </w:rPr>
            </w:pPr>
            <w:r>
              <w:rPr>
                <w:rFonts w:hint="eastAsia" w:ascii="宋体" w:hAnsi="宋体" w:eastAsia="宋体" w:cs="宋体"/>
                <w:sz w:val="24"/>
                <w:szCs w:val="24"/>
              </w:rPr>
              <w:t>近年来，国内人脸识别技术取得了显著进展，涌现出一些著名的产品，包括：</w:t>
            </w:r>
          </w:p>
          <w:p>
            <w:pPr>
              <w:spacing w:line="400" w:lineRule="exact"/>
              <w:rPr>
                <w:rFonts w:hint="eastAsia" w:ascii="宋体" w:hAnsi="宋体" w:eastAsia="宋体" w:cs="宋体"/>
                <w:sz w:val="24"/>
                <w:szCs w:val="24"/>
              </w:rPr>
            </w:pPr>
            <w:r>
              <w:rPr>
                <w:rFonts w:hint="eastAsia" w:ascii="宋体" w:hAnsi="宋体" w:eastAsia="宋体" w:cs="宋体"/>
                <w:sz w:val="24"/>
                <w:szCs w:val="24"/>
              </w:rPr>
              <w:t>1. 中科奥森研发的嵌入式近红外人脸识别系统：该系统成功应用了世界上首创的近红外人脸识别技术。</w:t>
            </w:r>
          </w:p>
          <w:p>
            <w:pPr>
              <w:spacing w:line="400" w:lineRule="exact"/>
              <w:rPr>
                <w:rFonts w:hint="eastAsia" w:ascii="宋体" w:hAnsi="宋体" w:eastAsia="宋体" w:cs="宋体"/>
                <w:sz w:val="24"/>
                <w:szCs w:val="24"/>
              </w:rPr>
            </w:pPr>
            <w:r>
              <w:rPr>
                <w:rFonts w:hint="eastAsia" w:ascii="宋体" w:hAnsi="宋体" w:eastAsia="宋体" w:cs="宋体"/>
                <w:sz w:val="24"/>
                <w:szCs w:val="24"/>
              </w:rPr>
              <w:t>2. 汉王人脸考勤系统：采用双目摄像头采集图像，通过人脸识别和ID卡结合的方式完成身份认证。</w:t>
            </w:r>
          </w:p>
          <w:p>
            <w:pPr>
              <w:spacing w:line="400" w:lineRule="exact"/>
              <w:rPr>
                <w:rFonts w:hint="eastAsia" w:ascii="宋体" w:hAnsi="宋体" w:eastAsia="宋体" w:cs="宋体"/>
                <w:sz w:val="24"/>
                <w:szCs w:val="24"/>
              </w:rPr>
            </w:pPr>
            <w:r>
              <w:rPr>
                <w:rFonts w:hint="eastAsia" w:ascii="宋体" w:hAnsi="宋体" w:eastAsia="宋体" w:cs="宋体"/>
                <w:sz w:val="24"/>
                <w:szCs w:val="24"/>
              </w:rPr>
              <w:t>3. 旷视科技研发的Face++人脸识别云平台：提供云端REST API和本地API，使得移动终端设备可以轻松实现云端身份认证。该平台与支付宝合作，推动了“刷脸”支付的风潮。</w:t>
            </w:r>
          </w:p>
          <w:p>
            <w:pPr>
              <w:spacing w:line="400" w:lineRule="exact"/>
              <w:rPr>
                <w:rFonts w:hint="eastAsia" w:ascii="宋体" w:hAnsi="宋体" w:eastAsia="宋体" w:cs="宋体"/>
                <w:sz w:val="24"/>
                <w:szCs w:val="24"/>
              </w:rPr>
            </w:pPr>
            <w:r>
              <w:rPr>
                <w:rFonts w:hint="eastAsia" w:ascii="宋体" w:hAnsi="宋体" w:eastAsia="宋体" w:cs="宋体"/>
                <w:sz w:val="24"/>
                <w:szCs w:val="24"/>
              </w:rPr>
              <w:t>这些成就使国内在人脸识别技术领域取得了显著的国际竞争力，也引起了更多人对人脸识别技术的关注。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0" w:hRule="atLeast"/>
          <w:jc w:val="center"/>
        </w:trPr>
        <w:tc>
          <w:tcPr>
            <w:tcW w:w="9086" w:type="dxa"/>
            <w:gridSpan w:val="4"/>
            <w:tcBorders>
              <w:top w:val="single" w:color="auto" w:sz="4" w:space="0"/>
              <w:left w:val="single" w:color="auto" w:sz="4" w:space="0"/>
              <w:bottom w:val="single" w:color="auto" w:sz="4" w:space="0"/>
              <w:right w:val="single" w:color="auto" w:sz="4" w:space="0"/>
            </w:tcBorders>
          </w:tcPr>
          <w:p>
            <w:pPr>
              <w:widowControl/>
              <w:spacing w:line="400" w:lineRule="exact"/>
              <w:rPr>
                <w:rFonts w:ascii="仿宋" w:hAnsi="仿宋" w:eastAsia="仿宋" w:cs="仿宋"/>
                <w:b/>
                <w:bCs/>
                <w:kern w:val="0"/>
                <w:sz w:val="24"/>
                <w:szCs w:val="24"/>
              </w:rPr>
            </w:pPr>
            <w:r>
              <w:rPr>
                <w:rFonts w:hint="eastAsia" w:ascii="仿宋" w:hAnsi="仿宋" w:eastAsia="仿宋" w:cs="仿宋"/>
                <w:b/>
                <w:bCs/>
                <w:kern w:val="0"/>
                <w:sz w:val="24"/>
                <w:szCs w:val="24"/>
              </w:rPr>
              <w:t>3.课题研究的基本内容及预期目标或成果</w:t>
            </w:r>
          </w:p>
          <w:p>
            <w:pPr>
              <w:spacing w:line="400" w:lineRule="exact"/>
              <w:rPr>
                <w:rFonts w:hint="eastAsia" w:eastAsia="宋体"/>
                <w:lang w:val="en-US" w:eastAsia="zh-CN"/>
              </w:rPr>
            </w:pPr>
            <w:r>
              <w:rPr>
                <w:rFonts w:hint="eastAsia" w:eastAsia="宋体"/>
                <w:lang w:val="en-US" w:eastAsia="zh-CN"/>
              </w:rPr>
              <w:t>本系统由STM32F103C8T6单片机核心板、1.44寸TFT彩屏、AI人脸识别双目活体辨别摄像头模块、舵机模块、按键及电源电路组成。</w:t>
            </w:r>
          </w:p>
          <w:p>
            <w:pPr>
              <w:spacing w:line="400" w:lineRule="exact"/>
            </w:pPr>
            <w:r>
              <w:t>智能门人脸识别基于STM32的原理如下：</w:t>
            </w:r>
            <w:r>
              <w:br w:type="textWrapping"/>
            </w:r>
            <w:r>
              <w:t>1. 相机采集：STM32通过相机模块采集门口的人脸图像，可以选择使用CMOS或者其他类型的相机。</w:t>
            </w:r>
            <w:r>
              <w:br w:type="textWrapping"/>
            </w:r>
            <w:r>
              <w:t>2. 图像处理：采集到的人脸图像通过STM32的图像处理模块进行预处理，包括去噪、增强对比度等操作，以便提取更准确的特征。</w:t>
            </w:r>
            <w:r>
              <w:br w:type="textWrapping"/>
            </w:r>
            <w:r>
              <w:t>3. 特征提取：图像处理后，STM32通过人脸识别算法提取人脸图像中的关键特征点，比如眼睛、嘴巴的位置，形成一个特征向量。</w:t>
            </w:r>
            <w:r>
              <w:br w:type="textWrapping"/>
            </w:r>
            <w:r>
              <w:t>4. 特征匹配：STM32会将当前提取到的特征向量与已知的人脸特征库中的特征向量进行匹配。</w:t>
            </w:r>
            <w:r>
              <w:br w:type="textWrapping"/>
            </w:r>
            <w:r>
              <w:t>5. 结果判断：STM32根据匹配结果判断门口的人脸是否属于已知的人脸库中的人，如果存在匹配，则判断为有效人员，可以授权开门；如果匹配失败，则判断为陌生人或者非法人员，禁止开门。</w:t>
            </w:r>
          </w:p>
          <w:p>
            <w:pPr>
              <w:spacing w:line="400" w:lineRule="exact"/>
              <w:rPr>
                <w:rFonts w:hint="eastAsia" w:eastAsia="宋体"/>
                <w:lang w:val="en-US" w:eastAsia="zh-CN"/>
              </w:rPr>
            </w:pPr>
            <w:r>
              <w:t>智能门人脸识别</w:t>
            </w:r>
            <w:r>
              <w:rPr>
                <w:rFonts w:hint="eastAsia" w:eastAsia="宋体"/>
                <w:lang w:val="en-US" w:eastAsia="zh-CN"/>
              </w:rPr>
              <w:t>实现效果：</w:t>
            </w:r>
          </w:p>
          <w:p>
            <w:pPr>
              <w:spacing w:line="400" w:lineRule="exact"/>
              <w:rPr>
                <w:rFonts w:hint="eastAsia" w:eastAsia="宋体"/>
                <w:lang w:val="en-US" w:eastAsia="zh-CN"/>
              </w:rPr>
            </w:pPr>
            <w:r>
              <w:rPr>
                <w:rFonts w:hint="eastAsia" w:eastAsia="宋体"/>
                <w:lang w:val="en-US" w:eastAsia="zh-CN"/>
              </w:rPr>
              <w:t>【1】采用AI人脸识别双目活体辨别摄像头模块进行人脸数据采集，同时能够实现添加人脸特征、删除单个ID人脸信息、删除全部人脸信息、人脸特征测试等操作。</w:t>
            </w:r>
          </w:p>
          <w:p>
            <w:pPr>
              <w:spacing w:line="400" w:lineRule="exact"/>
              <w:rPr>
                <w:rFonts w:hint="eastAsia" w:eastAsia="宋体"/>
                <w:lang w:val="en-US" w:eastAsia="zh-CN"/>
              </w:rPr>
            </w:pPr>
            <w:r>
              <w:rPr>
                <w:rFonts w:hint="eastAsia" w:eastAsia="宋体"/>
                <w:lang w:val="en-US" w:eastAsia="zh-CN"/>
              </w:rPr>
              <w:t>【2】当人脸识别成功后，小区门禁打开，用户即可顺利进入小区。小区用户从小区内出门，则只需按下出门按键，则门即可打开。</w:t>
            </w:r>
          </w:p>
          <w:p>
            <w:pPr>
              <w:spacing w:line="400" w:lineRule="exact"/>
              <w:rPr>
                <w:rFonts w:hint="eastAsia" w:eastAsia="宋体"/>
                <w:lang w:val="en-US" w:eastAsia="zh-CN"/>
              </w:rPr>
            </w:pPr>
            <w:r>
              <w:rPr>
                <w:rFonts w:hint="eastAsia" w:eastAsia="宋体"/>
                <w:lang w:val="en-US" w:eastAsia="zh-CN"/>
              </w:rPr>
              <w:t>【3】无论人脸识别成功或者从门内按键打开小区门禁门后，在5秒内，如果没有人脸识别成功或者出门按键按下，则门禁门自动关闭。</w:t>
            </w:r>
          </w:p>
          <w:p>
            <w:pPr>
              <w:spacing w:line="400" w:lineRule="exact"/>
              <w:rPr>
                <w:rFonts w:hint="eastAsia" w:eastAsia="宋体"/>
                <w:lang w:val="en-US" w:eastAsia="zh-CN"/>
              </w:rPr>
            </w:pPr>
            <w:r>
              <w:rPr>
                <w:rFonts w:hint="eastAsia" w:eastAsia="宋体"/>
                <w:lang w:val="en-US" w:eastAsia="zh-CN"/>
              </w:rPr>
              <w:t>【4】通过舵机的转动来演示门禁门开门和关门，1.44寸屏能够显示进入次数以及出去次数，即对人流量的监测功能。</w:t>
            </w:r>
          </w:p>
          <w:p>
            <w:pPr>
              <w:spacing w:line="400" w:lineRule="exact"/>
              <w:rPr>
                <w:rFonts w:hint="eastAsia" w:eastAsia="宋体"/>
                <w:lang w:val="en-US" w:eastAsia="zh-CN"/>
              </w:rPr>
            </w:pPr>
            <w:r>
              <w:rPr>
                <w:rFonts w:hint="eastAsia" w:eastAsia="宋体"/>
                <w:lang w:val="en-US" w:eastAsia="zh-CN"/>
              </w:rPr>
              <w:t>【5】人脸识别模块采集人脸信息，具有图像处理，图像对比，数据存储与调用功能。理论上能够存储500个人脸信息ID。并采用神经网络处理器，满足IEEE754-2008标准以及快速傅立叶变换加速器FFT。</w:t>
            </w:r>
          </w:p>
          <w:p>
            <w:pPr>
              <w:spacing w:line="400" w:lineRule="exact"/>
              <w:rPr>
                <w:rFonts w:hint="default" w:eastAsia="宋体"/>
                <w:lang w:val="en-US" w:eastAsia="zh-CN"/>
              </w:rPr>
            </w:pPr>
            <w:r>
              <w:rPr>
                <w:rFonts w:hint="eastAsia" w:eastAsia="宋体"/>
                <w:lang w:val="en-US" w:eastAsia="zh-CN"/>
              </w:rPr>
              <w:t>【6】设计中人脸识别模块能够显示实际摄像头采集到的的画面，方便进行人脸识别对比操作，并有相应显示反馈。1.44寸TFT彩屏可以实时显示进门人数和出门人数，以及搭配按键对人脸信息进行处理，相当于后台管理系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0" w:hRule="atLeast"/>
          <w:jc w:val="center"/>
        </w:trPr>
        <w:tc>
          <w:tcPr>
            <w:tcW w:w="9086" w:type="dxa"/>
            <w:gridSpan w:val="4"/>
            <w:tcBorders>
              <w:top w:val="single" w:color="auto" w:sz="4" w:space="0"/>
              <w:left w:val="single" w:color="auto" w:sz="4" w:space="0"/>
              <w:bottom w:val="single" w:color="auto" w:sz="4" w:space="0"/>
              <w:right w:val="single" w:color="auto" w:sz="4" w:space="0"/>
            </w:tcBorders>
          </w:tcPr>
          <w:p>
            <w:pPr>
              <w:widowControl/>
              <w:spacing w:line="400" w:lineRule="exact"/>
              <w:jc w:val="left"/>
              <w:rPr>
                <w:rFonts w:ascii="Times New Roman" w:hAnsi="Times New Roman" w:eastAsiaTheme="minorEastAsia"/>
                <w:kern w:val="0"/>
                <w:sz w:val="24"/>
              </w:rPr>
            </w:pPr>
            <w:r>
              <w:rPr>
                <w:rFonts w:hint="eastAsia" w:ascii="仿宋" w:hAnsi="仿宋" w:eastAsia="仿宋" w:cs="仿宋"/>
                <w:b/>
                <w:bCs/>
                <w:kern w:val="0"/>
                <w:sz w:val="24"/>
                <w:szCs w:val="24"/>
              </w:rPr>
              <w:t>4.课题的研究方案</w:t>
            </w:r>
            <w:r>
              <w:rPr>
                <w:rFonts w:hint="eastAsia" w:ascii="仿宋" w:hAnsi="仿宋" w:eastAsia="仿宋" w:cs="仿宋"/>
              </w:rPr>
              <w:t>（</w:t>
            </w:r>
            <w:r>
              <w:rPr>
                <w:rFonts w:hint="eastAsia" w:asciiTheme="minorEastAsia" w:hAnsiTheme="minorEastAsia" w:eastAsiaTheme="minorEastAsia"/>
              </w:rPr>
              <w:t>拟采用的研究方法、技术路线、试验方案）</w:t>
            </w:r>
          </w:p>
          <w:p>
            <w:pPr>
              <w:spacing w:line="300" w:lineRule="auto"/>
              <w:ind w:firstLine="420" w:firstLineChars="200"/>
            </w:pPr>
            <w:r>
              <w:t>研究步骤和方法如下：</w:t>
            </w:r>
          </w:p>
          <w:p>
            <w:pPr>
              <w:spacing w:line="300" w:lineRule="auto"/>
              <w:ind w:firstLine="420" w:firstLineChars="200"/>
            </w:pPr>
            <w:r>
              <w:t>第一步：查找国内外有关</w:t>
            </w:r>
            <w:r>
              <w:rPr>
                <w:rFonts w:hint="eastAsia" w:eastAsia="宋体"/>
                <w:lang w:val="en-US" w:eastAsia="zh-CN"/>
              </w:rPr>
              <w:t>人脸识别</w:t>
            </w:r>
            <w:r>
              <w:t>、大单片机、以及传感器相关的中英文资料，了解国内外研究现状及意义。</w:t>
            </w:r>
          </w:p>
          <w:p>
            <w:pPr>
              <w:spacing w:line="300" w:lineRule="auto"/>
              <w:ind w:firstLine="420" w:firstLineChars="200"/>
            </w:pPr>
            <w:r>
              <w:t>第二步：开始独立设计系统各个模块的原理图和PCB。</w:t>
            </w:r>
          </w:p>
          <w:p>
            <w:pPr>
              <w:spacing w:line="300" w:lineRule="auto"/>
              <w:ind w:firstLine="420" w:firstLineChars="200"/>
            </w:pPr>
            <w:r>
              <w:t>第三步：购买相关元器件，将PCB制作成板并进行相关的连线等整体系统搭建。</w:t>
            </w:r>
          </w:p>
          <w:p>
            <w:pPr>
              <w:spacing w:line="300" w:lineRule="auto"/>
              <w:ind w:firstLine="420" w:firstLineChars="200"/>
            </w:pPr>
            <w:r>
              <w:t>第四步：在Keil uVision集成开发环境下进行C语言编程。</w:t>
            </w:r>
          </w:p>
          <w:p>
            <w:pPr>
              <w:spacing w:line="300" w:lineRule="auto"/>
              <w:ind w:firstLine="420" w:firstLineChars="200"/>
            </w:pPr>
            <w:r>
              <w:t>第五步：编程实现单片机与传感器之间的联系。</w:t>
            </w:r>
          </w:p>
          <w:p>
            <w:pPr>
              <w:spacing w:line="300" w:lineRule="auto"/>
              <w:ind w:firstLine="420" w:firstLineChars="200"/>
            </w:pPr>
            <w:r>
              <w:t>第六步：编程实现单片机与键盘之间的联系。</w:t>
            </w:r>
          </w:p>
          <w:p>
            <w:pPr>
              <w:spacing w:line="300" w:lineRule="auto"/>
              <w:ind w:firstLine="420" w:firstLineChars="200"/>
            </w:pPr>
            <w:r>
              <w:t>第七步：编程实现本设计整体功能的联调。</w:t>
            </w:r>
          </w:p>
          <w:p>
            <w:pPr>
              <w:spacing w:line="300" w:lineRule="auto"/>
              <w:ind w:left="420" w:leftChars="200"/>
            </w:pPr>
            <w:r>
              <w:t>第八步：如果调试成功，整理完成后的相关数据和文档。如果失败，返回到第二步，进行逐步查找出错之处，直至调试成功。</w:t>
            </w:r>
          </w:p>
          <w:p>
            <w:pPr>
              <w:spacing w:line="400" w:lineRule="exact"/>
              <w:ind w:firstLine="480" w:firstLineChars="200"/>
              <w:rPr>
                <w:rFonts w:ascii="宋体" w:hAnsi="宋体" w:eastAsia="宋体" w:cs="宋体"/>
                <w:sz w:val="24"/>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676" w:hRule="atLeast"/>
          <w:jc w:val="center"/>
        </w:trPr>
        <w:tc>
          <w:tcPr>
            <w:tcW w:w="9086" w:type="dxa"/>
            <w:gridSpan w:val="4"/>
            <w:tcBorders>
              <w:top w:val="single" w:color="auto" w:sz="4" w:space="0"/>
              <w:left w:val="single" w:color="auto" w:sz="4" w:space="0"/>
              <w:bottom w:val="single" w:color="auto" w:sz="4" w:space="0"/>
              <w:right w:val="single" w:color="auto" w:sz="4" w:space="0"/>
            </w:tcBorders>
          </w:tcPr>
          <w:p>
            <w:pPr>
              <w:widowControl/>
              <w:numPr>
                <w:ilvl w:val="0"/>
                <w:numId w:val="1"/>
              </w:numPr>
              <w:spacing w:line="400" w:lineRule="exact"/>
              <w:jc w:val="left"/>
              <w:rPr>
                <w:rFonts w:hint="eastAsia" w:ascii="仿宋" w:hAnsi="仿宋" w:eastAsia="仿宋" w:cs="仿宋"/>
                <w:b/>
                <w:bCs/>
                <w:kern w:val="0"/>
                <w:sz w:val="24"/>
                <w:szCs w:val="24"/>
              </w:rPr>
            </w:pPr>
            <w:r>
              <w:rPr>
                <w:rFonts w:hint="eastAsia" w:ascii="仿宋" w:hAnsi="仿宋" w:eastAsia="仿宋" w:cs="仿宋"/>
                <w:b/>
                <w:bCs/>
                <w:kern w:val="0"/>
                <w:sz w:val="24"/>
                <w:szCs w:val="24"/>
              </w:rPr>
              <w:t>研究进度安排</w:t>
            </w:r>
          </w:p>
          <w:tbl>
            <w:tblPr>
              <w:tblStyle w:val="6"/>
              <w:tblpPr w:leftFromText="180" w:rightFromText="180" w:vertAnchor="text" w:horzAnchor="page" w:tblpX="380" w:tblpY="1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3"/>
              <w:gridCol w:w="4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4093"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sz w:val="21"/>
                      <w:szCs w:val="21"/>
                    </w:rPr>
                  </w:pPr>
                  <w:r>
                    <w:rPr>
                      <w:rFonts w:hint="eastAsia" w:ascii="宋体" w:hAnsi="宋体" w:eastAsia="宋体" w:cs="宋体"/>
                      <w:b/>
                      <w:bCs/>
                      <w:sz w:val="21"/>
                      <w:szCs w:val="21"/>
                    </w:rPr>
                    <w:t>时</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间</w:t>
                  </w:r>
                </w:p>
              </w:tc>
              <w:tc>
                <w:tcPr>
                  <w:tcW w:w="4286"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sz w:val="21"/>
                      <w:szCs w:val="21"/>
                    </w:rPr>
                  </w:pPr>
                  <w:r>
                    <w:rPr>
                      <w:rFonts w:hint="eastAsia" w:ascii="宋体" w:hAnsi="宋体" w:eastAsia="宋体" w:cs="宋体"/>
                      <w:b/>
                      <w:bCs/>
                      <w:sz w:val="21"/>
                      <w:szCs w:val="21"/>
                    </w:rPr>
                    <w:t>内</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trPr>
              <w:tc>
                <w:tcPr>
                  <w:tcW w:w="4093"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第七学期  第十周 至 第十一周</w:t>
                  </w:r>
                </w:p>
              </w:tc>
              <w:tc>
                <w:tcPr>
                  <w:tcW w:w="4286"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val="en-US" w:eastAsia="zh-CN"/>
                    </w:rPr>
                    <w:t>选题，</w:t>
                  </w:r>
                  <w:r>
                    <w:rPr>
                      <w:rFonts w:hint="eastAsia" w:ascii="宋体" w:hAnsi="宋体" w:eastAsia="宋体" w:cs="宋体"/>
                      <w:spacing w:val="2"/>
                      <w:sz w:val="21"/>
                      <w:szCs w:val="21"/>
                    </w:rPr>
                    <w:t>学生毕业论文(设计)选题和指导教师的确定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4093"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第七学期  第 十二 周</w:t>
                  </w:r>
                </w:p>
              </w:tc>
              <w:tc>
                <w:tcPr>
                  <w:tcW w:w="4286"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下达毕业设计任务书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4093"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第七学期  第 十三 周</w:t>
                  </w:r>
                </w:p>
              </w:tc>
              <w:tc>
                <w:tcPr>
                  <w:tcW w:w="4286"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毕业设计开题工作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0" w:hRule="atLeast"/>
              </w:trPr>
              <w:tc>
                <w:tcPr>
                  <w:tcW w:w="4093"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第七学期 第十四周 至 第十六周</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第八学期 第 一 周 至 第 十 周</w:t>
                  </w:r>
                </w:p>
              </w:tc>
              <w:tc>
                <w:tcPr>
                  <w:tcW w:w="4286"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开展毕业设计，撰写毕业设计说明书</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12月24日初期检查</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3月15日中期检查</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4月17日终期检查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4093"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第八学期 第十一周 至 第十三周</w:t>
                  </w:r>
                </w:p>
              </w:tc>
              <w:tc>
                <w:tcPr>
                  <w:tcW w:w="4286"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毕业设计说明书查重、评阅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4093"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第八学期 第十四周 至 第十五周</w:t>
                  </w:r>
                </w:p>
              </w:tc>
              <w:tc>
                <w:tcPr>
                  <w:tcW w:w="4286"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毕业设计答辩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4093"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第八学期 第十六周 至 第十七周</w:t>
                  </w:r>
                </w:p>
              </w:tc>
              <w:tc>
                <w:tcPr>
                  <w:tcW w:w="4286"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毕业设计总结、归档、推优</w:t>
                  </w:r>
                </w:p>
              </w:tc>
            </w:tr>
          </w:tbl>
          <w:p>
            <w:pPr>
              <w:bidi w:val="0"/>
              <w:jc w:val="left"/>
              <w:rPr>
                <w:lang w:val="en-US" w:eastAsia="zh-CN"/>
              </w:rPr>
            </w:pPr>
          </w:p>
          <w:p>
            <w:pPr>
              <w:bidi w:val="0"/>
              <w:jc w:val="left"/>
              <w:rPr>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0" w:hRule="atLeast"/>
          <w:jc w:val="center"/>
        </w:trPr>
        <w:tc>
          <w:tcPr>
            <w:tcW w:w="9086" w:type="dxa"/>
            <w:gridSpan w:val="4"/>
            <w:tcBorders>
              <w:top w:val="single" w:color="auto" w:sz="4" w:space="0"/>
              <w:left w:val="single" w:color="auto" w:sz="4" w:space="0"/>
              <w:bottom w:val="single" w:color="auto" w:sz="4" w:space="0"/>
              <w:right w:val="single" w:color="auto" w:sz="4" w:space="0"/>
            </w:tcBorders>
          </w:tcPr>
          <w:p>
            <w:pPr>
              <w:widowControl/>
              <w:spacing w:line="400" w:lineRule="exact"/>
              <w:jc w:val="left"/>
              <w:rPr>
                <w:rFonts w:ascii="仿宋" w:hAnsi="仿宋" w:eastAsia="仿宋" w:cs="仿宋"/>
                <w:b/>
                <w:bCs/>
                <w:kern w:val="0"/>
                <w:sz w:val="24"/>
                <w:szCs w:val="24"/>
              </w:rPr>
            </w:pPr>
            <w:r>
              <w:rPr>
                <w:rFonts w:hint="eastAsia" w:ascii="仿宋" w:hAnsi="仿宋" w:eastAsia="仿宋" w:cs="仿宋"/>
                <w:b/>
                <w:bCs/>
                <w:kern w:val="0"/>
                <w:sz w:val="24"/>
                <w:szCs w:val="24"/>
              </w:rPr>
              <w:t>6.主要参考文献</w:t>
            </w:r>
          </w:p>
          <w:p>
            <w:pPr>
              <w:numPr>
                <w:ilvl w:val="0"/>
                <w:numId w:val="0"/>
              </w:numPr>
              <w:spacing w:line="400" w:lineRule="exact"/>
              <w:ind w:leftChars="-200"/>
              <w:rPr>
                <w:rFonts w:ascii="宋体" w:hAnsi="宋体" w:eastAsia="宋体" w:cs="宋体"/>
                <w:sz w:val="24"/>
                <w:szCs w:val="18"/>
              </w:rPr>
            </w:pPr>
            <w:r>
              <w:rPr>
                <w:rFonts w:ascii="宋体" w:hAnsi="宋体" w:eastAsia="宋体" w:cs="宋体"/>
                <w:sz w:val="24"/>
                <w:szCs w:val="24"/>
              </w:rPr>
              <w:t xml:space="preserve">[1] </w:t>
            </w:r>
            <w:r>
              <w:rPr>
                <w:rFonts w:hint="eastAsia" w:ascii="宋体" w:hAnsi="宋体" w:eastAsia="宋体" w:cs="宋体"/>
                <w:sz w:val="24"/>
                <w:szCs w:val="24"/>
                <w:lang w:val="en-US" w:eastAsia="zh-CN"/>
              </w:rPr>
              <w:t>[1]</w:t>
            </w:r>
            <w:r>
              <w:rPr>
                <w:rFonts w:ascii="宋体" w:hAnsi="宋体" w:eastAsia="宋体" w:cs="宋体"/>
                <w:sz w:val="24"/>
                <w:szCs w:val="24"/>
              </w:rPr>
              <w:t>宋红刚 . 基于 STM32 的桁架机械手控制器设计 [D]. 沈阳 : 沈阳工业大学 ,2017. [2] 刘炜煌 , 钱锦浩 , 姚增伟 , 等 . 基于多面部特征融合 的驾驶员疲劳检测算法 [J]. 计算机系统应用 ,2018,27(10): 181-186. [3] 吴梦露 . 基于级联深度神经网络的人脸验证算法研究 与应用 [D]. 武汉 : 武汉工程大学 ,2017. [4]Kaipeng Zhang,Zhanpeng Zhang,Zhifeng Li,et al.Joint Face Detection and Alignment using Multi-task Cascaded Convolutional Networks[J].IEEE Signal Processing Letters,2016(9):67. [5] 马杰 . 基于卷积神经网络的人脸识别及硬件实现 [D]. 西安 : 西安理工大学 ,2017. [6]Florian Schroff,Dmitry Kalenichenko,James Philbin. FaceNet: A Unified Embedding for Face Recognition and Clustering[C]//In IEEE Conf on CVPR,2015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0" w:hRule="atLeast"/>
          <w:jc w:val="center"/>
        </w:trPr>
        <w:tc>
          <w:tcPr>
            <w:tcW w:w="9086" w:type="dxa"/>
            <w:gridSpan w:val="4"/>
            <w:tcBorders>
              <w:top w:val="single" w:color="auto" w:sz="4" w:space="0"/>
              <w:left w:val="single" w:color="auto" w:sz="4" w:space="0"/>
              <w:bottom w:val="single" w:color="auto" w:sz="4" w:space="0"/>
              <w:right w:val="single" w:color="auto" w:sz="4" w:space="0"/>
            </w:tcBorders>
          </w:tcPr>
          <w:p>
            <w:pPr>
              <w:widowControl/>
              <w:spacing w:line="360" w:lineRule="auto"/>
              <w:jc w:val="left"/>
              <w:rPr>
                <w:rFonts w:ascii="Times New Roman" w:hAnsi="Times New Roman" w:eastAsia="楷体_GB2312"/>
                <w:b/>
                <w:kern w:val="0"/>
                <w:sz w:val="24"/>
              </w:rPr>
            </w:pPr>
            <w:r>
              <w:rPr>
                <w:rFonts w:hint="eastAsia" w:ascii="仿宋" w:hAnsi="仿宋" w:eastAsia="仿宋" w:cs="仿宋"/>
                <w:b/>
                <w:bCs/>
                <w:sz w:val="24"/>
                <w:szCs w:val="18"/>
              </w:rPr>
              <w:t>指导教师意见</w:t>
            </w:r>
            <w:r>
              <w:rPr>
                <w:rFonts w:hint="eastAsia" w:asciiTheme="minorEastAsia" w:hAnsiTheme="minorEastAsia" w:eastAsiaTheme="minorEastAsia"/>
              </w:rPr>
              <w:t>（对本课题的深度、广度、工作量、研究方案及进度安排的意见）</w:t>
            </w:r>
          </w:p>
          <w:p>
            <w:pPr>
              <w:widowControl/>
              <w:spacing w:line="360" w:lineRule="auto"/>
              <w:jc w:val="left"/>
              <w:rPr>
                <w:rFonts w:ascii="Times New Roman" w:hAnsi="Times New Roman"/>
                <w:kern w:val="0"/>
                <w:sz w:val="24"/>
              </w:rPr>
            </w:pPr>
          </w:p>
          <w:p>
            <w:pPr>
              <w:widowControl/>
              <w:spacing w:line="360" w:lineRule="auto"/>
              <w:jc w:val="left"/>
              <w:rPr>
                <w:rFonts w:ascii="Times New Roman" w:hAnsi="Times New Roman"/>
                <w:kern w:val="0"/>
                <w:sz w:val="24"/>
              </w:rPr>
            </w:pPr>
          </w:p>
          <w:p>
            <w:pPr>
              <w:spacing w:line="360" w:lineRule="auto"/>
              <w:jc w:val="right"/>
              <w:rPr>
                <w:rFonts w:ascii="Times New Roman" w:hAnsi="Times New Roman"/>
                <w:kern w:val="0"/>
                <w:sz w:val="24"/>
              </w:rPr>
            </w:pPr>
            <w:r>
              <w:rPr>
                <w:rFonts w:hint="eastAsia" w:ascii="仿宋" w:hAnsi="仿宋" w:eastAsia="仿宋" w:cs="仿宋"/>
                <w:b/>
                <w:bCs/>
                <w:sz w:val="24"/>
                <w:szCs w:val="24"/>
              </w:rPr>
              <w:t>指导教师签字：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0" w:hRule="atLeast"/>
          <w:jc w:val="center"/>
        </w:trPr>
        <w:tc>
          <w:tcPr>
            <w:tcW w:w="9086" w:type="dxa"/>
            <w:gridSpan w:val="4"/>
            <w:tcBorders>
              <w:top w:val="single" w:color="auto" w:sz="4" w:space="0"/>
              <w:left w:val="single" w:color="auto" w:sz="4" w:space="0"/>
              <w:bottom w:val="single" w:color="auto" w:sz="4" w:space="0"/>
              <w:right w:val="single" w:color="auto" w:sz="4" w:space="0"/>
            </w:tcBorders>
          </w:tcPr>
          <w:p>
            <w:pPr>
              <w:widowControl/>
              <w:spacing w:line="360" w:lineRule="auto"/>
              <w:jc w:val="left"/>
              <w:rPr>
                <w:rFonts w:ascii="Times New Roman" w:hAnsi="Times New Roman" w:eastAsia="楷体_GB2312"/>
                <w:b/>
                <w:kern w:val="0"/>
                <w:sz w:val="24"/>
              </w:rPr>
            </w:pPr>
            <w:r>
              <w:rPr>
                <w:rFonts w:hint="eastAsia" w:ascii="仿宋" w:hAnsi="仿宋" w:eastAsia="仿宋" w:cs="仿宋"/>
                <w:b/>
                <w:bCs/>
                <w:sz w:val="24"/>
                <w:szCs w:val="18"/>
              </w:rPr>
              <w:t>教研室审查意见</w:t>
            </w:r>
            <w:r>
              <w:rPr>
                <w:rFonts w:hint="eastAsia" w:asciiTheme="minorEastAsia" w:hAnsiTheme="minorEastAsia" w:eastAsiaTheme="minorEastAsia"/>
              </w:rPr>
              <w:t>（是否同意指导教师意见）</w:t>
            </w:r>
          </w:p>
          <w:p>
            <w:pPr>
              <w:widowControl/>
              <w:spacing w:line="360" w:lineRule="auto"/>
              <w:jc w:val="left"/>
              <w:rPr>
                <w:rFonts w:ascii="Times New Roman" w:hAnsi="Times New Roman"/>
                <w:kern w:val="0"/>
                <w:sz w:val="24"/>
              </w:rPr>
            </w:pPr>
          </w:p>
          <w:p>
            <w:pPr>
              <w:widowControl/>
              <w:spacing w:line="360" w:lineRule="auto"/>
              <w:jc w:val="left"/>
              <w:rPr>
                <w:rFonts w:ascii="Times New Roman" w:hAnsi="Times New Roman"/>
                <w:kern w:val="0"/>
                <w:sz w:val="24"/>
              </w:rPr>
            </w:pPr>
          </w:p>
          <w:p>
            <w:pPr>
              <w:spacing w:line="360" w:lineRule="auto"/>
              <w:jc w:val="right"/>
              <w:rPr>
                <w:rFonts w:ascii="Times New Roman" w:hAnsi="Times New Roman" w:eastAsia="黑体"/>
                <w:kern w:val="0"/>
                <w:sz w:val="24"/>
              </w:rPr>
            </w:pPr>
            <w:r>
              <w:rPr>
                <w:rFonts w:hint="eastAsia" w:ascii="仿宋" w:hAnsi="仿宋" w:eastAsia="仿宋" w:cs="仿宋"/>
                <w:b/>
                <w:bCs/>
                <w:sz w:val="24"/>
                <w:szCs w:val="24"/>
              </w:rPr>
              <w:t>教研室主任签字：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imes New Roman Regular">
    <w:altName w:val="Times New Roman"/>
    <w:panose1 w:val="00000000000000000000"/>
    <w:charset w:val="00"/>
    <w:family w:val="auto"/>
    <w:pitch w:val="default"/>
    <w:sig w:usb0="00000000" w:usb1="00000000"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B6E60B"/>
    <w:multiLevelType w:val="singleLevel"/>
    <w:tmpl w:val="0CB6E60B"/>
    <w:lvl w:ilvl="0" w:tentative="0">
      <w:start w:val="1"/>
      <w:numFmt w:val="bullet"/>
      <w:lvlText w:val=""/>
      <w:lvlJc w:val="left"/>
      <w:pPr>
        <w:ind w:left="420" w:hanging="420"/>
      </w:pPr>
      <w:rPr>
        <w:rFonts w:hint="default" w:ascii="Wingdings" w:hAnsi="Wingdings"/>
      </w:rPr>
    </w:lvl>
  </w:abstractNum>
  <w:abstractNum w:abstractNumId="1">
    <w:nsid w:val="243A4358"/>
    <w:multiLevelType w:val="singleLevel"/>
    <w:tmpl w:val="243A4358"/>
    <w:lvl w:ilvl="0" w:tentative="0">
      <w:start w:val="5"/>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lmNmRiNTU3NzYwZDZiOTJmZDQ5MDAwYzUxYjU3YTEifQ=="/>
  </w:docVars>
  <w:rsids>
    <w:rsidRoot w:val="31F76D96"/>
    <w:rsid w:val="000368EA"/>
    <w:rsid w:val="0006141F"/>
    <w:rsid w:val="002C0256"/>
    <w:rsid w:val="003149B6"/>
    <w:rsid w:val="0033307E"/>
    <w:rsid w:val="00383170"/>
    <w:rsid w:val="004836F0"/>
    <w:rsid w:val="004B61F0"/>
    <w:rsid w:val="00551F5E"/>
    <w:rsid w:val="007043E5"/>
    <w:rsid w:val="0082280B"/>
    <w:rsid w:val="008425B8"/>
    <w:rsid w:val="00847A07"/>
    <w:rsid w:val="009411B5"/>
    <w:rsid w:val="00A045F8"/>
    <w:rsid w:val="00CA032A"/>
    <w:rsid w:val="00CC20A4"/>
    <w:rsid w:val="00CE633C"/>
    <w:rsid w:val="00E3066A"/>
    <w:rsid w:val="00F02D45"/>
    <w:rsid w:val="00F65E7F"/>
    <w:rsid w:val="00F82D41"/>
    <w:rsid w:val="00FD43CD"/>
    <w:rsid w:val="05110092"/>
    <w:rsid w:val="06A10120"/>
    <w:rsid w:val="088679F9"/>
    <w:rsid w:val="0B6A1295"/>
    <w:rsid w:val="0CEE587F"/>
    <w:rsid w:val="0E2B5D40"/>
    <w:rsid w:val="0E417312"/>
    <w:rsid w:val="0F6D37C7"/>
    <w:rsid w:val="0FC412B8"/>
    <w:rsid w:val="0FF5197E"/>
    <w:rsid w:val="12371157"/>
    <w:rsid w:val="14EF5D19"/>
    <w:rsid w:val="158305A9"/>
    <w:rsid w:val="168D57EA"/>
    <w:rsid w:val="16BE2D5C"/>
    <w:rsid w:val="17AF0B28"/>
    <w:rsid w:val="18A672E9"/>
    <w:rsid w:val="193C1557"/>
    <w:rsid w:val="19DB686C"/>
    <w:rsid w:val="1BBE6445"/>
    <w:rsid w:val="1F38206B"/>
    <w:rsid w:val="20D12BB7"/>
    <w:rsid w:val="2383244E"/>
    <w:rsid w:val="263A0DBE"/>
    <w:rsid w:val="26541E80"/>
    <w:rsid w:val="27DA7F26"/>
    <w:rsid w:val="2B1A4C48"/>
    <w:rsid w:val="2D510729"/>
    <w:rsid w:val="2D5824D7"/>
    <w:rsid w:val="303456F4"/>
    <w:rsid w:val="30594B89"/>
    <w:rsid w:val="31F0709B"/>
    <w:rsid w:val="31F76D96"/>
    <w:rsid w:val="324D1124"/>
    <w:rsid w:val="32CA3239"/>
    <w:rsid w:val="35EE6C5E"/>
    <w:rsid w:val="3A130D03"/>
    <w:rsid w:val="3A6D154F"/>
    <w:rsid w:val="3AC20240"/>
    <w:rsid w:val="3C552056"/>
    <w:rsid w:val="3D9173E8"/>
    <w:rsid w:val="40022408"/>
    <w:rsid w:val="40D53766"/>
    <w:rsid w:val="418573C4"/>
    <w:rsid w:val="42210D9C"/>
    <w:rsid w:val="422E75D1"/>
    <w:rsid w:val="43B33443"/>
    <w:rsid w:val="44160D4F"/>
    <w:rsid w:val="454B41CC"/>
    <w:rsid w:val="47321775"/>
    <w:rsid w:val="474D04FA"/>
    <w:rsid w:val="47CA44FC"/>
    <w:rsid w:val="48677399"/>
    <w:rsid w:val="48EB621C"/>
    <w:rsid w:val="4B3B06EC"/>
    <w:rsid w:val="4F1256B3"/>
    <w:rsid w:val="566E303C"/>
    <w:rsid w:val="57237A33"/>
    <w:rsid w:val="583026E4"/>
    <w:rsid w:val="587C7581"/>
    <w:rsid w:val="596D0588"/>
    <w:rsid w:val="597E76ED"/>
    <w:rsid w:val="5D8711EA"/>
    <w:rsid w:val="605C1F18"/>
    <w:rsid w:val="61F82BD4"/>
    <w:rsid w:val="623813FD"/>
    <w:rsid w:val="63211123"/>
    <w:rsid w:val="63F51F0B"/>
    <w:rsid w:val="65622439"/>
    <w:rsid w:val="65BA2DA7"/>
    <w:rsid w:val="6B9A75DB"/>
    <w:rsid w:val="78351F1A"/>
    <w:rsid w:val="789922E4"/>
    <w:rsid w:val="7B5E061A"/>
    <w:rsid w:val="7E3A6ECF"/>
    <w:rsid w:val="7EB4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Times New Roman"/>
      <w:kern w:val="2"/>
      <w:sz w:val="21"/>
      <w:lang w:val="en-US" w:eastAsia="zh-CN" w:bidi="ar-SA"/>
    </w:rPr>
  </w:style>
  <w:style w:type="paragraph" w:styleId="2">
    <w:name w:val="heading 2"/>
    <w:basedOn w:val="1"/>
    <w:next w:val="1"/>
    <w:link w:val="8"/>
    <w:semiHidden/>
    <w:unhideWhenUsed/>
    <w:qFormat/>
    <w:uiPriority w:val="0"/>
    <w:pPr>
      <w:keepNext/>
      <w:keepLines/>
      <w:spacing w:before="260" w:after="260" w:line="413" w:lineRule="auto"/>
      <w:outlineLvl w:val="1"/>
    </w:pPr>
    <w:rPr>
      <w:rFonts w:ascii="Arial" w:hAnsi="Arial" w:eastAsia="宋体"/>
      <w:sz w:val="2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字符"/>
    <w:link w:val="2"/>
    <w:qFormat/>
    <w:uiPriority w:val="0"/>
    <w:rPr>
      <w:rFonts w:ascii="Arial" w:hAnsi="Arial" w:eastAsia="宋体"/>
      <w:sz w:val="24"/>
    </w:rPr>
  </w:style>
  <w:style w:type="character" w:customStyle="1" w:styleId="9">
    <w:name w:val="页眉 字符"/>
    <w:basedOn w:val="7"/>
    <w:link w:val="4"/>
    <w:qFormat/>
    <w:uiPriority w:val="0"/>
    <w:rPr>
      <w:rFonts w:ascii="Calibri" w:hAnsi="Calibri" w:eastAsia="Calibri" w:cs="Times New Roman"/>
      <w:kern w:val="2"/>
      <w:sz w:val="18"/>
      <w:szCs w:val="18"/>
    </w:rPr>
  </w:style>
  <w:style w:type="character" w:customStyle="1" w:styleId="10">
    <w:name w:val="页脚 字符"/>
    <w:basedOn w:val="7"/>
    <w:link w:val="3"/>
    <w:qFormat/>
    <w:uiPriority w:val="0"/>
    <w:rPr>
      <w:rFonts w:ascii="Calibri" w:hAnsi="Calibri" w:eastAsia="Calibri"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114D-753F-4554-A543-2290BDFB28D9}">
  <ds:schemaRefs/>
</ds:datastoreItem>
</file>

<file path=docProps/app.xml><?xml version="1.0" encoding="utf-8"?>
<Properties xmlns="http://schemas.openxmlformats.org/officeDocument/2006/extended-properties" xmlns:vt="http://schemas.openxmlformats.org/officeDocument/2006/docPropsVTypes">
  <Template>Normal.dotm</Template>
  <Pages>6</Pages>
  <Words>807</Words>
  <Characters>4601</Characters>
  <Lines>38</Lines>
  <Paragraphs>10</Paragraphs>
  <TotalTime>13</TotalTime>
  <ScaleCrop>false</ScaleCrop>
  <LinksUpToDate>false</LinksUpToDate>
  <CharactersWithSpaces>5398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2022-03-08T01:08:00Z</dcterms:created>
  <dc:creator>190-010</dc:creator>
  <cp:lastModifiedBy>Mr.李</cp:lastModifiedBy>
  <dcterms:modified xsi:type="dcterms:W3CDTF">2023-12-14T07:29:41Z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FF7C83C7033546918D6D2DFAFE912B0C_13</vt:lpwstr>
  </property>
</Properties>
</file>