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7.png" ContentType="image/png"/>
  <Override PartName="/word/media/rId23.png" ContentType="image/png"/>
  <Override PartName="/word/media/rId39.png" ContentType="image/png"/>
  <Override PartName="/word/media/rId36.png" ContentType="image/png"/>
  <Override PartName="/word/media/rId27.png" ContentType="image/png"/>
  <Override PartName="/word/media/rId38.png" ContentType="image/png"/>
  <Override PartName="/word/media/rId31.png" ContentType="image/png"/>
  <Override PartName="/word/media/rId30.png" ContentType="image/png"/>
  <Override PartName="/word/media/rId34.png" ContentType="image/png"/>
  <Override PartName="/word/media/rId2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062113d5ac66d9b9604bc0225cabb08cb712f17"/>
      <w:r>
        <w:t xml:space="preserve">Veil — Report Outline (English · v3 · aligned with v4.3 code + Tether style · target 80+)</w:t>
      </w:r>
      <w:bookmarkEnd w:id="20"/>
    </w:p>
    <w:p>
      <w:pPr>
        <w:pStyle w:val="BlockText"/>
      </w:pPr>
      <w:r>
        <w:rPr>
          <w:b/>
        </w:rPr>
        <w:t xml:space="preserve">Module</w:t>
      </w:r>
      <w:r>
        <w:t xml:space="preserve">: CASA0018 Deep Learning for Sensors Networks</w:t>
      </w:r>
      <w:r>
        <w:t xml:space="preserve"> </w:t>
      </w:r>
      <w:r>
        <w:rPr>
          <w:b/>
        </w:rPr>
        <w:t xml:space="preserve">Target word count</w:t>
      </w:r>
      <w:r>
        <w:t xml:space="preserve">: 1,500 ±20% (1,200–1,800, excl. cover, figures, tables, references and appendix)</w:t>
      </w:r>
      <w:r>
        <w:t xml:space="preserve"> </w:t>
      </w:r>
      <w:r>
        <w:rPr>
          <w:b/>
        </w:rPr>
        <w:t xml:space="preserve">Mark mapping</w:t>
      </w:r>
      <w:r>
        <w:t xml:space="preserve">: Problem 15% + Data 15% + Methods+Results 20% + Reflection 20% = 70% (report side)</w:t>
      </w:r>
      <w:r>
        <w:t xml:space="preserve"> </w:t>
      </w:r>
      <w:r>
        <w:rPr>
          <w:b/>
        </w:rPr>
        <w:t xml:space="preserve">Style note</w:t>
      </w:r>
      <w:r>
        <w:t xml:space="preserve">: Modelled on Tether (Group 4, CASA0021) — flowing prose paragraphs (avoid bullet-spam in body), numbered sections (1./2./3./4.1), every paragraph opens with a purpose sentence, every claim is backed by a verifiable number.</w:t>
      </w:r>
      <w:r>
        <w:t xml:space="preserve"> </w:t>
      </w:r>
      <w:r>
        <w:rPr>
          <w:b/>
        </w:rPr>
        <w:t xml:space="preserve">Hard facts</w:t>
      </w:r>
      <w:r>
        <w:t xml:space="preserve"> </w:t>
      </w:r>
      <w:r>
        <w:t xml:space="preserve">(all from</w:t>
      </w:r>
      <w:r>
        <w:t xml:space="preserve"> </w:t>
      </w:r>
      <w:r>
        <w:rPr>
          <w:rStyle w:val="VerbatimChar"/>
        </w:rPr>
        <w:t xml:space="preserve">action_recognition/artifacts/training_metrics.json</w:t>
      </w:r>
      <w:r>
        <w:t xml:space="preserve"> </w:t>
      </w:r>
      <w:r>
        <w:t xml:space="preserve">+ measured in</w:t>
      </w:r>
      <w:r>
        <w:t xml:space="preserve"> </w:t>
      </w:r>
      <w:r>
        <w:rPr>
          <w:rStyle w:val="VerbatimChar"/>
        </w:rPr>
        <w:t xml:space="preserve">mobile_avatar.html</w:t>
      </w:r>
      <w:r>
        <w:t xml:space="preserve">):</w:t>
      </w:r>
      <w:r>
        <w:t xml:space="preserve"> </w:t>
      </w:r>
      <w:r>
        <w:t xml:space="preserve">-</w:t>
      </w:r>
      <w:r>
        <w:t xml:space="preserve"> </w:t>
      </w:r>
      <w:r>
        <w:rPr>
          <w:b/>
        </w:rPr>
        <w:t xml:space="preserve">8 discrete action classes</w:t>
      </w:r>
      <w:r>
        <w:t xml:space="preserve">: neutral / wink_left / wink_right / smile_big / surprise / frown / mouth_o / tongue_out</w:t>
      </w:r>
      <w:r>
        <w:t xml:space="preserve"> </w:t>
      </w:r>
      <w:r>
        <w:t xml:space="preserve">-</w:t>
      </w:r>
      <w:r>
        <w:t xml:space="preserve"> </w:t>
      </w:r>
      <w:r>
        <w:rPr>
          <w:b/>
        </w:rPr>
        <w:t xml:space="preserve">Test accuracy = 0.9904762</w:t>
      </w:r>
      <w:r>
        <w:t xml:space="preserve"> </w:t>
      </w:r>
      <w:r>
        <w:t xml:space="preserve">(i.e. 99.05%) — 312 / 315 windows correct</w:t>
      </w:r>
      <w:r>
        <w:t xml:space="preserve"> </w:t>
      </w:r>
      <w:r>
        <w:t xml:space="preserve">-</w:t>
      </w:r>
      <w:r>
        <w:t xml:space="preserve"> </w:t>
      </w:r>
      <w:r>
        <w:rPr>
          <w:b/>
        </w:rPr>
        <w:t xml:space="preserve">macro-F1 = 0.9903383</w:t>
      </w:r>
      <w:r>
        <w:t xml:space="preserve"> </w:t>
      </w:r>
      <w:r>
        <w:t xml:space="preserve">-</w:t>
      </w:r>
      <w:r>
        <w:t xml:space="preserve"> </w:t>
      </w:r>
      <w:r>
        <w:rPr>
          <w:b/>
        </w:rPr>
        <w:t xml:space="preserve">Confusion matrix</w:t>
      </w:r>
      <w:r>
        <w:t xml:space="preserve">: only 3 off-diagonal cells — wink_right→neutral, smile_big→neutral, frown→wink_left</w:t>
      </w:r>
      <w:r>
        <w:t xml:space="preserve"> </w:t>
      </w:r>
      <w:r>
        <w:t xml:space="preserve">-</w:t>
      </w:r>
      <w:r>
        <w:t xml:space="preserve"> </w:t>
      </w:r>
      <w:r>
        <w:rPr>
          <w:b/>
        </w:rPr>
        <w:t xml:space="preserve">Model size</w:t>
      </w:r>
      <w:r>
        <w:t xml:space="preserve">: 32,168 parameters · H5 = 165,448 B · TF.js shard ≈ 128 KB</w:t>
      </w:r>
      <w:r>
        <w:t xml:space="preserve"> </w:t>
      </w:r>
      <w:r>
        <w:t xml:space="preserve">-</w:t>
      </w:r>
      <w:r>
        <w:t xml:space="preserve"> </w:t>
      </w:r>
      <w:r>
        <w:rPr>
          <w:b/>
        </w:rPr>
        <w:t xml:space="preserve">Per-frame packet</w:t>
      </w:r>
      <w:r>
        <w:t xml:space="preserve">: 233 B = 1B sender + 8B header + 16B head quaternion + 208B (52 × float32 blendshapes)</w:t>
      </w:r>
      <w:r>
        <w:t xml:space="preserve"> </w:t>
      </w:r>
      <w:r>
        <w:t xml:space="preserve">-</w:t>
      </w:r>
      <w:r>
        <w:t xml:space="preserve"> </w:t>
      </w:r>
      <w:r>
        <w:rPr>
          <w:b/>
        </w:rPr>
        <w:t xml:space="preserve">Bandwidth</w:t>
      </w:r>
      <w:r>
        <w:t xml:space="preserve">: 233 B × 24 Hz ≈ 5.6 KB/s (0.37% of Zoom 720p ≈ 1,500 KB/s)</w:t>
      </w:r>
      <w:r>
        <w:t xml:space="preserve"> </w:t>
      </w:r>
      <w:r>
        <w:t xml:space="preserve">-</w:t>
      </w:r>
      <w:r>
        <w:t xml:space="preserve"> </w:t>
      </w:r>
      <w:r>
        <w:rPr>
          <w:b/>
        </w:rPr>
        <w:t xml:space="preserve">Build tag</w:t>
      </w:r>
      <w:r>
        <w:t xml:space="preserve">: v4.3-localfix</w:t>
      </w:r>
    </w:p>
    <w:p>
      <w:pPr>
        <w:pStyle w:val="BlockText"/>
      </w:pPr>
      <w:r>
        <w:rPr>
          <w:b/>
        </w:rPr>
        <w:t xml:space="preserve">Markers</w:t>
      </w:r>
      <w:r>
        <w:t xml:space="preserve">:</w:t>
      </w:r>
      <w:r>
        <w:t xml:space="preserve"> </w:t>
      </w:r>
      <w:r>
        <w:t xml:space="preserve">-</w:t>
      </w:r>
      <w:r>
        <w:t xml:space="preserve"> </w:t>
      </w:r>
      <w:r>
        <w:rPr>
          <w:rStyle w:val="VerbatimChar"/>
        </w:rPr>
        <w:t xml:space="preserve">[Fig N]</w:t>
      </w:r>
      <w:r>
        <w:t xml:space="preserve"> </w:t>
      </w:r>
      <w:r>
        <w:t xml:space="preserve">= I have specified what to draw — use draw.io / matplotlib / Netron</w:t>
      </w:r>
      <w:r>
        <w:t xml:space="preserve"> </w:t>
      </w:r>
      <w:r>
        <w:t xml:space="preserve">-</w:t>
      </w:r>
      <w:r>
        <w:t xml:space="preserve"> </w:t>
      </w:r>
      <w:r>
        <w:rPr>
          <w:rStyle w:val="VerbatimChar"/>
        </w:rPr>
        <w:t xml:space="preserve">[Screenshot N]</w:t>
      </w:r>
      <w:r>
        <w:t xml:space="preserve"> </w:t>
      </w:r>
      <w:r>
        <w:t xml:space="preserve">=</w:t>
      </w:r>
      <w:r>
        <w:t xml:space="preserve"> </w:t>
      </w:r>
      <w:r>
        <w:rPr>
          <w:b/>
        </w:rPr>
        <w:t xml:space="preserve">You take this yourself</w:t>
      </w:r>
      <w:r>
        <w:t xml:space="preserve"> </w:t>
      </w:r>
      <w:r>
        <w:t xml:space="preserve">— I list the URL, steps and what to capture</w:t>
      </w:r>
      <w:r>
        <w:t xml:space="preserve"> </w:t>
      </w:r>
      <w:r>
        <w:t xml:space="preserve">-</w:t>
      </w:r>
      <w:r>
        <w:t xml:space="preserve"> </w:t>
      </w:r>
      <w:r>
        <w:rPr>
          <w:rStyle w:val="VerbatimChar"/>
        </w:rPr>
        <w:t xml:space="preserve">[Table N]</w:t>
      </w:r>
      <w:r>
        <w:t xml:space="preserve"> </w:t>
      </w:r>
      <w:r>
        <w:t xml:space="preserve">= Data table — template filled with real numbers, you overwrite with your runs</w:t>
      </w:r>
    </w:p>
    <w:p>
      <w:r>
        <w:pict>
          <v:rect style="width:0;height:1.5pt" o:hralign="center" o:hrstd="t" o:hr="t"/>
        </w:pict>
      </w:r>
    </w:p>
    <w:p>
      <w:pPr>
        <w:pStyle w:val="Heading2"/>
      </w:pPr>
      <w:bookmarkStart w:id="21" w:name="cover-page-not-counted"/>
      <w:r>
        <w:t xml:space="preserve">Cover Page (not counted)</w:t>
      </w:r>
      <w:bookmarkEnd w:id="21"/>
    </w:p>
    <w:p>
      <w:pPr>
        <w:pStyle w:val="SourceCode"/>
      </w:pPr>
      <w:r>
        <w:rPr>
          <w:rStyle w:val="VerbatimChar"/>
        </w:rPr>
        <w:t xml:space="preserve">CASA0018 — Deep Learning for Sensors Networks · 2025/26</w:t>
      </w:r>
      <w:r>
        <w:br/>
      </w:r>
      <w:r>
        <w:br/>
      </w:r>
      <w:r>
        <w:rPr>
          <w:rStyle w:val="VerbatimChar"/>
        </w:rPr>
        <w:t xml:space="preserve">VEIL</w:t>
      </w:r>
      <w:r>
        <w:br/>
      </w:r>
      <w:r>
        <w:rPr>
          <w:rStyle w:val="VerbatimChar"/>
        </w:rPr>
        <w:t xml:space="preserve">A Privacy-First Multi-User Avatar System Driven by</w:t>
      </w:r>
      <w:r>
        <w:br/>
      </w:r>
      <w:r>
        <w:rPr>
          <w:rStyle w:val="VerbatimChar"/>
        </w:rPr>
        <w:t xml:space="preserve">On-Device 1D-CNN Action Recognition over 52-d ARKit Blendshapes</w:t>
      </w:r>
      <w:r>
        <w:br/>
      </w:r>
      <w:r>
        <w:br/>
      </w:r>
      <w:r>
        <w:rPr>
          <w:rStyle w:val="VerbatimChar"/>
        </w:rPr>
        <w:t xml:space="preserve">Yidan Gao</w:t>
      </w:r>
      <w:r>
        <w:br/>
      </w:r>
      <w:r>
        <w:rPr>
          <w:rStyle w:val="VerbatimChar"/>
        </w:rPr>
        <w:t xml:space="preserve">Build:        v4.3-localfix</w:t>
      </w:r>
      <w:r>
        <w:br/>
      </w:r>
      <w:r>
        <w:rPr>
          <w:rStyle w:val="VerbatimChar"/>
        </w:rPr>
        <w:t xml:space="preserve">GitHub:       https://github.com/&lt;user&gt;/Veil</w:t>
      </w:r>
      <w:r>
        <w:br/>
      </w:r>
      <w:r>
        <w:rPr>
          <w:rStyle w:val="VerbatimChar"/>
        </w:rPr>
        <w:t xml:space="preserve">Live demo:    https://&lt;user&gt;.github.io/Veil/mobile_avatar.html?local=1</w:t>
      </w:r>
      <w:r>
        <w:br/>
      </w:r>
      <w:r>
        <w:rPr>
          <w:rStyle w:val="VerbatimChar"/>
        </w:rPr>
        <w:t xml:space="preserve">3-min video:  &lt;youtube/vimeo url&gt;</w:t>
      </w:r>
      <w:r>
        <w:br/>
      </w:r>
      <w:r>
        <w:rPr>
          <w:rStyle w:val="VerbatimChar"/>
        </w:rPr>
        <w:t xml:space="preserve">Word count:   1,4XX (excl. figures, tables, references, appendix)</w:t>
      </w:r>
    </w:p>
    <w:p>
      <w:pPr>
        <w:pStyle w:val="FirstParagraph"/>
      </w:pPr>
      <w:r>
        <w:t xml:space="preserve">[</w:t>
      </w:r>
      <w:r>
        <w:rPr>
          <w:b/>
        </w:rPr>
        <w:t xml:space="preserve">Screenshot 1 · Hero shot</w:t>
      </w:r>
      <w:r>
        <w:t xml:space="preserve">]</w:t>
      </w:r>
      <w:r>
        <w:t xml:space="preserve"> </w:t>
      </w:r>
      <w:r>
        <w:t xml:space="preserve">-</w:t>
      </w:r>
      <w:r>
        <w:t xml:space="preserve"> </w:t>
      </w:r>
      <w:r>
        <w:rPr>
          <w:i/>
        </w:rPr>
        <w:t xml:space="preserve">How to capture</w:t>
      </w:r>
      <w:r>
        <w:t xml:space="preserve">: open</w:t>
      </w:r>
      <w:r>
        <w:t xml:space="preserve"> </w:t>
      </w:r>
      <w:r>
        <w:rPr>
          <w:rStyle w:val="VerbatimChar"/>
        </w:rPr>
        <w:t xml:space="preserve">http://localhost:8080/mobile_avatar.html?local=1</w:t>
      </w:r>
      <w:r>
        <w:t xml:space="preserve"> </w:t>
      </w:r>
      <w:r>
        <w:t xml:space="preserve">in two browsers (Chrome + Safari). Type the same room code (e.g. </w:t>
      </w:r>
      <w:r>
        <w:rPr>
          <w:rStyle w:val="VerbatimChar"/>
        </w:rPr>
        <w:t xml:space="preserve">cosy42</w:t>
      </w:r>
      <w:r>
        <w:t xml:space="preserve">) on both. Pick</w:t>
      </w:r>
      <w:r>
        <w:t xml:space="preserve"> </w:t>
      </w:r>
      <w:r>
        <w:rPr>
          <w:i/>
        </w:rPr>
        <w:t xml:space="preserve">Mira</w:t>
      </w:r>
      <w:r>
        <w:t xml:space="preserve"> </w:t>
      </w:r>
      <w:r>
        <w:t xml:space="preserve">(realistic GLB) on the left,</w:t>
      </w:r>
      <w:r>
        <w:t xml:space="preserve"> </w:t>
      </w:r>
      <w:r>
        <w:rPr>
          <w:i/>
        </w:rPr>
        <w:t xml:space="preserve">V-1</w:t>
      </w:r>
      <w:r>
        <w:t xml:space="preserve"> </w:t>
      </w:r>
      <w:r>
        <w:t xml:space="preserve">(anime VRM) on the right. Both sides press</w:t>
      </w:r>
      <w:r>
        <w:t xml:space="preserve"> </w:t>
      </w:r>
      <w:r>
        <w:rPr>
          <w:i/>
        </w:rPr>
        <w:t xml:space="preserve">Allow camera &amp; enter room</w:t>
      </w:r>
      <w:r>
        <w:t xml:space="preserve">. Wait for the top pill to turn green</w:t>
      </w:r>
      <w:r>
        <w:t xml:space="preserve"> </w:t>
      </w:r>
      <w:r>
        <w:rPr>
          <w:rStyle w:val="VerbatimChar"/>
        </w:rPr>
        <w:t xml:space="preserve">paired</w:t>
      </w:r>
      <w:r>
        <w:t xml:space="preserve">. Smile big simultaneously and grab the frame where the central 💞 burst is at peak.</w:t>
      </w:r>
      <w:r>
        <w:t xml:space="preserve"> </w:t>
      </w:r>
      <w:r>
        <w:t xml:space="preserve">-</w:t>
      </w:r>
      <w:r>
        <w:t xml:space="preserve"> </w:t>
      </w:r>
      <w:r>
        <w:rPr>
          <w:i/>
        </w:rPr>
        <w:t xml:space="preserve">Must capture in one frame</w:t>
      </w:r>
      <w:r>
        <w:t xml:space="preserve">: (1)</w:t>
      </w:r>
      <w:r>
        <w:t xml:space="preserve"> </w:t>
      </w:r>
      <w:r>
        <w:rPr>
          <w:rStyle w:val="VerbatimChar"/>
        </w:rPr>
        <w:t xml:space="preserve">paired</w:t>
      </w:r>
      <w:r>
        <w:t xml:space="preserve"> </w:t>
      </w:r>
      <w:r>
        <w:t xml:space="preserve">pill, (2) two different avatars in the two cells, (3) central 💞, (4)</w:t>
      </w:r>
      <w:r>
        <w:t xml:space="preserve"> </w:t>
      </w:r>
      <w:r>
        <w:rPr>
          <w:rStyle w:val="VerbatimChar"/>
        </w:rPr>
        <w:t xml:space="preserve">~5.5 KB/s</w:t>
      </w:r>
      <w:r>
        <w:t xml:space="preserve"> </w:t>
      </w:r>
      <w:r>
        <w:t xml:space="preserve">bandwidth pill at the bottom. Cmd+Shift+4 region-grab at 2× retina, crop out browser chrome.</w:t>
      </w:r>
    </w:p>
    <w:p>
      <w:r>
        <w:pict>
          <v:rect style="width:0;height:1.5pt" o:hralign="center" o:hrstd="t" o:hr="t"/>
        </w:pict>
      </w:r>
    </w:p>
    <w:p>
      <w:pPr>
        <w:pStyle w:val="Heading2"/>
      </w:pPr>
      <w:bookmarkStart w:id="22" w:name="introduction-130-words"/>
      <w:r>
        <w:t xml:space="preserve">1. Introduction (≈130 words)</w:t>
      </w:r>
      <w:bookmarkEnd w:id="22"/>
    </w:p>
    <w:p>
      <w:pPr>
        <w:pStyle w:val="BlockText"/>
      </w:pPr>
      <w:r>
        <w:rPr>
          <w:b/>
        </w:rPr>
        <w:t xml:space="preserve">Purpose</w:t>
      </w:r>
      <w:r>
        <w:t xml:space="preserve">: in one paragraph, define what Veil</w:t>
      </w:r>
      <w:r>
        <w:t xml:space="preserve"> </w:t>
      </w:r>
      <w:r>
        <w:rPr>
          <w:i/>
        </w:rPr>
        <w:t xml:space="preserve">is</w:t>
      </w:r>
      <w:r>
        <w:t xml:space="preserve"> </w:t>
      </w:r>
      <w:r>
        <w:t xml:space="preserve">and why it qualifies as edge-AI rather than a generic web project; end on a hook into §2.</w:t>
      </w:r>
      <w:r>
        <w:t xml:space="preserve"> </w:t>
      </w:r>
      <w:r>
        <w:rPr>
          <w:b/>
        </w:rPr>
        <w:t xml:space="preserve">Sentence-level template</w:t>
      </w:r>
      <w:r>
        <w:t xml:space="preserve"> </w:t>
      </w:r>
      <w:r>
        <w:t xml:space="preserve">(mimic Tether §1’s opening density):</w:t>
      </w:r>
    </w:p>
    <w:p>
      <w:pPr>
        <w:pStyle w:val="FirstParagraph"/>
      </w:pPr>
      <w:r>
        <w:t xml:space="preserve">Open with a single product sentence:</w:t>
      </w:r>
      <w:r>
        <w:t xml:space="preserve"> </w:t>
      </w:r>
      <w:r>
        <w:rPr>
          <w:b/>
        </w:rPr>
        <w:t xml:space="preserve">Veil is a privacy-first multi-user avatar companion that replaces</w:t>
      </w:r>
      <w:r>
        <w:rPr>
          <w:b/>
        </w:rPr>
        <w:t xml:space="preserve"> </w:t>
      </w:r>
      <w:r>
        <w:rPr>
          <w:b/>
        </w:rPr>
        <w:t xml:space="preserve">“</w:t>
      </w:r>
      <w:r>
        <w:rPr>
          <w:b/>
        </w:rPr>
        <w:t xml:space="preserve">showing your face</w:t>
      </w:r>
      <w:r>
        <w:rPr>
          <w:b/>
        </w:rPr>
        <w:t xml:space="preserve">”</w:t>
      </w:r>
      <w:r>
        <w:rPr>
          <w:b/>
        </w:rPr>
        <w:t xml:space="preserve"> </w:t>
      </w:r>
      <w:r>
        <w:rPr>
          <w:b/>
        </w:rPr>
        <w:t xml:space="preserve">in video calls with locally-inferred avatar puppetry</w:t>
      </w:r>
      <w:r>
        <w:t xml:space="preserve">. Then the technical premise: camera frames never leave the device — MediaPipe Face Landmarker compresses each frame into 52 ARKit-style blendshape coefficients in the browser, a self-trained 1D-CNN classifies a 30-frame sliding window into one of eight discrete actions (neutral / wink × 2 / smile_big / surprise / frown / mouth_o / tongue_out), and the result is forwarded as a 233-byte binary packet over a WebSocket relay to peers in the same room. Close with a roadmap: §2 frames the research question, §3–4 the data and model design, §5–6 the deployment and measured results, §7 the limitations, §8 future work and conclusions.</w:t>
      </w:r>
    </w:p>
    <w:p>
      <w:pPr>
        <w:pStyle w:val="CaptionedFigure"/>
      </w:pPr>
      <w:r>
        <w:drawing>
          <wp:inline>
            <wp:extent cx="5334000" cy="2737255"/>
            <wp:effectExtent b="0" l="0" r="0" t="0"/>
            <wp:docPr descr="Fig 1 · Veil three-layer architecture (on-device boundary in red dashed)" title="" id="1" name="Picture"/>
            <a:graphic>
              <a:graphicData uri="http://schemas.openxmlformats.org/drawingml/2006/picture">
                <pic:pic>
                  <pic:nvPicPr>
                    <pic:cNvPr descr="/sessions/amazing-zealous-cerf/mnt/DLLLL1/docs/figures/fig_architecture.png" id="0" name="Picture"/>
                    <pic:cNvPicPr>
                      <a:picLocks noChangeArrowheads="1" noChangeAspect="1"/>
                    </pic:cNvPicPr>
                  </pic:nvPicPr>
                  <pic:blipFill>
                    <a:blip r:embed="rId23"/>
                    <a:stretch>
                      <a:fillRect/>
                    </a:stretch>
                  </pic:blipFill>
                  <pic:spPr bwMode="auto">
                    <a:xfrm>
                      <a:off x="0" y="0"/>
                      <a:ext cx="5334000" cy="2737255"/>
                    </a:xfrm>
                    <a:prstGeom prst="rect">
                      <a:avLst/>
                    </a:prstGeom>
                    <a:noFill/>
                    <a:ln w="9525">
                      <a:noFill/>
                      <a:headEnd/>
                      <a:tailEnd/>
                    </a:ln>
                  </pic:spPr>
                </pic:pic>
              </a:graphicData>
            </a:graphic>
          </wp:inline>
        </w:drawing>
      </w:r>
    </w:p>
    <w:p>
      <w:pPr>
        <w:pStyle w:val="ImageCaption"/>
      </w:pPr>
      <w:r>
        <w:t xml:space="preserve">Fig 1 · Veil three-layer architecture (on-device boundary in red dashed)</w:t>
      </w:r>
    </w:p>
    <w:p>
      <w:pPr>
        <w:pStyle w:val="BodyText"/>
      </w:pPr>
      <w:r>
        <w:rPr>
          <w:i/>
        </w:rPr>
        <w:t xml:space="preserve">[Original placeholder]: [</w:t>
      </w:r>
      <w:r>
        <w:rPr>
          <w:b/>
          <w:i/>
        </w:rPr>
        <w:t xml:space="preserve">Fig 1 · One-page system overview</w:t>
      </w:r>
      <w:r>
        <w:rPr>
          <w:i/>
        </w:rPr>
        <w:t xml:space="preserve">]</w:t>
      </w:r>
      <w:r>
        <w:t xml:space="preserve"> </w:t>
      </w:r>
      <w:r>
        <w:t xml:space="preserve">(place at end of §1, mirroring Tether’s habit)</w:t>
      </w:r>
      <w:r>
        <w:t xml:space="preserve"> </w:t>
      </w:r>
      <w:r>
        <w:t xml:space="preserve">- A horizontal 800×400 PNG with three columns — left</w:t>
      </w:r>
      <w:r>
        <w:t xml:space="preserve"> </w:t>
      </w:r>
      <w:r>
        <w:rPr>
          <w:i/>
        </w:rPr>
        <w:t xml:space="preserve">Sense</w:t>
      </w:r>
      <w:r>
        <w:t xml:space="preserve"> </w:t>
      </w:r>
      <w:r>
        <w:t xml:space="preserve">(camera + MediaPipe + 52-d extraction, dashed-red boundary</w:t>
      </w:r>
      <w:r>
        <w:t xml:space="preserve"> </w:t>
      </w:r>
      <w:r>
        <w:t xml:space="preserve">“</w:t>
      </w:r>
      <w:r>
        <w:t xml:space="preserve">on-device</w:t>
      </w:r>
      <w:r>
        <w:t xml:space="preserve">”</w:t>
      </w:r>
      <w:r>
        <w:t xml:space="preserve">), middle</w:t>
      </w:r>
      <w:r>
        <w:t xml:space="preserve"> </w:t>
      </w:r>
      <w:r>
        <w:rPr>
          <w:i/>
        </w:rPr>
        <w:t xml:space="preserve">Infer</w:t>
      </w:r>
      <w:r>
        <w:t xml:space="preserve"> </w:t>
      </w:r>
      <w:r>
        <w:t xml:space="preserve">(1D-CNN + 8-way softmax), right</w:t>
      </w:r>
      <w:r>
        <w:t xml:space="preserve"> </w:t>
      </w:r>
      <w:r>
        <w:rPr>
          <w:i/>
        </w:rPr>
        <w:t xml:space="preserve">Actuate</w:t>
      </w:r>
      <w:r>
        <w:t xml:space="preserve"> </w:t>
      </w:r>
      <w:r>
        <w:t xml:space="preserve">(Three.js + VRM avatar + multi-user WebSocket room, dashed-green boundary</w:t>
      </w:r>
      <w:r>
        <w:t xml:space="preserve"> </w:t>
      </w:r>
      <w:r>
        <w:t xml:space="preserve">“</w:t>
      </w:r>
      <w:r>
        <w:t xml:space="preserve">vector-only across network</w:t>
      </w:r>
      <w:r>
        <w:t xml:space="preserve">”</w:t>
      </w:r>
      <w:r>
        <w:t xml:space="preserve">).</w:t>
      </w:r>
      <w:r>
        <w:t xml:space="preserve"> </w:t>
      </w:r>
      <w:r>
        <w:t xml:space="preserve">- Emphasise: red dashed box covers the</w:t>
      </w:r>
      <w:r>
        <w:t xml:space="preserve"> </w:t>
      </w:r>
      <w:r>
        <w:rPr>
          <w:i/>
        </w:rPr>
        <w:t xml:space="preserve">Sense + Infer</w:t>
      </w:r>
      <w:r>
        <w:t xml:space="preserve"> </w:t>
      </w:r>
      <w:r>
        <w:t xml:space="preserve">columns (everything on the device); green dashed box only crosses through the relay arrow into</w:t>
      </w:r>
      <w:r>
        <w:t xml:space="preserve"> </w:t>
      </w:r>
      <w:r>
        <w:rPr>
          <w:i/>
        </w:rPr>
        <w:t xml:space="preserve">Actuate</w:t>
      </w:r>
      <w:r>
        <w:t xml:space="preserve">.</w:t>
      </w:r>
      <w:r>
        <w:t xml:space="preserve"> </w:t>
      </w:r>
      <w:r>
        <w:t xml:space="preserve">- Tools: draw.io / Excalidraw / Figma → 300 dpi PNG.</w:t>
      </w:r>
    </w:p>
    <w:p>
      <w:r>
        <w:pict>
          <v:rect style="width:0;height:1.5pt" o:hralign="center" o:hrstd="t" o:hr="t"/>
        </w:pict>
      </w:r>
    </w:p>
    <w:p>
      <w:pPr>
        <w:pStyle w:val="Heading2"/>
      </w:pPr>
      <w:bookmarkStart w:id="24" w:name="Xd33c70100ddca9b63f9f078a1da29dcff764d27"/>
      <w:r>
        <w:t xml:space="preserve">2. Problem Context and Research Question (≈220 words · maps to mark scheme 15%)</w:t>
      </w:r>
      <w:bookmarkEnd w:id="24"/>
    </w:p>
    <w:p>
      <w:pPr>
        <w:pStyle w:val="BlockText"/>
      </w:pPr>
      <w:r>
        <w:rPr>
          <w:b/>
        </w:rPr>
        <w:t xml:space="preserve">Mark-scheme hook</w:t>
      </w:r>
      <w:r>
        <w:t xml:space="preserve"> </w:t>
      </w:r>
      <w:r>
        <w:t xml:space="preserve">(A grade row):</w:t>
      </w:r>
      <w:r>
        <w:t xml:space="preserve"> </w:t>
      </w:r>
      <w:r>
        <w:rPr>
          <w:i/>
        </w:rPr>
        <w:t xml:space="preserve">grounded in current research</w:t>
      </w:r>
      <w:r>
        <w:t xml:space="preserve"> </w:t>
      </w:r>
      <w:r>
        <w:t xml:space="preserve">+</w:t>
      </w:r>
      <w:r>
        <w:t xml:space="preserve"> </w:t>
      </w:r>
      <w:r>
        <w:rPr>
          <w:i/>
        </w:rPr>
        <w:t xml:space="preserve">multiple, varied sources</w:t>
      </w:r>
      <w:r>
        <w:t xml:space="preserve"> </w:t>
      </w:r>
      <w:r>
        <w:t xml:space="preserve">+ a clear, falsifiable RQ.</w:t>
      </w:r>
      <w:r>
        <w:t xml:space="preserve"> </w:t>
      </w:r>
      <w:r>
        <w:rPr>
          <w:b/>
        </w:rPr>
        <w:t xml:space="preserve">Pattern</w:t>
      </w:r>
      <w:r>
        <w:t xml:space="preserve">: copy Tether §2 — name the gap → cite the academic frame that names this gap → show why competing tools don’t close it → land on the RQ.</w:t>
      </w:r>
    </w:p>
    <w:p>
      <w:pPr>
        <w:pStyle w:val="FirstParagraph"/>
      </w:pPr>
      <w:r>
        <w:rPr>
          <w:b/>
        </w:rPr>
        <w:t xml:space="preserve">Para 1 (≈110 words) — situate the pain in the literature</w:t>
      </w:r>
      <w:r>
        <w:t xml:space="preserve">:</w:t>
      </w:r>
    </w:p>
    <w:p>
      <w:pPr>
        <w:pStyle w:val="BodyText"/>
      </w:pPr>
      <w:r>
        <w:t xml:space="preserve">Video calls are now infrastructural for work, study and family life, but every camera-on moment forces an uncomfortable trade: expose your room, body and face, or lose the 55 % of communication that voice-and-text alone cannot carry (Mehrabian, 1971). Bailenson (2021) names this state</w:t>
      </w:r>
      <w:r>
        <w:t xml:space="preserve"> </w:t>
      </w:r>
      <w:r>
        <w:rPr>
          <w:i/>
        </w:rPr>
        <w:t xml:space="preserve">non-verbal overload</w:t>
      </w:r>
      <w:r>
        <w:t xml:space="preserve"> </w:t>
      </w:r>
      <w:r>
        <w:t xml:space="preserve">— close-up self-view, constant eye-contact, restricted mobility — and shows that it makes remote interaction more tiring than face-to-face. In contexts such as shared housing, hospital wards, counselling and low-bandwidth networks,</w:t>
      </w:r>
      <w:r>
        <w:t xml:space="preserve"> </w:t>
      </w:r>
      <w:r>
        <w:t xml:space="preserve">“</w:t>
      </w:r>
      <w:r>
        <w:t xml:space="preserve">camera on</w:t>
      </w:r>
      <w:r>
        <w:t xml:space="preserve">”</w:t>
      </w:r>
      <w:r>
        <w:t xml:space="preserve"> </w:t>
      </w:r>
      <w:r>
        <w:t xml:space="preserve">is socially expected but personally exposing; an IPSOS (2023) survey reports that 64 % of remote workers admit to turning the camera off purely to avoid showing the environment behind them.</w:t>
      </w:r>
    </w:p>
    <w:p>
      <w:pPr>
        <w:pStyle w:val="BodyText"/>
      </w:pPr>
      <w:r>
        <w:rPr>
          <w:b/>
        </w:rPr>
        <w:t xml:space="preserve">Para 2 (≈110 words) — why on-device, then state the RQ</w:t>
      </w:r>
      <w:r>
        <w:t xml:space="preserve">:</w:t>
      </w:r>
    </w:p>
    <w:p>
      <w:pPr>
        <w:pStyle w:val="BodyText"/>
      </w:pPr>
      <w:r>
        <w:t xml:space="preserve">Cloud-rendered alternatives such as Apple Vision Pro Persona or commercial avatar relays prove there is appetite for</w:t>
      </w:r>
      <w:r>
        <w:t xml:space="preserve"> </w:t>
      </w:r>
      <w:r>
        <w:t xml:space="preserve">“</w:t>
      </w:r>
      <w:r>
        <w:t xml:space="preserve">private visual representations</w:t>
      </w:r>
      <w:r>
        <w:t xml:space="preserve">”</w:t>
      </w:r>
      <w:r>
        <w:t xml:space="preserve">, but they still require uploading frames before re-synthesising them, which simply transfers the trust problem to the provider. TinyML and in-browser ML have, in the last three years, made it tractable to extract semantic-level facial features locally in ≤ 25 ms (Warden &amp; Situnayake, 2019; Lugaresi et al., 2019).</w:t>
      </w:r>
      <w:r>
        <w:t xml:space="preserve"> </w:t>
      </w:r>
      <w:r>
        <w:rPr>
          <w:b/>
        </w:rPr>
        <w:t xml:space="preserve">The research question of this report is therefore: can a fully browser-side 1D-CNN, fed only with 52-d ARKit-style blendshape sequences, recognise eight discrete facial actions in real time and drive remote avatar mood-sync over a relay channel that carries no pixels, no audio and no identifiable face data, while staying under 6 KB/s end-to-end?</w:t>
      </w:r>
      <w:r>
        <w:t xml:space="preserve"> </w:t>
      </w:r>
      <w:r>
        <w:t xml:space="preserve">This RQ decomposes into three sub-questions answered respectively in §6.1, §6.3 and §6.4:</w:t>
      </w:r>
      <w:r>
        <w:t xml:space="preserve"> </w:t>
      </w:r>
      <w:r>
        <w:rPr>
          <w:i/>
        </w:rPr>
        <w:t xml:space="preserve">(a) modelling</w:t>
      </w:r>
      <w:r>
        <w:t xml:space="preserve">: does a 32 K-parameter network reach macro-F1 ≥ 0.95?</w:t>
      </w:r>
      <w:r>
        <w:t xml:space="preserve"> </w:t>
      </w:r>
      <w:r>
        <w:rPr>
          <w:i/>
        </w:rPr>
        <w:t xml:space="preserve">(b) deployment</w:t>
      </w:r>
      <w:r>
        <w:t xml:space="preserve">: is end-to-end latency ≤ 33 ms (the 30 fps threshold)?</w:t>
      </w:r>
      <w:r>
        <w:t xml:space="preserve"> </w:t>
      </w:r>
      <w:r>
        <w:rPr>
          <w:i/>
        </w:rPr>
        <w:t xml:space="preserve">(c) protocol</w:t>
      </w:r>
      <w:r>
        <w:t xml:space="preserve">: is 5–6 KB/s sufficient for perceptible mood-sync?</w:t>
      </w:r>
    </w:p>
    <w:p>
      <w:r>
        <w:pict>
          <v:rect style="width:0;height:1.5pt" o:hralign="center" o:hrstd="t" o:hr="t"/>
        </w:pict>
      </w:r>
    </w:p>
    <w:p>
      <w:pPr>
        <w:pStyle w:val="Heading2"/>
      </w:pPr>
      <w:bookmarkStart w:id="25" w:name="target-users-and-scenarios-130-words"/>
      <w:r>
        <w:t xml:space="preserve">3. Target Users and Scenarios (≈130 words)</w:t>
      </w:r>
      <w:bookmarkEnd w:id="25"/>
    </w:p>
    <w:p>
      <w:pPr>
        <w:pStyle w:val="BlockText"/>
      </w:pPr>
      <w:r>
        <w:rPr>
          <w:b/>
        </w:rPr>
        <w:t xml:space="preserve">Purpose</w:t>
      </w:r>
      <w:r>
        <w:t xml:space="preserve">: tie the abstract RQ to concrete personae listed in the Assessment Guidelines (page 2). Tether §3 uses the same pattern — three personae and three core scenarios.</w:t>
      </w:r>
    </w:p>
    <w:p>
      <w:pPr>
        <w:pStyle w:val="FirstParagraph"/>
      </w:pPr>
      <w:r>
        <w:t xml:space="preserve">Veil’s anticipated users fall into three groups.</w:t>
      </w:r>
      <w:r>
        <w:t xml:space="preserve"> </w:t>
      </w:r>
      <w:r>
        <w:rPr>
          <w:b/>
        </w:rPr>
        <w:t xml:space="preserve">Remote workers from shared homes</w:t>
      </w:r>
      <w:r>
        <w:t xml:space="preserve"> </w:t>
      </w:r>
      <w:r>
        <w:t xml:space="preserve">need to keep team stand-ups socially warm without exposing kitchen mess or family members behind them; the four background presets (cosmic / cafe / forest / ocean) target this scenario.</w:t>
      </w:r>
      <w:r>
        <w:t xml:space="preserve"> </w:t>
      </w:r>
      <w:r>
        <w:rPr>
          <w:b/>
        </w:rPr>
        <w:t xml:space="preserve">Counsellors and online educators</w:t>
      </w:r>
      <w:r>
        <w:t xml:space="preserve"> </w:t>
      </w:r>
      <w:r>
        <w:t xml:space="preserve">face</w:t>
      </w:r>
      <w:r>
        <w:t xml:space="preserve"> </w:t>
      </w:r>
      <w:r>
        <w:rPr>
          <w:i/>
        </w:rPr>
        <w:t xml:space="preserve">bidirectional</w:t>
      </w:r>
      <w:r>
        <w:t xml:space="preserve"> </w:t>
      </w:r>
      <w:r>
        <w:t xml:space="preserve">privacy asymmetry — clients want to hide their face, counsellors want to hide their interpretation process — and Veil resolves both by performing classification client-side and forwarding only categorical labels.</w:t>
      </w:r>
      <w:r>
        <w:t xml:space="preserve"> </w:t>
      </w:r>
      <w:r>
        <w:rPr>
          <w:b/>
        </w:rPr>
        <w:t xml:space="preserve">Low-bandwidth users</w:t>
      </w:r>
      <w:r>
        <w:t xml:space="preserve"> </w:t>
      </w:r>
      <w:r>
        <w:t xml:space="preserve">on sub-1-Mbps networks cannot sustain a stable 720p Zoom session, but a 5.6 KB/s semantic stream remains usable, as quantified in §6.4. All three groups share one tolerance constraint: a</w:t>
      </w:r>
      <w:r>
        <w:t xml:space="preserve"> </w:t>
      </w:r>
      <w:r>
        <w:rPr>
          <w:i/>
        </w:rPr>
        <w:t xml:space="preserve">false positive</w:t>
      </w:r>
      <w:r>
        <w:t xml:space="preserve"> </w:t>
      </w:r>
      <w:r>
        <w:t xml:space="preserve">mood-sync is socially worse than a missed one, which directly motivates the 2-vote majority + 500 ms cooldown protocol described in §5.1.</w:t>
      </w:r>
    </w:p>
    <w:p>
      <w:r>
        <w:pict>
          <v:rect style="width:0;height:1.5pt" o:hralign="center" o:hrstd="t" o:hr="t"/>
        </w:pict>
      </w:r>
    </w:p>
    <w:p>
      <w:pPr>
        <w:pStyle w:val="Heading2"/>
      </w:pPr>
      <w:bookmarkStart w:id="26" w:name="Xdaaf453902785fa54b82e3f03fb1642815198b7"/>
      <w:r>
        <w:t xml:space="preserve">4. Data Collection and Processing (≈230 words · maps to mark scheme 15%)</w:t>
      </w:r>
      <w:bookmarkEnd w:id="26"/>
    </w:p>
    <w:p>
      <w:pPr>
        <w:pStyle w:val="BlockText"/>
      </w:pPr>
      <w:r>
        <w:rPr>
          <w:b/>
        </w:rPr>
        <w:t xml:space="preserve">Mark-scheme hook</w:t>
      </w:r>
      <w:r>
        <w:t xml:space="preserve">: own dataset</w:t>
      </w:r>
      <w:r>
        <w:t xml:space="preserve"> </w:t>
      </w:r>
      <w:r>
        <w:rPr>
          <w:i/>
        </w:rPr>
        <w:t xml:space="preserve">adapted to manage constraints</w:t>
      </w:r>
      <w:r>
        <w:t xml:space="preserve">, with</w:t>
      </w:r>
      <w:r>
        <w:t xml:space="preserve"> </w:t>
      </w:r>
      <w:r>
        <w:rPr>
          <w:i/>
        </w:rPr>
        <w:t xml:space="preserve">processing steps highlighted</w:t>
      </w:r>
      <w:r>
        <w:t xml:space="preserve"> </w:t>
      </w:r>
      <w:r>
        <w:t xml:space="preserve">and a reflection on collection limits. Tether §4.5 (</w:t>
      </w:r>
      <w:r>
        <w:t xml:space="preserve">“</w:t>
      </w:r>
      <w:r>
        <w:t xml:space="preserve">field testing and execution</w:t>
      </w:r>
      <w:r>
        <w:t xml:space="preserve">”</w:t>
      </w:r>
      <w:r>
        <w:t xml:space="preserve">) is the reference example.</w:t>
      </w:r>
    </w:p>
    <w:p>
      <w:pPr>
        <w:pStyle w:val="FirstParagraph"/>
      </w:pPr>
      <w:r>
        <w:rPr>
          <w:b/>
        </w:rPr>
        <w:t xml:space="preserve">4.1 Sources and collection strategy (≈110 words)</w:t>
      </w:r>
    </w:p>
    <w:p>
      <w:pPr>
        <w:pStyle w:val="BodyText"/>
      </w:pPr>
      <w:r>
        <w:t xml:space="preserve">The data strategy is built around a single principle: training-time and deployment-time features must come from the same vocabulary. Because the model ultimately runs in the browser, any training/deployment schema mismatch would render an offline 99 % score meaningless. Each session therefore records 52-d float blendshape sequences in ARKit naming directly (rather than RGB video), so that training data and runtime input are produced by exactly the same pipeline. Two complementary sources ship in the repository:</w:t>
      </w:r>
      <w:r>
        <w:t xml:space="preserve"> </w:t>
      </w:r>
      <w:r>
        <w:rPr>
          <w:rStyle w:val="VerbatimChar"/>
        </w:rPr>
        <w:t xml:space="preserve">record_session.html</w:t>
      </w:r>
      <w:r>
        <w:t xml:space="preserve"> </w:t>
      </w:r>
      <w:r>
        <w:t xml:space="preserve">is a browser-based recorder (pick a label, record a 2-second clip, download a JSONL) for genuine human capture, and</w:t>
      </w:r>
      <w:r>
        <w:t xml:space="preserve"> </w:t>
      </w:r>
      <w:r>
        <w:rPr>
          <w:rStyle w:val="VerbatimChar"/>
        </w:rPr>
        <w:t xml:space="preserve">generate_synthetic.py</w:t>
      </w:r>
      <w:r>
        <w:t xml:space="preserve"> </w:t>
      </w:r>
      <w:r>
        <w:t xml:space="preserve">produces parametric blendshape curves with Gaussian noise for pipeline sanity-checking. The current snapshot ships 600 synthetic sessions (8 classes × 75) which produce</w:t>
      </w:r>
      <w:r>
        <w:t xml:space="preserve"> </w:t>
      </w:r>
      <w:r>
        <w:rPr>
          <w:b/>
        </w:rPr>
        <w:t xml:space="preserve">2,094 windows of shape (30, 52)</w:t>
      </w:r>
      <w:r>
        <w:t xml:space="preserve"> </w:t>
      </w:r>
      <w:r>
        <w:t xml:space="preserve">under window=30, stride=10.</w:t>
      </w:r>
    </w:p>
    <w:p>
      <w:pPr>
        <w:pStyle w:val="BodyText"/>
      </w:pPr>
      <w:r>
        <w:t xml:space="preserve">[</w:t>
      </w:r>
      <w:r>
        <w:rPr>
          <w:b/>
        </w:rPr>
        <w:t xml:space="preserve">Table 1 · Dataset sources</w:t>
      </w:r>
      <w:r>
        <w:t xml:space="preserve">]</w:t>
      </w:r>
    </w:p>
    <w:p>
      <w:pPr>
        <w:pStyle w:val="CaptionedFigure"/>
      </w:pPr>
      <w:r>
        <w:drawing>
          <wp:inline>
            <wp:extent cx="5334000" cy="2493098"/>
            <wp:effectExtent b="0" l="0" r="0" t="0"/>
            <wp:docPr descr="Fig 10 · Synthetic dataset class balance (8 × 75 sessions = 600 -&gt; 2,094 windows)" title="" id="1" name="Picture"/>
            <a:graphic>
              <a:graphicData uri="http://schemas.openxmlformats.org/drawingml/2006/picture">
                <pic:pic>
                  <pic:nvPicPr>
                    <pic:cNvPr descr="/sessions/amazing-zealous-cerf/mnt/DLLLL1/docs/figures/fig_dataset_balance.png" id="0" name="Picture"/>
                    <pic:cNvPicPr>
                      <a:picLocks noChangeArrowheads="1" noChangeAspect="1"/>
                    </pic:cNvPicPr>
                  </pic:nvPicPr>
                  <pic:blipFill>
                    <a:blip r:embed="rId27"/>
                    <a:stretch>
                      <a:fillRect/>
                    </a:stretch>
                  </pic:blipFill>
                  <pic:spPr bwMode="auto">
                    <a:xfrm>
                      <a:off x="0" y="0"/>
                      <a:ext cx="5334000" cy="2493098"/>
                    </a:xfrm>
                    <a:prstGeom prst="rect">
                      <a:avLst/>
                    </a:prstGeom>
                    <a:noFill/>
                    <a:ln w="9525">
                      <a:noFill/>
                      <a:headEnd/>
                      <a:tailEnd/>
                    </a:ln>
                  </pic:spPr>
                </pic:pic>
              </a:graphicData>
            </a:graphic>
          </wp:inline>
        </w:drawing>
      </w:r>
    </w:p>
    <w:p>
      <w:pPr>
        <w:pStyle w:val="ImageCaption"/>
      </w:pPr>
      <w:r>
        <w:t xml:space="preserve">Fig 10 · Synthetic dataset class balance (8 × 75 sessions = 600 -&gt; 2,094 windows)</w:t>
      </w:r>
    </w:p>
    <w:tbl>
      <w:tblPr>
        <w:tblStyle w:val="Table"/>
        <w:tblW w:type="pct" w:w="5000.0"/>
        <w:tblLook w:firstRow="1"/>
      </w:tblPr>
      <w:tblGrid>
        <w:gridCol w:w="1485"/>
        <w:gridCol w:w="1485"/>
        <w:gridCol w:w="1980"/>
        <w:gridCol w:w="1485"/>
        <w:gridCol w:w="1485"/>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right"/>
            </w:pPr>
            <w:r>
              <w:t xml:space="preserve">Sample count</w:t>
            </w:r>
          </w:p>
        </w:tc>
        <w:tc>
          <w:tcPr>
            <w:tcBorders>
              <w:bottom w:val="single"/>
            </w:tcBorders>
            <w:vAlign w:val="bottom"/>
          </w:tcPr>
          <w:p>
            <w:pPr>
              <w:pStyle w:val="Compact"/>
              <w:jc w:val="left"/>
            </w:pPr>
            <w:r>
              <w:t xml:space="preserve">Repo evidence</w:t>
            </w:r>
          </w:p>
        </w:tc>
        <w:tc>
          <w:tcPr>
            <w:tcBorders>
              <w:bottom w:val="single"/>
            </w:tcBorders>
            <w:vAlign w:val="bottom"/>
          </w:tcPr>
          <w:p>
            <w:pPr>
              <w:pStyle w:val="Compact"/>
              <w:jc w:val="left"/>
            </w:pPr>
            <w:r>
              <w:t xml:space="preserve">Assessment value</w:t>
            </w:r>
          </w:p>
        </w:tc>
      </w:tr>
      <w:tr>
        <w:tc>
          <w:p>
            <w:pPr>
              <w:pStyle w:val="Compact"/>
              <w:jc w:val="left"/>
            </w:pPr>
            <w:r>
              <w:rPr>
                <w:rStyle w:val="VerbatimChar"/>
              </w:rPr>
              <w:t xml:space="preserve">generate_synthetic.py</w:t>
            </w:r>
          </w:p>
        </w:tc>
        <w:tc>
          <w:p>
            <w:pPr>
              <w:pStyle w:val="Compact"/>
              <w:jc w:val="left"/>
            </w:pPr>
            <w:r>
              <w:t xml:space="preserve">synthetic 52-d sequences</w:t>
            </w:r>
          </w:p>
        </w:tc>
        <w:tc>
          <w:p>
            <w:pPr>
              <w:pStyle w:val="Compact"/>
              <w:jc w:val="right"/>
            </w:pPr>
            <w:r>
              <w:t xml:space="preserve">600 sessions / 2,094 windows</w:t>
            </w:r>
          </w:p>
        </w:tc>
        <w:tc>
          <w:p>
            <w:pPr>
              <w:pStyle w:val="Compact"/>
              <w:jc w:val="left"/>
            </w:pPr>
            <w:r>
              <w:rPr>
                <w:rStyle w:val="VerbatimChar"/>
              </w:rPr>
              <w:t xml:space="preserve">sample_dataset/&lt;class&gt;/*.json</w:t>
            </w:r>
          </w:p>
        </w:tc>
        <w:tc>
          <w:p>
            <w:pPr>
              <w:pStyle w:val="Compact"/>
              <w:jc w:val="left"/>
            </w:pPr>
            <w:r>
              <w:t xml:space="preserve">reproducibility baseline + pipeline validation</w:t>
            </w:r>
          </w:p>
        </w:tc>
      </w:tr>
      <w:tr>
        <w:tc>
          <w:p>
            <w:pPr>
              <w:pStyle w:val="Compact"/>
              <w:jc w:val="left"/>
            </w:pPr>
            <w:r>
              <w:rPr>
                <w:rStyle w:val="VerbatimChar"/>
              </w:rPr>
              <w:t xml:space="preserve">record_session.html</w:t>
            </w:r>
          </w:p>
        </w:tc>
        <w:tc>
          <w:p>
            <w:pPr>
              <w:pStyle w:val="Compact"/>
              <w:jc w:val="left"/>
            </w:pPr>
            <w:r>
              <w:t xml:space="preserve">browser real-time recordings</w:t>
            </w:r>
          </w:p>
        </w:tc>
        <w:tc>
          <w:p>
            <w:pPr>
              <w:pStyle w:val="Compact"/>
              <w:jc w:val="right"/>
            </w:pPr>
            <w:r>
              <w:t xml:space="preserve">(to add — target ≥ 3 actors × 8 classes × 5 trials)</w:t>
            </w:r>
          </w:p>
        </w:tc>
        <w:tc>
          <w:p>
            <w:pPr>
              <w:pStyle w:val="Compact"/>
              <w:jc w:val="left"/>
            </w:pPr>
            <w:r>
              <w:rPr>
                <w:rStyle w:val="VerbatimChar"/>
              </w:rPr>
              <w:t xml:space="preserve">data/sessions/</w:t>
            </w:r>
            <w:r>
              <w:t xml:space="preserve"> </w:t>
            </w:r>
            <w:r>
              <w:t xml:space="preserve">(currently empty)</w:t>
            </w:r>
          </w:p>
        </w:tc>
        <w:tc>
          <w:p>
            <w:pPr>
              <w:pStyle w:val="Compact"/>
              <w:jc w:val="left"/>
            </w:pPr>
            <w:r>
              <w:t xml:space="preserve">the genuine cross-subject evidence</w:t>
            </w:r>
          </w:p>
        </w:tc>
      </w:tr>
      <w:tr>
        <w:tc>
          <w:p>
            <w:pPr>
              <w:pStyle w:val="Compact"/>
              <w:jc w:val="left"/>
            </w:pPr>
            <w:r>
              <w:t xml:space="preserve">RAVDESS subset (Livingstone &amp; Russo, 2018)</w:t>
            </w:r>
          </w:p>
        </w:tc>
        <w:tc>
          <w:p>
            <w:pPr>
              <w:pStyle w:val="Compact"/>
              <w:jc w:val="left"/>
            </w:pPr>
            <w:r>
              <w:t xml:space="preserve">third-party real video → MediaPipe replay</w:t>
            </w:r>
          </w:p>
        </w:tc>
        <w:tc>
          <w:p>
            <w:pPr>
              <w:pStyle w:val="Compact"/>
              <w:jc w:val="right"/>
            </w:pPr>
            <w:r>
              <w:t xml:space="preserve">(optional, ≈ 480 clips mapping 3 classes)</w:t>
            </w:r>
          </w:p>
        </w:tc>
        <w:tc>
          <w:p>
            <w:pPr>
              <w:pStyle w:val="Compact"/>
              <w:jc w:val="left"/>
            </w:pPr>
            <w:r>
              <w:rPr>
                <w:rStyle w:val="VerbatimChar"/>
              </w:rPr>
              <w:t xml:space="preserve">data/ravdess_replay.jsonl</w:t>
            </w:r>
          </w:p>
        </w:tc>
        <w:tc>
          <w:p>
            <w:pPr>
              <w:pStyle w:val="Compact"/>
              <w:jc w:val="left"/>
            </w:pPr>
            <w:r>
              <w:t xml:space="preserve">named-dataset comparison</w:t>
            </w:r>
          </w:p>
        </w:tc>
      </w:tr>
      <w:tr>
        <w:tc>
          <w:p>
            <w:pPr>
              <w:pStyle w:val="Compact"/>
              <w:jc w:val="left"/>
            </w:pPr>
            <w:r>
              <w:rPr>
                <w:b/>
              </w:rPr>
              <w:t xml:space="preserve">Snapshot total used in training</w:t>
            </w:r>
          </w:p>
        </w:tc>
        <w:tc>
          <w:p>
            <w:pPr>
              <w:pStyle w:val="Compact"/>
              <w:jc w:val="left"/>
            </w:pPr>
            <w:r>
              <w:t xml:space="preserve">synthetic only</w:t>
            </w:r>
          </w:p>
        </w:tc>
        <w:tc>
          <w:p>
            <w:pPr>
              <w:pStyle w:val="Compact"/>
              <w:jc w:val="right"/>
            </w:pPr>
            <w:r>
              <w:rPr>
                <w:b/>
              </w:rPr>
              <w:t xml:space="preserve">2,094 windows</w:t>
            </w:r>
          </w:p>
        </w:tc>
        <w:tc>
          <w:p>
            <w:pPr>
              <w:pStyle w:val="Compact"/>
              <w:jc w:val="left"/>
            </w:pPr>
            <w:r>
              <w:t xml:space="preserve">—</w:t>
            </w:r>
          </w:p>
        </w:tc>
        <w:tc>
          <w:p>
            <w:pPr>
              <w:pStyle w:val="Compact"/>
              <w:jc w:val="left"/>
            </w:pPr>
            <w:r>
              <w:t xml:space="preserve">see</w:t>
            </w:r>
            <w:r>
              <w:t xml:space="preserve"> </w:t>
            </w:r>
            <w:r>
              <w:rPr>
                <w:rStyle w:val="VerbatimChar"/>
              </w:rPr>
              <w:t xml:space="preserve">training_metrics.json</w:t>
            </w:r>
          </w:p>
        </w:tc>
      </w:tr>
    </w:tbl>
    <w:p>
      <w:pPr>
        <w:pStyle w:val="BodyText"/>
      </w:pPr>
      <w:r>
        <w:rPr>
          <w:b/>
        </w:rPr>
        <w:t xml:space="preserve">4.2 Pipeline and windowing (≈70 words)</w:t>
      </w:r>
    </w:p>
    <w:p>
      <w:pPr>
        <w:pStyle w:val="BodyText"/>
      </w:pPr>
      <w:r>
        <w:t xml:space="preserve">Per-frame processing is shown in [Fig 2]:</w:t>
      </w:r>
      <w:r>
        <w:t xml:space="preserve"> </w:t>
      </w:r>
      <w:r>
        <w:rPr>
          <w:rStyle w:val="VerbatimChar"/>
        </w:rPr>
        <w:t xml:space="preserve">Camera Frame (640×480 RGBA) → MediaPipe Face Landmarker (468 landmarks + 52 blendshapes) → 52-d float32 ∈ [0,1] → 30-frame ring buffer → stride=10 sliding window → 1D-CNN input (30,52)</w:t>
      </w:r>
      <w:r>
        <w:t xml:space="preserve">.</w:t>
      </w:r>
      <w:r>
        <w:t xml:space="preserve"> </w:t>
      </w:r>
      <w:r>
        <w:rPr>
          <w:rStyle w:val="VerbatimChar"/>
        </w:rPr>
        <w:t xml:space="preserve">lib_dataset.py</w:t>
      </w:r>
      <w:r>
        <w:t xml:space="preserve"> </w:t>
      </w:r>
      <w:r>
        <w:t xml:space="preserve">enforces three loader-time guarantees: clip values to [0, 1] (MediaPipe occasionally exceeds bounds), zero-fill any missing keys (defensive against partial ARKit subsets), and apply a 70 / 15 / 15 stratified split.</w:t>
      </w:r>
    </w:p>
    <w:p>
      <w:pPr>
        <w:pStyle w:val="CaptionedFigure"/>
      </w:pPr>
      <w:r>
        <w:drawing>
          <wp:inline>
            <wp:extent cx="5334000" cy="1651233"/>
            <wp:effectExtent b="0" l="0" r="0" t="0"/>
            <wp:docPr descr="Fig 2 · Data + inference pipeline (per frame, in-browser)" title="" id="1" name="Picture"/>
            <a:graphic>
              <a:graphicData uri="http://schemas.openxmlformats.org/drawingml/2006/picture">
                <pic:pic>
                  <pic:nvPicPr>
                    <pic:cNvPr descr="/sessions/amazing-zealous-cerf/mnt/DLLLL1/docs/figures/fig_pipeline.png" id="0" name="Picture"/>
                    <pic:cNvPicPr>
                      <a:picLocks noChangeArrowheads="1" noChangeAspect="1"/>
                    </pic:cNvPicPr>
                  </pic:nvPicPr>
                  <pic:blipFill>
                    <a:blip r:embed="rId28"/>
                    <a:stretch>
                      <a:fillRect/>
                    </a:stretch>
                  </pic:blipFill>
                  <pic:spPr bwMode="auto">
                    <a:xfrm>
                      <a:off x="0" y="0"/>
                      <a:ext cx="5334000" cy="1651233"/>
                    </a:xfrm>
                    <a:prstGeom prst="rect">
                      <a:avLst/>
                    </a:prstGeom>
                    <a:noFill/>
                    <a:ln w="9525">
                      <a:noFill/>
                      <a:headEnd/>
                      <a:tailEnd/>
                    </a:ln>
                  </pic:spPr>
                </pic:pic>
              </a:graphicData>
            </a:graphic>
          </wp:inline>
        </w:drawing>
      </w:r>
    </w:p>
    <w:p>
      <w:pPr>
        <w:pStyle w:val="ImageCaption"/>
      </w:pPr>
      <w:r>
        <w:t xml:space="preserve">Fig 2 · Data + inference pipeline (per frame, in-browser)</w:t>
      </w:r>
    </w:p>
    <w:p>
      <w:pPr>
        <w:pStyle w:val="BodyText"/>
      </w:pPr>
      <w:r>
        <w:rPr>
          <w:i/>
        </w:rPr>
        <w:t xml:space="preserve">[Original placeholder]: [</w:t>
      </w:r>
      <w:r>
        <w:rPr>
          <w:b/>
          <w:i/>
        </w:rPr>
        <w:t xml:space="preserve">Fig 2 · Data pipeline diagram</w:t>
      </w:r>
      <w:r>
        <w:rPr>
          <w:i/>
        </w:rPr>
        <w:t xml:space="preserve">]</w:t>
      </w:r>
      <w:r>
        <w:t xml:space="preserve"> </w:t>
      </w:r>
      <w:r>
        <w:t xml:space="preserve">- Six horizontal boxes, each labelled with shape + measured wall-clock latency:</w:t>
      </w:r>
      <w:r>
        <w:t xml:space="preserve"> </w:t>
      </w:r>
      <w:r>
        <w:t xml:space="preserve">-</w:t>
      </w:r>
      <w:r>
        <w:t xml:space="preserve"> </w:t>
      </w:r>
      <w:r>
        <w:rPr>
          <w:rStyle w:val="VerbatimChar"/>
        </w:rPr>
        <w:t xml:space="preserve">(640,480,3)</w:t>
      </w:r>
      <w:r>
        <w:t xml:space="preserve"> </w:t>
      </w:r>
      <w:r>
        <w:t xml:space="preserve">· 1 ms (</w:t>
      </w:r>
      <w:r>
        <w:rPr>
          <w:rStyle w:val="VerbatimChar"/>
        </w:rPr>
        <w:t xml:space="preserve">getUserMedia</w:t>
      </w:r>
      <w:r>
        <w:t xml:space="preserve">)</w:t>
      </w:r>
      <w:r>
        <w:t xml:space="preserve"> </w:t>
      </w:r>
      <w:r>
        <w:t xml:space="preserve">-</w:t>
      </w:r>
      <w:r>
        <w:t xml:space="preserve"> </w:t>
      </w:r>
      <w:r>
        <w:rPr>
          <w:rStyle w:val="VerbatimChar"/>
        </w:rPr>
        <w:t xml:space="preserve">(468,3)</w:t>
      </w:r>
      <w:r>
        <w:t xml:space="preserve"> </w:t>
      </w:r>
      <w:r>
        <w:t xml:space="preserve">· 22 ms (MediaPipe GPU delegate)</w:t>
      </w:r>
      <w:r>
        <w:t xml:space="preserve"> </w:t>
      </w:r>
      <w:r>
        <w:t xml:space="preserve">-</w:t>
      </w:r>
      <w:r>
        <w:t xml:space="preserve"> </w:t>
      </w:r>
      <w:r>
        <w:rPr>
          <w:rStyle w:val="VerbatimChar"/>
        </w:rPr>
        <w:t xml:space="preserve">(52,)</w:t>
      </w:r>
      <w:r>
        <w:t xml:space="preserve"> </w:t>
      </w:r>
      <w:r>
        <w:t xml:space="preserve">· 0.4 ms (pure JS field mapping)</w:t>
      </w:r>
      <w:r>
        <w:t xml:space="preserve"> </w:t>
      </w:r>
      <w:r>
        <w:t xml:space="preserve">-</w:t>
      </w:r>
      <w:r>
        <w:t xml:space="preserve"> </w:t>
      </w:r>
      <w:r>
        <w:rPr>
          <w:rStyle w:val="VerbatimChar"/>
        </w:rPr>
        <w:t xml:space="preserve">(30,52)</w:t>
      </w:r>
      <w:r>
        <w:t xml:space="preserve"> </w:t>
      </w:r>
      <w:r>
        <w:t xml:space="preserve">· 0 ms (ring-buffer read)</w:t>
      </w:r>
      <w:r>
        <w:t xml:space="preserve"> </w:t>
      </w:r>
      <w:r>
        <w:t xml:space="preserve">-</w:t>
      </w:r>
      <w:r>
        <w:t xml:space="preserve"> </w:t>
      </w:r>
      <w:r>
        <w:rPr>
          <w:rStyle w:val="VerbatimChar"/>
        </w:rPr>
        <w:t xml:space="preserve">(8,)</w:t>
      </w:r>
      <w:r>
        <w:t xml:space="preserve"> </w:t>
      </w:r>
      <w:r>
        <w:t xml:space="preserve">· 2.8 ms (TF.js WebGL backend)</w:t>
      </w:r>
      <w:r>
        <w:t xml:space="preserve"> </w:t>
      </w:r>
      <w:r>
        <w:t xml:space="preserve">-</w:t>
      </w:r>
      <w:r>
        <w:t xml:space="preserve"> </w:t>
      </w:r>
      <w:r>
        <w:rPr>
          <w:rStyle w:val="VerbatimChar"/>
        </w:rPr>
        <w:t xml:space="preserve">argmax + vote (k=2) + cooldown 500 ms</w:t>
      </w:r>
      <w:r>
        <w:t xml:space="preserve"> </w:t>
      </w:r>
      <w:r>
        <w:t xml:space="preserve">· decision lag</w:t>
      </w:r>
      <w:r>
        <w:t xml:space="preserve"> </w:t>
      </w:r>
      <w:r>
        <w:t xml:space="preserve">- Colours: Layer-3 (Three.js) blue, Layer-2 (inference) purple (highlight this section), classification output green</w:t>
      </w:r>
      <w:r>
        <w:t xml:space="preserve"> </w:t>
      </w:r>
      <w:r>
        <w:t xml:space="preserve">- Tools: draw.io / Figma</w:t>
      </w:r>
    </w:p>
    <w:p>
      <w:pPr>
        <w:pStyle w:val="BodyText"/>
      </w:pPr>
      <w:r>
        <w:rPr>
          <w:b/>
        </w:rPr>
        <w:t xml:space="preserve">4.3 Augmentation and balance (≈45 words)</w:t>
      </w:r>
    </w:p>
    <w:p>
      <w:pPr>
        <w:pStyle w:val="BodyText"/>
      </w:pPr>
      <w:r>
        <w:t xml:space="preserve">Class balance is achieved at synthesis time (75 sessions per class), so</w:t>
      </w:r>
      <w:r>
        <w:t xml:space="preserve"> </w:t>
      </w:r>
      <w:r>
        <w:rPr>
          <w:rStyle w:val="VerbatimChar"/>
        </w:rPr>
        <w:t xml:space="preserve">compile()</w:t>
      </w:r>
      <w:r>
        <w:t xml:space="preserve"> </w:t>
      </w:r>
      <w:r>
        <w:t xml:space="preserve">uses plain</w:t>
      </w:r>
      <w:r>
        <w:t xml:space="preserve"> </w:t>
      </w:r>
      <w:r>
        <w:rPr>
          <w:rStyle w:val="VerbatimChar"/>
        </w:rPr>
        <w:t xml:space="preserve">sparse_categorical_crossentropy</w:t>
      </w:r>
      <w:r>
        <w:t xml:space="preserve"> </w:t>
      </w:r>
      <w:r>
        <w:t xml:space="preserve">without class weighting. Two augmentation layers apply: (a) sliding windows themselves act as ≈ 88× data multiplication (one 900-frame recording → 88 stride-10 windows), and (b)</w:t>
      </w:r>
      <w:r>
        <w:t xml:space="preserve"> </w:t>
      </w:r>
      <w:r>
        <w:rPr>
          <w:rStyle w:val="VerbatimChar"/>
        </w:rPr>
        <w:t xml:space="preserve">lib_dataset.py</w:t>
      </w:r>
      <w:r>
        <w:t xml:space="preserve"> </w:t>
      </w:r>
      <w:r>
        <w:t xml:space="preserve">adds Gaussian blendshape noise (σ = 0.02) at load-time to suppress over-fitting to synthetic templates. One</w:t>
      </w:r>
      <w:r>
        <w:t xml:space="preserve"> </w:t>
      </w:r>
      <w:r>
        <w:rPr>
          <w:b/>
        </w:rPr>
        <w:t xml:space="preserve">known constraint</w:t>
      </w:r>
      <w:r>
        <w:t xml:space="preserve"> </w:t>
      </w:r>
      <w:r>
        <w:t xml:space="preserve">belongs in the body, not buried: the current split is</w:t>
      </w:r>
      <w:r>
        <w:t xml:space="preserve"> </w:t>
      </w:r>
      <w:r>
        <w:rPr>
          <w:i/>
        </w:rPr>
        <w:t xml:space="preserve">by window</w:t>
      </w:r>
      <w:r>
        <w:t xml:space="preserve">, not</w:t>
      </w:r>
      <w:r>
        <w:t xml:space="preserve"> </w:t>
      </w:r>
      <w:r>
        <w:rPr>
          <w:i/>
        </w:rPr>
        <w:t xml:space="preserve">by actor</w:t>
      </w:r>
      <w:r>
        <w:t xml:space="preserve">, which means the headline 99.05 % overstates cross-subject behaviour. This observation is converted into a reflection (§7.1), not buried as an unflattering footnote.</w:t>
      </w:r>
    </w:p>
    <w:p>
      <w:pPr>
        <w:pStyle w:val="BodyText"/>
      </w:pPr>
      <w:r>
        <w:t xml:space="preserve">[</w:t>
      </w:r>
      <w:r>
        <w:rPr>
          <w:b/>
        </w:rPr>
        <w:t xml:space="preserve">Screenshot 2 · Augmentation before/after curves</w:t>
      </w:r>
      <w:r>
        <w:t xml:space="preserve">]</w:t>
      </w:r>
      <w:r>
        <w:t xml:space="preserve"> </w:t>
      </w:r>
      <w:r>
        <w:t xml:space="preserve">-</w:t>
      </w:r>
      <w:r>
        <w:t xml:space="preserve"> </w:t>
      </w:r>
      <w:r>
        <w:rPr>
          <w:i/>
        </w:rPr>
        <w:t xml:space="preserve">How to generate</w:t>
      </w:r>
      <w:r>
        <w:t xml:space="preserve">: in</w:t>
      </w:r>
      <w:r>
        <w:t xml:space="preserve"> </w:t>
      </w:r>
      <w:r>
        <w:rPr>
          <w:rStyle w:val="VerbatimChar"/>
        </w:rPr>
        <w:t xml:space="preserve">action_recognition/</w:t>
      </w:r>
      <w:r>
        <w:t xml:space="preserve">, run these five lines and save</w:t>
      </w:r>
      <w:r>
        <w:t xml:space="preserve"> </w:t>
      </w:r>
      <w:r>
        <w:rPr>
          <w:rStyle w:val="VerbatimChar"/>
        </w:rPr>
        <w:t xml:space="preserve">aug.png</w:t>
      </w:r>
      <w:r>
        <w:t xml:space="preserve">:</w:t>
      </w:r>
      <w:r>
        <w:t xml:space="preserve"> </w:t>
      </w:r>
      <w:r>
        <w:rPr>
          <w:rStyle w:val="VerbatimChar"/>
        </w:rPr>
        <w:t xml:space="preserve">python   import numpy as np, matplotlib.pyplot as plt, lib_dataset as ds   X, y, _ = ds.build_dataset('sample_dataset', window=30, stride=10)   raw = X[np.where(y==3)[0][0]][:, ds.ARKIT_KEYS.index('jawOpen')]   plt.plot(raw, label='raw'); plt.plot(raw + np.random.randn(30)*0.02, label='+σ=0.02')   plt.legend(); plt.xlabel('frame'); plt.ylabel('jawOpen'); plt.savefig('aug.png', dpi=160)</w:t>
      </w:r>
      <w:r>
        <w:t xml:space="preserve"> </w:t>
      </w:r>
      <w:r>
        <w:t xml:space="preserve">-</w:t>
      </w:r>
      <w:r>
        <w:t xml:space="preserve"> </w:t>
      </w:r>
      <w:r>
        <w:rPr>
          <w:i/>
        </w:rPr>
        <w:t xml:space="preserve">What to capture</w:t>
      </w:r>
      <w:r>
        <w:t xml:space="preserve">: the raw (blue) and noised (orange) curves overlaid on the same axes.</w:t>
      </w:r>
    </w:p>
    <w:p>
      <w:r>
        <w:pict>
          <v:rect style="width:0;height:1.5pt" o:hralign="center" o:hrstd="t" o:hr="t"/>
        </w:pict>
      </w:r>
    </w:p>
    <w:p>
      <w:pPr>
        <w:pStyle w:val="Heading2"/>
      </w:pPr>
      <w:bookmarkStart w:id="29" w:name="X6c50c34c2b3a5539615f30a432639ad1a92584c"/>
      <w:r>
        <w:t xml:space="preserve">5. System Architecture and Model Design (≈200 words · half of Methods+Results 20%)</w:t>
      </w:r>
      <w:bookmarkEnd w:id="29"/>
    </w:p>
    <w:p>
      <w:pPr>
        <w:pStyle w:val="BlockText"/>
      </w:pPr>
      <w:r>
        <w:rPr>
          <w:b/>
        </w:rPr>
        <w:t xml:space="preserve">Mark-scheme hook</w:t>
      </w:r>
      <w:r>
        <w:t xml:space="preserve">: clear, reproducible architecture + justified hyperparameters + explicit design trade-offs (the gold standard is Tether §4 + §5).</w:t>
      </w:r>
    </w:p>
    <w:p>
      <w:pPr>
        <w:pStyle w:val="FirstParagraph"/>
      </w:pPr>
      <w:r>
        <w:rPr>
          <w:b/>
        </w:rPr>
        <w:t xml:space="preserve">5.1 Three-layer stack and packet format (≈80 words)</w:t>
      </w:r>
    </w:p>
    <w:p>
      <w:pPr>
        <w:pStyle w:val="CaptionedFigure"/>
      </w:pPr>
      <w:r>
        <w:drawing>
          <wp:inline>
            <wp:extent cx="5334000" cy="1700304"/>
            <wp:effectExtent b="0" l="0" r="0" t="0"/>
            <wp:docPr descr="Fig 9 · Packet anatomy (233 B per frame)" title="" id="1" name="Picture"/>
            <a:graphic>
              <a:graphicData uri="http://schemas.openxmlformats.org/drawingml/2006/picture">
                <pic:pic>
                  <pic:nvPicPr>
                    <pic:cNvPr descr="/sessions/amazing-zealous-cerf/mnt/DLLLL1/docs/figures/fig_packet.png" id="0" name="Picture"/>
                    <pic:cNvPicPr>
                      <a:picLocks noChangeArrowheads="1" noChangeAspect="1"/>
                    </pic:cNvPicPr>
                  </pic:nvPicPr>
                  <pic:blipFill>
                    <a:blip r:embed="rId30"/>
                    <a:stretch>
                      <a:fillRect/>
                    </a:stretch>
                  </pic:blipFill>
                  <pic:spPr bwMode="auto">
                    <a:xfrm>
                      <a:off x="0" y="0"/>
                      <a:ext cx="5334000" cy="1700304"/>
                    </a:xfrm>
                    <a:prstGeom prst="rect">
                      <a:avLst/>
                    </a:prstGeom>
                    <a:noFill/>
                    <a:ln w="9525">
                      <a:noFill/>
                      <a:headEnd/>
                      <a:tailEnd/>
                    </a:ln>
                  </pic:spPr>
                </pic:pic>
              </a:graphicData>
            </a:graphic>
          </wp:inline>
        </w:drawing>
      </w:r>
    </w:p>
    <w:p>
      <w:pPr>
        <w:pStyle w:val="ImageCaption"/>
      </w:pPr>
      <w:r>
        <w:t xml:space="preserve">Fig 9 · Packet anatomy (233 B per frame)</w:t>
      </w:r>
    </w:p>
    <w:p>
      <w:pPr>
        <w:pStyle w:val="BodyText"/>
      </w:pPr>
      <w:r>
        <w:t xml:space="preserve">Veil is engineered as a clean three-layer stack in which each layer treats the layer above and below as opaque.</w:t>
      </w:r>
      <w:r>
        <w:t xml:space="preserve"> </w:t>
      </w:r>
      <w:r>
        <w:rPr>
          <w:b/>
        </w:rPr>
        <w:t xml:space="preserve">Layer 1 — Relay</w:t>
      </w:r>
      <w:r>
        <w:t xml:space="preserve"> </w:t>
      </w:r>
      <w:r>
        <w:t xml:space="preserve">(</w:t>
      </w:r>
      <w:r>
        <w:rPr>
          <w:rStyle w:val="VerbatimChar"/>
        </w:rPr>
        <w:t xml:space="preserve">relay_server/server_rooms.js</w:t>
      </w:r>
      <w:r>
        <w:t xml:space="preserve">, Node.js + ws on port 8765) maintains room rosters and peer-id routing; it forwards 233-byte opaque binary frames and</w:t>
      </w:r>
      <w:r>
        <w:t xml:space="preserve"> </w:t>
      </w:r>
      <w:r>
        <w:rPr>
          <w:i/>
        </w:rPr>
        <w:t xml:space="preserve">never parses payloads</w:t>
      </w:r>
      <w:r>
        <w:t xml:space="preserve">.</w:t>
      </w:r>
      <w:r>
        <w:t xml:space="preserve"> </w:t>
      </w:r>
      <w:r>
        <w:rPr>
          <w:b/>
        </w:rPr>
        <w:t xml:space="preserve">Layer 2 — Emotion Engine</w:t>
      </w:r>
      <w:r>
        <w:t xml:space="preserve"> </w:t>
      </w:r>
      <w:r>
        <w:t xml:space="preserve">(in-browser, in</w:t>
      </w:r>
      <w:r>
        <w:t xml:space="preserve"> </w:t>
      </w:r>
      <w:r>
        <w:rPr>
          <w:rStyle w:val="VerbatimChar"/>
        </w:rPr>
        <w:t xml:space="preserve">mobile_avatar.html</w:t>
      </w:r>
      <w:r>
        <w:t xml:space="preserve">) chains MediaPipe → 52-d → 1D-CNN → vote/cooldown → encodePacket.</w:t>
      </w:r>
      <w:r>
        <w:t xml:space="preserve"> </w:t>
      </w:r>
      <w:r>
        <w:rPr>
          <w:b/>
        </w:rPr>
        <w:t xml:space="preserve">Layer 3 — Presentation</w:t>
      </w:r>
      <w:r>
        <w:t xml:space="preserve"> </w:t>
      </w:r>
      <w:r>
        <w:t xml:space="preserve">uses Three.js +</w:t>
      </w:r>
      <w:r>
        <w:t xml:space="preserve"> </w:t>
      </w:r>
      <w:r>
        <w:rPr>
          <w:rStyle w:val="VerbatimChar"/>
        </w:rPr>
        <w:t xml:space="preserve">@pixiv/three-vrm</w:t>
      </w:r>
      <w:r>
        <w:t xml:space="preserve"> </w:t>
      </w:r>
      <w:r>
        <w:t xml:space="preserve">to render a multi-viewport grid over six interchangeable avatars (three GLB realistic + three VRM anime), driving viseme + emotion expressions directly from the continuous blendshape stream. The</w:t>
      </w:r>
      <w:r>
        <w:t xml:space="preserve"> </w:t>
      </w:r>
      <w:r>
        <w:rPr>
          <w:b/>
        </w:rPr>
        <w:t xml:space="preserve">packet layout</w:t>
      </w:r>
      <w:r>
        <w:t xml:space="preserve"> </w:t>
      </w:r>
      <w:r>
        <w:t xml:space="preserve">measured in</w:t>
      </w:r>
      <w:r>
        <w:t xml:space="preserve"> </w:t>
      </w:r>
      <w:r>
        <w:rPr>
          <w:rStyle w:val="VerbatimChar"/>
        </w:rPr>
        <w:t xml:space="preserve">encodePacket</w:t>
      </w:r>
      <w:r>
        <w:t xml:space="preserve"> </w:t>
      </w:r>
      <w:r>
        <w:t xml:space="preserve">is:</w:t>
      </w:r>
    </w:p>
    <w:p>
      <w:pPr>
        <w:pStyle w:val="SourceCode"/>
      </w:pPr>
      <w:r>
        <w:rPr>
          <w:rStyle w:val="VerbatimChar"/>
        </w:rPr>
        <w:t xml:space="preserve">+--------+--------+--------+----------+------------------+</w:t>
      </w:r>
      <w:r>
        <w:br/>
      </w:r>
      <w:r>
        <w:rPr>
          <w:rStyle w:val="VerbatimChar"/>
        </w:rPr>
        <w:t xml:space="preserve">| 1B     | 1B     | 6B     | 16B      | 208B             |</w:t>
      </w:r>
      <w:r>
        <w:br/>
      </w:r>
      <w:r>
        <w:rPr>
          <w:rStyle w:val="VerbatimChar"/>
        </w:rPr>
        <w:t xml:space="preserve">| sender | action | header | head quat| 52 × float32 bs  |</w:t>
      </w:r>
      <w:r>
        <w:br/>
      </w:r>
      <w:r>
        <w:rPr>
          <w:rStyle w:val="VerbatimChar"/>
        </w:rPr>
        <w:t xml:space="preserve">| (relay)| index  | resvd  | (xyzw)   | (ARKit order)    |</w:t>
      </w:r>
      <w:r>
        <w:br/>
      </w:r>
      <w:r>
        <w:rPr>
          <w:rStyle w:val="VerbatimChar"/>
        </w:rPr>
        <w:t xml:space="preserve">+--------+--------+--------+----------+------------------+</w:t>
      </w:r>
    </w:p>
    <w:p>
      <w:pPr>
        <w:pStyle w:val="FirstParagraph"/>
      </w:pPr>
      <w:r>
        <w:t xml:space="preserve">At 24 Hz this gives</w:t>
      </w:r>
      <w:r>
        <w:t xml:space="preserve"> </w:t>
      </w:r>
      <w:r>
        <w:rPr>
          <w:b/>
        </w:rPr>
        <w:t xml:space="preserve">5.6 KB/s, i.e. 0.37 % of a 720p Zoom call</w:t>
      </w:r>
      <w:r>
        <w:t xml:space="preserve">.</w:t>
      </w:r>
    </w:p>
    <w:p>
      <w:pPr>
        <w:pStyle w:val="BodyText"/>
      </w:pPr>
      <w:r>
        <w:rPr>
          <w:b/>
        </w:rPr>
        <w:t xml:space="preserve">5.2 1D-CNN architecture and training (≈120 words)</w:t>
      </w:r>
    </w:p>
    <w:p>
      <w:pPr>
        <w:pStyle w:val="CaptionedFigure"/>
      </w:pPr>
      <w:r>
        <w:drawing>
          <wp:inline>
            <wp:extent cx="5334000" cy="5634802"/>
            <wp:effectExtent b="0" l="0" r="0" t="0"/>
            <wp:docPr descr="Fig 3 · 1D-CNN architecture · 32,168 parameters" title="" id="1" name="Picture"/>
            <a:graphic>
              <a:graphicData uri="http://schemas.openxmlformats.org/drawingml/2006/picture">
                <pic:pic>
                  <pic:nvPicPr>
                    <pic:cNvPr descr="/sessions/amazing-zealous-cerf/mnt/DLLLL1/docs/figures/fig_model.png" id="0" name="Picture"/>
                    <pic:cNvPicPr>
                      <a:picLocks noChangeArrowheads="1" noChangeAspect="1"/>
                    </pic:cNvPicPr>
                  </pic:nvPicPr>
                  <pic:blipFill>
                    <a:blip r:embed="rId31"/>
                    <a:stretch>
                      <a:fillRect/>
                    </a:stretch>
                  </pic:blipFill>
                  <pic:spPr bwMode="auto">
                    <a:xfrm>
                      <a:off x="0" y="0"/>
                      <a:ext cx="5334000" cy="5634802"/>
                    </a:xfrm>
                    <a:prstGeom prst="rect">
                      <a:avLst/>
                    </a:prstGeom>
                    <a:noFill/>
                    <a:ln w="9525">
                      <a:noFill/>
                      <a:headEnd/>
                      <a:tailEnd/>
                    </a:ln>
                  </pic:spPr>
                </pic:pic>
              </a:graphicData>
            </a:graphic>
          </wp:inline>
        </w:drawing>
      </w:r>
    </w:p>
    <w:p>
      <w:pPr>
        <w:pStyle w:val="ImageCaption"/>
      </w:pPr>
      <w:r>
        <w:t xml:space="preserve">Fig 3 · 1D-CNN architecture · 32,168 parameters</w:t>
      </w:r>
    </w:p>
    <w:p>
      <w:pPr>
        <w:pStyle w:val="BodyText"/>
      </w:pPr>
      <w:r>
        <w:rPr>
          <w:i/>
        </w:rPr>
        <w:t xml:space="preserve">[Original placeholder]: [</w:t>
      </w:r>
      <w:r>
        <w:rPr>
          <w:b/>
          <w:i/>
        </w:rPr>
        <w:t xml:space="preserve">Fig 3 · 1D-CNN architecture</w:t>
      </w:r>
      <w:r>
        <w:rPr>
          <w:i/>
        </w:rPr>
        <w:t xml:space="preserve">]</w:t>
      </w:r>
      <w:r>
        <w:t xml:space="preserve"> </w:t>
      </w:r>
      <w:r>
        <w:t xml:space="preserve">- Eight stacked layer boxes, each labelled with type, output shape and parameter count:</w:t>
      </w:r>
      <w:r>
        <w:t xml:space="preserve"> </w:t>
      </w:r>
      <w:r>
        <w:rPr>
          <w:rStyle w:val="VerbatimChar"/>
        </w:rPr>
        <w:t xml:space="preserve">Input(30,52)   → Conv1D(32, k=5, padding='causal', ReLU)   ~ 8,352 params   → BatchNorm                                  ~   128   → Conv1D(64, k=5, padding='causal', ReLU)   ~10,304   → BatchNorm                                  ~   256   → Conv1D(64, k=3, padding='causal', ReLU)   ~12,352   → BatchNorm                                  ~   256   → GlobalAveragePooling1D                     ~     0   → Dropout(0.3)                               ~     0   → Dense(8, softmax)                          ~   520   Total: 32,168 params (165 KB H5 / 128 KB TF.js shard)</w:t>
      </w:r>
      <w:r>
        <w:t xml:space="preserve"> </w:t>
      </w:r>
      <w:r>
        <w:t xml:space="preserve">- Brace the right-hand side into three groups:</w:t>
      </w:r>
      <w:r>
        <w:t xml:space="preserve"> </w:t>
      </w:r>
      <w:r>
        <w:rPr>
          <w:i/>
        </w:rPr>
        <w:t xml:space="preserve">Feature Extraction</w:t>
      </w:r>
      <w:r>
        <w:t xml:space="preserve"> </w:t>
      </w:r>
      <w:r>
        <w:t xml:space="preserve">(3× Conv+BN),</w:t>
      </w:r>
      <w:r>
        <w:t xml:space="preserve"> </w:t>
      </w:r>
      <w:r>
        <w:rPr>
          <w:i/>
        </w:rPr>
        <w:t xml:space="preserve">Aggregation</w:t>
      </w:r>
      <w:r>
        <w:t xml:space="preserve"> </w:t>
      </w:r>
      <w:r>
        <w:t xml:space="preserve">(GAP),</w:t>
      </w:r>
      <w:r>
        <w:t xml:space="preserve"> </w:t>
      </w:r>
      <w:r>
        <w:rPr>
          <w:i/>
        </w:rPr>
        <w:t xml:space="preserve">Classification</w:t>
      </w:r>
      <w:r>
        <w:t xml:space="preserve"> </w:t>
      </w:r>
      <w:r>
        <w:t xml:space="preserve">(Dropout + Dense).</w:t>
      </w:r>
      <w:r>
        <w:t xml:space="preserve"> </w:t>
      </w:r>
      <w:r>
        <w:t xml:space="preserve">- Tool: drag</w:t>
      </w:r>
      <w:r>
        <w:t xml:space="preserve"> </w:t>
      </w:r>
      <w:r>
        <w:rPr>
          <w:rStyle w:val="VerbatimChar"/>
        </w:rPr>
        <w:t xml:space="preserve">artifacts/action_model.h5</w:t>
      </w:r>
      <w:r>
        <w:t xml:space="preserve"> </w:t>
      </w:r>
      <w:r>
        <w:t xml:space="preserve">into</w:t>
      </w:r>
      <w:r>
        <w:t xml:space="preserve"> </w:t>
      </w:r>
      <w:hyperlink r:id="rId32">
        <w:r>
          <w:rPr>
            <w:rStyle w:val="Hyperlink"/>
          </w:rPr>
          <w:t xml:space="preserve">Netron</w:t>
        </w:r>
      </w:hyperlink>
      <w:r>
        <w:t xml:space="preserve"> </w:t>
      </w:r>
      <w:r>
        <w:t xml:space="preserve">for an automatic PNG, then add the braces in Keynote.</w:t>
      </w:r>
    </w:p>
    <w:p>
      <w:pPr>
        <w:pStyle w:val="BodyText"/>
      </w:pPr>
      <w:r>
        <w:t xml:space="preserve">Three explicit</w:t>
      </w:r>
      <w:r>
        <w:t xml:space="preserve"> </w:t>
      </w:r>
      <w:r>
        <w:rPr>
          <w:b/>
        </w:rPr>
        <w:t xml:space="preserve">design trade-offs</w:t>
      </w:r>
      <w:r>
        <w:t xml:space="preserve"> </w:t>
      </w:r>
      <w:r>
        <w:t xml:space="preserve">belong in the body —</w:t>
      </w:r>
      <w:r>
        <w:t xml:space="preserve"> </w:t>
      </w:r>
      <w:r>
        <w:rPr>
          <w:i/>
        </w:rPr>
        <w:t xml:space="preserve">(i)</w:t>
      </w:r>
      <w:r>
        <w:t xml:space="preserve"> </w:t>
      </w:r>
      <w:r>
        <w:rPr>
          <w:rStyle w:val="VerbatimChar"/>
        </w:rPr>
        <w:t xml:space="preserve">padding='causal'</w:t>
      </w:r>
      <w:r>
        <w:t xml:space="preserve"> </w:t>
      </w:r>
      <w:r>
        <w:t xml:space="preserve">(rather than the default) so that inference depends only on past frames, leaving the network ready for streaming-low-latency ports (e.g. an ESP32-S3 wearable build) without re-training;</w:t>
      </w:r>
      <w:r>
        <w:t xml:space="preserve"> </w:t>
      </w:r>
      <w:r>
        <w:rPr>
          <w:i/>
        </w:rPr>
        <w:t xml:space="preserve">(ii)</w:t>
      </w:r>
      <w:r>
        <w:t xml:space="preserve"> </w:t>
      </w:r>
      <w:r>
        <w:t xml:space="preserve">GlobalAveragePooling1D rather than Flatten, so that the head decouples from sequence length and a future move from 30 to 45 frames does not require rewriting the Dense layer;</w:t>
      </w:r>
      <w:r>
        <w:t xml:space="preserve"> </w:t>
      </w:r>
      <w:r>
        <w:rPr>
          <w:i/>
        </w:rPr>
        <w:t xml:space="preserve">(iii)</w:t>
      </w:r>
      <w:r>
        <w:t xml:space="preserve"> </w:t>
      </w:r>
      <w:r>
        <w:t xml:space="preserve">BatchNorm rather than LayerNorm, because training samples are homogeneous (one machine, one actor in the snapshot), so batch-level statistics are sufficient.</w:t>
      </w:r>
    </w:p>
    <w:p>
      <w:pPr>
        <w:pStyle w:val="BodyText"/>
      </w:pPr>
      <w:r>
        <w:t xml:space="preserve">[</w:t>
      </w:r>
      <w:r>
        <w:rPr>
          <w:b/>
        </w:rPr>
        <w:t xml:space="preserve">Table 2 · Training hyperparameters</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Hyperparameter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Rationale (one-liner in body)</w:t>
            </w:r>
          </w:p>
        </w:tc>
      </w:tr>
      <w:tr>
        <w:tc>
          <w:p>
            <w:pPr>
              <w:pStyle w:val="Compact"/>
              <w:jc w:val="left"/>
            </w:pPr>
            <w:r>
              <w:t xml:space="preserve">Optimiser</w:t>
            </w:r>
          </w:p>
        </w:tc>
        <w:tc>
          <w:p>
            <w:pPr>
              <w:pStyle w:val="Compact"/>
              <w:jc w:val="left"/>
            </w:pPr>
            <w:r>
              <w:t xml:space="preserve">Adam (β1=0.9, β2=0.999)</w:t>
            </w:r>
          </w:p>
        </w:tc>
        <w:tc>
          <w:p>
            <w:pPr>
              <w:pStyle w:val="Compact"/>
              <w:jc w:val="left"/>
            </w:pPr>
            <w:r>
              <w:t xml:space="preserve">Standard default, untuned</w:t>
            </w:r>
          </w:p>
        </w:tc>
      </w:tr>
      <w:tr>
        <w:tc>
          <w:p>
            <w:pPr>
              <w:pStyle w:val="Compact"/>
              <w:jc w:val="left"/>
            </w:pPr>
            <w:r>
              <w:t xml:space="preserve">Learning rate</w:t>
            </w:r>
          </w:p>
        </w:tc>
        <w:tc>
          <w:p>
            <w:pPr>
              <w:pStyle w:val="Compact"/>
              <w:jc w:val="left"/>
            </w:pPr>
            <w:r>
              <w:t xml:space="preserve">1e-3 + ReduceLROnPlateau (patience=5, factor=0.5, min=1e-5)</w:t>
            </w:r>
          </w:p>
        </w:tc>
        <w:tc>
          <w:p>
            <w:pPr>
              <w:pStyle w:val="Compact"/>
              <w:jc w:val="left"/>
            </w:pPr>
            <w:r>
              <w:t xml:space="preserve">Tested 5e-4 / 1e-3 / 3e-3; 1e-3 converged fastest</w:t>
            </w:r>
          </w:p>
        </w:tc>
      </w:tr>
      <w:tr>
        <w:tc>
          <w:p>
            <w:pPr>
              <w:pStyle w:val="Compact"/>
              <w:jc w:val="left"/>
            </w:pPr>
            <w:r>
              <w:t xml:space="preserve">Batch size</w:t>
            </w:r>
          </w:p>
        </w:tc>
        <w:tc>
          <w:p>
            <w:pPr>
              <w:pStyle w:val="Compact"/>
              <w:jc w:val="left"/>
            </w:pPr>
            <w:r>
              <w:t xml:space="preserve">32</w:t>
            </w:r>
          </w:p>
        </w:tc>
        <w:tc>
          <w:p>
            <w:pPr>
              <w:pStyle w:val="Compact"/>
              <w:jc w:val="left"/>
            </w:pPr>
            <w:r>
              <w:t xml:space="preserve">Smallest that fits comfortably on M1; the gradient noise has a regularising effect</w:t>
            </w:r>
          </w:p>
        </w:tc>
      </w:tr>
      <w:tr>
        <w:tc>
          <w:p>
            <w:pPr>
              <w:pStyle w:val="Compact"/>
              <w:jc w:val="left"/>
            </w:pPr>
            <w:r>
              <w:t xml:space="preserve">Epochs</w:t>
            </w:r>
          </w:p>
        </w:tc>
        <w:tc>
          <w:p>
            <w:pPr>
              <w:pStyle w:val="Compact"/>
              <w:jc w:val="left"/>
            </w:pPr>
            <w:r>
              <w:t xml:space="preserve">≤ 40 (EarlyStopping patience=10, monitor</w:t>
            </w:r>
            <w:r>
              <w:t xml:space="preserve"> </w:t>
            </w:r>
            <w:r>
              <w:rPr>
                <w:rStyle w:val="VerbatimChar"/>
              </w:rPr>
              <w:t xml:space="preserve">val_accuracy</w:t>
            </w:r>
            <w:r>
              <w:t xml:space="preserve">)</w:t>
            </w:r>
          </w:p>
        </w:tc>
        <w:tc>
          <w:p>
            <w:pPr>
              <w:pStyle w:val="Compact"/>
              <w:jc w:val="left"/>
            </w:pPr>
            <w:r>
              <w:t xml:space="preserve">ES typically fires around epoch 28</w:t>
            </w:r>
          </w:p>
        </w:tc>
      </w:tr>
      <w:tr>
        <w:tc>
          <w:p>
            <w:pPr>
              <w:pStyle w:val="Compact"/>
              <w:jc w:val="left"/>
            </w:pPr>
            <w:r>
              <w:t xml:space="preserve">Loss</w:t>
            </w:r>
          </w:p>
        </w:tc>
        <w:tc>
          <w:p>
            <w:pPr>
              <w:pStyle w:val="Compact"/>
              <w:jc w:val="left"/>
            </w:pPr>
            <w:r>
              <w:t xml:space="preserve">sparse_categorical_crossentropy</w:t>
            </w:r>
          </w:p>
        </w:tc>
        <w:tc>
          <w:p>
            <w:pPr>
              <w:pStyle w:val="Compact"/>
              <w:jc w:val="left"/>
            </w:pPr>
            <w:r>
              <w:t xml:space="preserve">8-way mutually exclusive single-label</w:t>
            </w:r>
          </w:p>
        </w:tc>
      </w:tr>
      <w:tr>
        <w:tc>
          <w:p>
            <w:pPr>
              <w:pStyle w:val="Compact"/>
              <w:jc w:val="left"/>
            </w:pPr>
            <w:r>
              <w:t xml:space="preserve">Window / stride</w:t>
            </w:r>
          </w:p>
        </w:tc>
        <w:tc>
          <w:p>
            <w:pPr>
              <w:pStyle w:val="Compact"/>
              <w:jc w:val="left"/>
            </w:pPr>
            <w:r>
              <w:t xml:space="preserve">30 / 10</w:t>
            </w:r>
          </w:p>
        </w:tc>
        <w:tc>
          <w:p>
            <w:pPr>
              <w:pStyle w:val="Compact"/>
              <w:jc w:val="left"/>
            </w:pPr>
            <w:r>
              <w:t xml:space="preserve">30 frames ≈ 1 s @ 30 fps — covers a single wink cadence</w:t>
            </w:r>
          </w:p>
        </w:tc>
      </w:tr>
      <w:tr>
        <w:tc>
          <w:p>
            <w:pPr>
              <w:pStyle w:val="Compact"/>
              <w:jc w:val="left"/>
            </w:pPr>
            <w:r>
              <w:t xml:space="preserve">Hardware</w:t>
            </w:r>
          </w:p>
        </w:tc>
        <w:tc>
          <w:p>
            <w:pPr>
              <w:pStyle w:val="Compact"/>
              <w:jc w:val="left"/>
            </w:pPr>
            <w:r>
              <w:t xml:space="preserve">Apple M1 · TF 2.15 (Metal)</w:t>
            </w:r>
          </w:p>
        </w:tc>
        <w:tc>
          <w:p>
            <w:pPr>
              <w:pStyle w:val="Compact"/>
              <w:jc w:val="left"/>
            </w:pPr>
            <w:r>
              <w:t xml:space="preserve">All training local, no cloud</w:t>
            </w:r>
          </w:p>
        </w:tc>
      </w:tr>
    </w:tbl>
    <w:p>
      <w:r>
        <w:pict>
          <v:rect style="width:0;height:1.5pt" o:hralign="center" o:hrstd="t" o:hr="t"/>
        </w:pict>
      </w:r>
    </w:p>
    <w:p>
      <w:pPr>
        <w:pStyle w:val="Heading2"/>
      </w:pPr>
      <w:bookmarkStart w:id="33" w:name="Xe02bcd799eb1ea99e3e189f58e5843340174417"/>
      <w:r>
        <w:t xml:space="preserve">6. Deployment and Results (≈220 words · half of Methods+Results 20%)</w:t>
      </w:r>
      <w:bookmarkEnd w:id="33"/>
    </w:p>
    <w:p>
      <w:pPr>
        <w:pStyle w:val="FirstParagraph"/>
      </w:pPr>
      <w:r>
        <w:rPr>
          <w:b/>
        </w:rPr>
        <w:t xml:space="preserve">6.1 Test-set performance (≈70 words)</w:t>
      </w:r>
    </w:p>
    <w:p>
      <w:pPr>
        <w:pStyle w:val="BodyText"/>
      </w:pPr>
      <w:r>
        <w:t xml:space="preserve">On the 70 / 15 / 15 split’s test set (315 windows), the model reaches</w:t>
      </w:r>
      <w:r>
        <w:t xml:space="preserve"> </w:t>
      </w:r>
      <w:r>
        <w:rPr>
          <w:b/>
        </w:rPr>
        <w:t xml:space="preserve">test accuracy = 0.9905</w:t>
      </w:r>
      <w:r>
        <w:t xml:space="preserve"> </w:t>
      </w:r>
      <w:r>
        <w:t xml:space="preserve">and</w:t>
      </w:r>
      <w:r>
        <w:t xml:space="preserve"> </w:t>
      </w:r>
      <w:r>
        <w:rPr>
          <w:b/>
        </w:rPr>
        <w:t xml:space="preserve">macro-F1 = 0.9903</w:t>
      </w:r>
      <w:r>
        <w:t xml:space="preserve"> </w:t>
      </w:r>
      <w:r>
        <w:t xml:space="preserve">(</w:t>
      </w:r>
      <w:r>
        <w:rPr>
          <w:rStyle w:val="VerbatimChar"/>
        </w:rPr>
        <w:t xml:space="preserve">training_metrics.json</w:t>
      </w:r>
      <w:r>
        <w:t xml:space="preserve">). The confusion matrix has only three off-diagonal cells —</w:t>
      </w:r>
      <w:r>
        <w:t xml:space="preserve"> </w:t>
      </w:r>
      <w:r>
        <w:rPr>
          <w:rStyle w:val="VerbatimChar"/>
        </w:rPr>
        <w:t xml:space="preserve">wink_right → neutral</w:t>
      </w:r>
      <w:r>
        <w:t xml:space="preserve">,</w:t>
      </w:r>
      <w:r>
        <w:t xml:space="preserve"> </w:t>
      </w:r>
      <w:r>
        <w:rPr>
          <w:rStyle w:val="VerbatimChar"/>
        </w:rPr>
        <w:t xml:space="preserve">smile_big → neutral</w:t>
      </w:r>
      <w:r>
        <w:t xml:space="preserve">,</w:t>
      </w:r>
      <w:r>
        <w:t xml:space="preserve"> </w:t>
      </w:r>
      <w:r>
        <w:rPr>
          <w:rStyle w:val="VerbatimChar"/>
        </w:rPr>
        <w:t xml:space="preserve">frown → wink_left</w:t>
      </w:r>
      <w:r>
        <w:t xml:space="preserve"> </w:t>
      </w:r>
      <w:r>
        <w:t xml:space="preserve">(see [Fig 5]). Their common structure is informative: every error is a mis-classification of an action</w:t>
      </w:r>
      <w:r>
        <w:t xml:space="preserve"> </w:t>
      </w:r>
      <w:r>
        <w:rPr>
          <w:i/>
        </w:rPr>
        <w:t xml:space="preserve">into a near-static class</w:t>
      </w:r>
      <w:r>
        <w:t xml:space="preserve">;</w:t>
      </w:r>
      <w:r>
        <w:t xml:space="preserve"> </w:t>
      </w:r>
      <w:r>
        <w:rPr>
          <w:b/>
        </w:rPr>
        <w:t xml:space="preserve">none is the reverse, hallucinating a high-energy action like tongue_out or surprise</w:t>
      </w:r>
      <w:r>
        <w:t xml:space="preserve">. This conservatism is then exploited as a feature, not bug, by the §5.1 voting protocol — false positives are socially worse than false negatives in mood-sync.</w:t>
      </w:r>
    </w:p>
    <w:p>
      <w:pPr>
        <w:pStyle w:val="BodyText"/>
      </w:pPr>
      <w:r>
        <w:t xml:space="preserve">[</w:t>
      </w:r>
      <w:r>
        <w:rPr>
          <w:b/>
        </w:rPr>
        <w:t xml:space="preserve">Table 3 · Per-class precision / recall / F1</w:t>
      </w:r>
      <w:r>
        <w:t xml:space="preserve"> </w:t>
      </w:r>
      <w:r>
        <w:t xml:space="preserve">(computed from [Fig 5])]</w:t>
      </w:r>
    </w:p>
    <w:p>
      <w:pPr>
        <w:pStyle w:val="CaptionedFigure"/>
      </w:pPr>
      <w:r>
        <w:drawing>
          <wp:inline>
            <wp:extent cx="5334000" cy="2884160"/>
            <wp:effectExtent b="0" l="0" r="0" t="0"/>
            <wp:docPr descr="Fig 11 · Per-class precision / recall / F1 bar chart" title="" id="1" name="Picture"/>
            <a:graphic>
              <a:graphicData uri="http://schemas.openxmlformats.org/drawingml/2006/picture">
                <pic:pic>
                  <pic:nvPicPr>
                    <pic:cNvPr descr="/sessions/amazing-zealous-cerf/mnt/DLLLL1/docs/figures/fig_per_class_metrics.png" id="0" name="Picture"/>
                    <pic:cNvPicPr>
                      <a:picLocks noChangeArrowheads="1" noChangeAspect="1"/>
                    </pic:cNvPicPr>
                  </pic:nvPicPr>
                  <pic:blipFill>
                    <a:blip r:embed="rId34"/>
                    <a:stretch>
                      <a:fillRect/>
                    </a:stretch>
                  </pic:blipFill>
                  <pic:spPr bwMode="auto">
                    <a:xfrm>
                      <a:off x="0" y="0"/>
                      <a:ext cx="5334000" cy="2884160"/>
                    </a:xfrm>
                    <a:prstGeom prst="rect">
                      <a:avLst/>
                    </a:prstGeom>
                    <a:noFill/>
                    <a:ln w="9525">
                      <a:noFill/>
                      <a:headEnd/>
                      <a:tailEnd/>
                    </a:ln>
                  </pic:spPr>
                </pic:pic>
              </a:graphicData>
            </a:graphic>
          </wp:inline>
        </w:drawing>
      </w:r>
    </w:p>
    <w:p>
      <w:pPr>
        <w:pStyle w:val="ImageCaption"/>
      </w:pPr>
      <w:r>
        <w:t xml:space="preserve">Fig 11 · Per-class precision / recall / F1 bar chart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right"/>
            </w:pPr>
            <w:r>
              <w:t xml:space="preserve">Precision</w:t>
            </w:r>
          </w:p>
        </w:tc>
        <w:tc>
          <w:tcPr>
            <w:tcBorders>
              <w:bottom w:val="single"/>
            </w:tcBorders>
            <w:vAlign w:val="bottom"/>
          </w:tcPr>
          <w:p>
            <w:pPr>
              <w:pStyle w:val="Compact"/>
              <w:jc w:val="right"/>
            </w:pPr>
            <w:r>
              <w:t xml:space="preserve">Recall</w:t>
            </w:r>
          </w:p>
        </w:tc>
        <w:tc>
          <w:tcPr>
            <w:tcBorders>
              <w:bottom w:val="single"/>
            </w:tcBorders>
            <w:vAlign w:val="bottom"/>
          </w:tcPr>
          <w:p>
            <w:pPr>
              <w:pStyle w:val="Compact"/>
              <w:jc w:val="right"/>
            </w:pPr>
            <w:r>
              <w:t xml:space="preserve">F1</w:t>
            </w:r>
          </w:p>
        </w:tc>
        <w:tc>
          <w:tcPr>
            <w:tcBorders>
              <w:bottom w:val="single"/>
            </w:tcBorders>
            <w:vAlign w:val="bottom"/>
          </w:tcPr>
          <w:p>
            <w:pPr>
              <w:pStyle w:val="Compact"/>
              <w:jc w:val="right"/>
            </w:pPr>
            <w:r>
              <w:t xml:space="preserve">Support</w:t>
            </w:r>
          </w:p>
        </w:tc>
      </w:tr>
      <w:tr>
        <w:tc>
          <w:p>
            <w:pPr>
              <w:pStyle w:val="Compact"/>
              <w:jc w:val="left"/>
            </w:pPr>
            <w:r>
              <w:t xml:space="preserve">neutral</w:t>
            </w:r>
          </w:p>
        </w:tc>
        <w:tc>
          <w:p>
            <w:pPr>
              <w:pStyle w:val="Compact"/>
              <w:jc w:val="right"/>
            </w:pPr>
            <w:r>
              <w:t xml:space="preserve">0.949</w:t>
            </w:r>
          </w:p>
        </w:tc>
        <w:tc>
          <w:p>
            <w:pPr>
              <w:pStyle w:val="Compact"/>
              <w:jc w:val="right"/>
            </w:pPr>
            <w:r>
              <w:t xml:space="preserve">1.000</w:t>
            </w:r>
          </w:p>
        </w:tc>
        <w:tc>
          <w:p>
            <w:pPr>
              <w:pStyle w:val="Compact"/>
              <w:jc w:val="right"/>
            </w:pPr>
            <w:r>
              <w:t xml:space="preserve">0.974</w:t>
            </w:r>
          </w:p>
        </w:tc>
        <w:tc>
          <w:p>
            <w:pPr>
              <w:pStyle w:val="Compact"/>
              <w:jc w:val="right"/>
            </w:pPr>
            <w:r>
              <w:t xml:space="preserve">37</w:t>
            </w:r>
          </w:p>
        </w:tc>
      </w:tr>
      <w:tr>
        <w:tc>
          <w:p>
            <w:pPr>
              <w:pStyle w:val="Compact"/>
              <w:jc w:val="left"/>
            </w:pPr>
            <w:r>
              <w:t xml:space="preserve">wink_left</w:t>
            </w:r>
          </w:p>
        </w:tc>
        <w:tc>
          <w:p>
            <w:pPr>
              <w:pStyle w:val="Compact"/>
              <w:jc w:val="right"/>
            </w:pPr>
            <w:r>
              <w:t xml:space="preserve">0.976</w:t>
            </w:r>
          </w:p>
        </w:tc>
        <w:tc>
          <w:p>
            <w:pPr>
              <w:pStyle w:val="Compact"/>
              <w:jc w:val="right"/>
            </w:pPr>
            <w:r>
              <w:t xml:space="preserve">1.000</w:t>
            </w:r>
          </w:p>
        </w:tc>
        <w:tc>
          <w:p>
            <w:pPr>
              <w:pStyle w:val="Compact"/>
              <w:jc w:val="right"/>
            </w:pPr>
            <w:r>
              <w:t xml:space="preserve">0.988</w:t>
            </w:r>
          </w:p>
        </w:tc>
        <w:tc>
          <w:p>
            <w:pPr>
              <w:pStyle w:val="Compact"/>
              <w:jc w:val="right"/>
            </w:pPr>
            <w:r>
              <w:t xml:space="preserve">40</w:t>
            </w:r>
          </w:p>
        </w:tc>
      </w:tr>
      <w:tr>
        <w:tc>
          <w:p>
            <w:pPr>
              <w:pStyle w:val="Compact"/>
              <w:jc w:val="left"/>
            </w:pPr>
            <w:r>
              <w:t xml:space="preserve">wink_right</w:t>
            </w:r>
          </w:p>
        </w:tc>
        <w:tc>
          <w:p>
            <w:pPr>
              <w:pStyle w:val="Compact"/>
              <w:jc w:val="right"/>
            </w:pPr>
            <w:r>
              <w:t xml:space="preserve">1.000</w:t>
            </w:r>
          </w:p>
        </w:tc>
        <w:tc>
          <w:p>
            <w:pPr>
              <w:pStyle w:val="Compact"/>
              <w:jc w:val="right"/>
            </w:pPr>
            <w:r>
              <w:t xml:space="preserve">0.974</w:t>
            </w:r>
          </w:p>
        </w:tc>
        <w:tc>
          <w:p>
            <w:pPr>
              <w:pStyle w:val="Compact"/>
              <w:jc w:val="right"/>
            </w:pPr>
            <w:r>
              <w:t xml:space="preserve">0.987</w:t>
            </w:r>
          </w:p>
        </w:tc>
        <w:tc>
          <w:p>
            <w:pPr>
              <w:pStyle w:val="Compact"/>
              <w:jc w:val="right"/>
            </w:pPr>
            <w:r>
              <w:t xml:space="preserve">39</w:t>
            </w:r>
          </w:p>
        </w:tc>
      </w:tr>
      <w:tr>
        <w:tc>
          <w:p>
            <w:pPr>
              <w:pStyle w:val="Compact"/>
              <w:jc w:val="left"/>
            </w:pPr>
            <w:r>
              <w:t xml:space="preserve">smile_big</w:t>
            </w:r>
          </w:p>
        </w:tc>
        <w:tc>
          <w:p>
            <w:pPr>
              <w:pStyle w:val="Compact"/>
              <w:jc w:val="right"/>
            </w:pPr>
            <w:r>
              <w:t xml:space="preserve">1.000</w:t>
            </w:r>
          </w:p>
        </w:tc>
        <w:tc>
          <w:p>
            <w:pPr>
              <w:pStyle w:val="Compact"/>
              <w:jc w:val="right"/>
            </w:pPr>
            <w:r>
              <w:t xml:space="preserve">0.975</w:t>
            </w:r>
          </w:p>
        </w:tc>
        <w:tc>
          <w:p>
            <w:pPr>
              <w:pStyle w:val="Compact"/>
              <w:jc w:val="right"/>
            </w:pPr>
            <w:r>
              <w:t xml:space="preserve">0.987</w:t>
            </w:r>
          </w:p>
        </w:tc>
        <w:tc>
          <w:p>
            <w:pPr>
              <w:pStyle w:val="Compact"/>
              <w:jc w:val="right"/>
            </w:pPr>
            <w:r>
              <w:t xml:space="preserve">40</w:t>
            </w:r>
          </w:p>
        </w:tc>
      </w:tr>
      <w:tr>
        <w:tc>
          <w:p>
            <w:pPr>
              <w:pStyle w:val="Compact"/>
              <w:jc w:val="left"/>
            </w:pPr>
            <w:r>
              <w:t xml:space="preserve">surprise</w:t>
            </w:r>
          </w:p>
        </w:tc>
        <w:tc>
          <w:p>
            <w:pPr>
              <w:pStyle w:val="Compact"/>
              <w:jc w:val="right"/>
            </w:pPr>
            <w:r>
              <w:t xml:space="preserve">1.000</w:t>
            </w:r>
          </w:p>
        </w:tc>
        <w:tc>
          <w:p>
            <w:pPr>
              <w:pStyle w:val="Compact"/>
              <w:jc w:val="right"/>
            </w:pPr>
            <w:r>
              <w:t xml:space="preserve">1.000</w:t>
            </w:r>
          </w:p>
        </w:tc>
        <w:tc>
          <w:p>
            <w:pPr>
              <w:pStyle w:val="Compact"/>
              <w:jc w:val="right"/>
            </w:pPr>
            <w:r>
              <w:t xml:space="preserve">1.000</w:t>
            </w:r>
          </w:p>
        </w:tc>
        <w:tc>
          <w:p>
            <w:pPr>
              <w:pStyle w:val="Compact"/>
              <w:jc w:val="right"/>
            </w:pPr>
            <w:r>
              <w:t xml:space="preserve">41</w:t>
            </w:r>
          </w:p>
        </w:tc>
      </w:tr>
      <w:tr>
        <w:tc>
          <w:p>
            <w:pPr>
              <w:pStyle w:val="Compact"/>
              <w:jc w:val="left"/>
            </w:pPr>
            <w:r>
              <w:t xml:space="preserve">frown</w:t>
            </w:r>
          </w:p>
        </w:tc>
        <w:tc>
          <w:p>
            <w:pPr>
              <w:pStyle w:val="Compact"/>
              <w:jc w:val="right"/>
            </w:pPr>
            <w:r>
              <w:t xml:space="preserve">1.000</w:t>
            </w:r>
          </w:p>
        </w:tc>
        <w:tc>
          <w:p>
            <w:pPr>
              <w:pStyle w:val="Compact"/>
              <w:jc w:val="right"/>
            </w:pPr>
            <w:r>
              <w:t xml:space="preserve">0.974</w:t>
            </w:r>
          </w:p>
        </w:tc>
        <w:tc>
          <w:p>
            <w:pPr>
              <w:pStyle w:val="Compact"/>
              <w:jc w:val="right"/>
            </w:pPr>
            <w:r>
              <w:t xml:space="preserve">0.987</w:t>
            </w:r>
          </w:p>
        </w:tc>
        <w:tc>
          <w:p>
            <w:pPr>
              <w:pStyle w:val="Compact"/>
              <w:jc w:val="right"/>
            </w:pPr>
            <w:r>
              <w:t xml:space="preserve">39</w:t>
            </w:r>
          </w:p>
        </w:tc>
      </w:tr>
      <w:tr>
        <w:tc>
          <w:p>
            <w:pPr>
              <w:pStyle w:val="Compact"/>
              <w:jc w:val="left"/>
            </w:pPr>
            <w:r>
              <w:t xml:space="preserve">mouth_o</w:t>
            </w:r>
          </w:p>
        </w:tc>
        <w:tc>
          <w:p>
            <w:pPr>
              <w:pStyle w:val="Compact"/>
              <w:jc w:val="right"/>
            </w:pPr>
            <w:r>
              <w:t xml:space="preserve">1.000</w:t>
            </w:r>
          </w:p>
        </w:tc>
        <w:tc>
          <w:p>
            <w:pPr>
              <w:pStyle w:val="Compact"/>
              <w:jc w:val="right"/>
            </w:pPr>
            <w:r>
              <w:t xml:space="preserve">1.000</w:t>
            </w:r>
          </w:p>
        </w:tc>
        <w:tc>
          <w:p>
            <w:pPr>
              <w:pStyle w:val="Compact"/>
              <w:jc w:val="right"/>
            </w:pPr>
            <w:r>
              <w:t xml:space="preserve">1.000</w:t>
            </w:r>
          </w:p>
        </w:tc>
        <w:tc>
          <w:p>
            <w:pPr>
              <w:pStyle w:val="Compact"/>
              <w:jc w:val="right"/>
            </w:pPr>
            <w:r>
              <w:t xml:space="preserve">39</w:t>
            </w:r>
          </w:p>
        </w:tc>
      </w:tr>
      <w:tr>
        <w:tc>
          <w:p>
            <w:pPr>
              <w:pStyle w:val="Compact"/>
              <w:jc w:val="left"/>
            </w:pPr>
            <w:r>
              <w:t xml:space="preserve">tongue_out</w:t>
            </w:r>
          </w:p>
        </w:tc>
        <w:tc>
          <w:p>
            <w:pPr>
              <w:pStyle w:val="Compact"/>
              <w:jc w:val="right"/>
            </w:pPr>
            <w:r>
              <w:t xml:space="preserve">1.000</w:t>
            </w:r>
          </w:p>
        </w:tc>
        <w:tc>
          <w:p>
            <w:pPr>
              <w:pStyle w:val="Compact"/>
              <w:jc w:val="right"/>
            </w:pPr>
            <w:r>
              <w:t xml:space="preserve">1.000</w:t>
            </w:r>
          </w:p>
        </w:tc>
        <w:tc>
          <w:p>
            <w:pPr>
              <w:pStyle w:val="Compact"/>
              <w:jc w:val="right"/>
            </w:pPr>
            <w:r>
              <w:t xml:space="preserve">1.000</w:t>
            </w:r>
          </w:p>
        </w:tc>
        <w:tc>
          <w:p>
            <w:pPr>
              <w:pStyle w:val="Compact"/>
              <w:jc w:val="right"/>
            </w:pPr>
            <w:r>
              <w:t xml:space="preserve">40</w:t>
            </w:r>
          </w:p>
        </w:tc>
      </w:tr>
      <w:tr>
        <w:tc>
          <w:p>
            <w:pPr>
              <w:pStyle w:val="Compact"/>
              <w:jc w:val="left"/>
            </w:pPr>
            <w:r>
              <w:rPr>
                <w:b/>
              </w:rPr>
              <w:t xml:space="preserve">macro avg</w:t>
            </w:r>
          </w:p>
        </w:tc>
        <w:tc>
          <w:p>
            <w:pPr>
              <w:pStyle w:val="Compact"/>
              <w:jc w:val="right"/>
            </w:pPr>
            <w:r>
              <w:rPr>
                <w:b/>
              </w:rPr>
              <w:t xml:space="preserve">0.991</w:t>
            </w:r>
          </w:p>
        </w:tc>
        <w:tc>
          <w:p>
            <w:pPr>
              <w:pStyle w:val="Compact"/>
              <w:jc w:val="right"/>
            </w:pPr>
            <w:r>
              <w:rPr>
                <w:b/>
              </w:rPr>
              <w:t xml:space="preserve">0.990</w:t>
            </w:r>
          </w:p>
        </w:tc>
        <w:tc>
          <w:p>
            <w:pPr>
              <w:pStyle w:val="Compact"/>
              <w:jc w:val="right"/>
            </w:pPr>
            <w:r>
              <w:rPr>
                <w:b/>
              </w:rPr>
              <w:t xml:space="preserve">0.9903</w:t>
            </w:r>
          </w:p>
        </w:tc>
        <w:tc>
          <w:p>
            <w:pPr>
              <w:pStyle w:val="Compact"/>
              <w:jc w:val="right"/>
            </w:pPr>
            <w:r>
              <w:rPr>
                <w:b/>
              </w:rPr>
              <w:t xml:space="preserve">315</w:t>
            </w:r>
          </w:p>
        </w:tc>
      </w:tr>
    </w:tbl>
    <w:p>
      <w:pPr>
        <w:pStyle w:val="CaptionedFigure"/>
      </w:pPr>
      <w:r>
        <w:drawing>
          <wp:inline>
            <wp:extent cx="5334000" cy="2133599"/>
            <wp:effectExtent b="0" l="0" r="0" t="0"/>
            <wp:docPr descr="Fig 4 · Training history (auto-generated by train.py:plot_history)" title="" id="1" name="Picture"/>
            <a:graphic>
              <a:graphicData uri="http://schemas.openxmlformats.org/drawingml/2006/picture">
                <pic:pic>
                  <pic:nvPicPr>
                    <pic:cNvPr descr="/sessions/amazing-zealous-cerf/mnt/DLLLL1/action_recognition/artifacts/training_history.png" id="0" name="Picture"/>
                    <pic:cNvPicPr>
                      <a:picLocks noChangeArrowheads="1" noChangeAspect="1"/>
                    </pic:cNvPicPr>
                  </pic:nvPicPr>
                  <pic:blipFill>
                    <a:blip r:embed="rId35"/>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 4 · Training history (auto-generated by train.py:plot_history)</w:t>
      </w:r>
    </w:p>
    <w:p>
      <w:pPr>
        <w:pStyle w:val="BodyText"/>
      </w:pPr>
      <w:r>
        <w:rPr>
          <w:i/>
        </w:rPr>
        <w:t xml:space="preserve">[Original placeholder]: [</w:t>
      </w:r>
      <w:r>
        <w:rPr>
          <w:b/>
          <w:i/>
        </w:rPr>
        <w:t xml:space="preserve">Fig 4 · Training curves</w:t>
      </w:r>
      <w:r>
        <w:rPr>
          <w:i/>
        </w:rPr>
        <w:t xml:space="preserve">] — use</w:t>
      </w:r>
      <w:r>
        <w:rPr>
          <w:i/>
        </w:rPr>
        <w:t xml:space="preserve"> </w:t>
      </w:r>
      <w:r>
        <w:rPr>
          <w:rStyle w:val="VerbatimChar"/>
          <w:i/>
        </w:rPr>
        <w:t xml:space="preserve">artifacts/training_history.png</w:t>
      </w:r>
      <w:r>
        <w:rPr>
          <w:i/>
        </w:rPr>
        <w:t xml:space="preserve"> </w:t>
      </w:r>
      <w:r>
        <w:rPr>
          <w:i/>
        </w:rPr>
        <w:t xml:space="preserve">directly (auto-generated by</w:t>
      </w:r>
      <w:r>
        <w:rPr>
          <w:i/>
        </w:rPr>
        <w:t xml:space="preserve"> </w:t>
      </w:r>
      <w:r>
        <w:rPr>
          <w:rStyle w:val="VerbatimChar"/>
          <w:i/>
        </w:rPr>
        <w:t xml:space="preserve">train.py:plot_history</w:t>
      </w:r>
      <w:r>
        <w:rPr>
          <w:i/>
        </w:rPr>
        <w:t xml:space="preserve">, with two subplots Loss + Accuracy).</w:t>
      </w:r>
      <w:r>
        <w:t xml:space="preserve"> </w:t>
      </w:r>
      <w:r>
        <w:rPr>
          <w:i/>
        </w:rPr>
        <w:t xml:space="preserve">Body callout</w:t>
      </w:r>
      <w:r>
        <w:t xml:space="preserve">: validation accuracy plateaus around epoch 28 and EarlyStopping fires (patience = 10), so no compute is wasted; train and val curves are nearly tangential, which would normally suggest no over-fitting —</w:t>
      </w:r>
      <w:r>
        <w:t xml:space="preserve"> </w:t>
      </w:r>
      <w:r>
        <w:rPr>
          <w:b/>
        </w:rPr>
        <w:t xml:space="preserve">but the only reason they hug so tightly is that the split is by window not by actor, a point §7.1 reflects on</w:t>
      </w:r>
      <w:r>
        <w:t xml:space="preserve">.</w:t>
      </w:r>
    </w:p>
    <w:p>
      <w:pPr>
        <w:pStyle w:val="CaptionedFigure"/>
      </w:pPr>
      <w:r>
        <w:drawing>
          <wp:inline>
            <wp:extent cx="5334000" cy="4748508"/>
            <wp:effectExtent b="0" l="0" r="0" t="0"/>
            <wp:docPr descr="Fig 5 · 8x8 confusion matrix (test acc = 0.9905, macro-F1 = 0.9903)" title="" id="1" name="Picture"/>
            <a:graphic>
              <a:graphicData uri="http://schemas.openxmlformats.org/drawingml/2006/picture">
                <pic:pic>
                  <pic:nvPicPr>
                    <pic:cNvPr descr="/sessions/amazing-zealous-cerf/mnt/DLLLL1/docs/figures/fig_confusion_matrix.png" id="0" name="Picture"/>
                    <pic:cNvPicPr>
                      <a:picLocks noChangeArrowheads="1" noChangeAspect="1"/>
                    </pic:cNvPicPr>
                  </pic:nvPicPr>
                  <pic:blipFill>
                    <a:blip r:embed="rId36"/>
                    <a:stretch>
                      <a:fillRect/>
                    </a:stretch>
                  </pic:blipFill>
                  <pic:spPr bwMode="auto">
                    <a:xfrm>
                      <a:off x="0" y="0"/>
                      <a:ext cx="5334000" cy="4748508"/>
                    </a:xfrm>
                    <a:prstGeom prst="rect">
                      <a:avLst/>
                    </a:prstGeom>
                    <a:noFill/>
                    <a:ln w="9525">
                      <a:noFill/>
                      <a:headEnd/>
                      <a:tailEnd/>
                    </a:ln>
                  </pic:spPr>
                </pic:pic>
              </a:graphicData>
            </a:graphic>
          </wp:inline>
        </w:drawing>
      </w:r>
    </w:p>
    <w:p>
      <w:pPr>
        <w:pStyle w:val="ImageCaption"/>
      </w:pPr>
      <w:r>
        <w:t xml:space="preserve">Fig 5 · 8x8 confusion matrix (test acc = 0.9905, macro-F1 = 0.9903)</w:t>
      </w:r>
    </w:p>
    <w:p>
      <w:pPr>
        <w:pStyle w:val="BodyText"/>
      </w:pPr>
      <w:r>
        <w:rPr>
          <w:i/>
        </w:rPr>
        <w:t xml:space="preserve">[Original placeholder]: [</w:t>
      </w:r>
      <w:r>
        <w:rPr>
          <w:b/>
          <w:i/>
        </w:rPr>
        <w:t xml:space="preserve">Fig 5 · 8×8 confusion matrix</w:t>
      </w:r>
      <w:r>
        <w:rPr>
          <w:i/>
        </w:rPr>
        <w:t xml:space="preserve">] — use</w:t>
      </w:r>
      <w:r>
        <w:rPr>
          <w:i/>
        </w:rPr>
        <w:t xml:space="preserve"> </w:t>
      </w:r>
      <w:r>
        <w:rPr>
          <w:rStyle w:val="VerbatimChar"/>
          <w:i/>
        </w:rPr>
        <w:t xml:space="preserve">artifacts/confusion_matrix.png</w:t>
      </w:r>
      <w:r>
        <w:rPr>
          <w:i/>
        </w:rPr>
        <w:t xml:space="preserve"> </w:t>
      </w:r>
      <w:r>
        <w:rPr>
          <w:i/>
        </w:rPr>
        <w:t xml:space="preserve">directly.</w:t>
      </w:r>
      <w:r>
        <w:t xml:space="preserve"> </w:t>
      </w:r>
      <w:r>
        <w:rPr>
          <w:i/>
        </w:rPr>
        <w:t xml:space="preserve">Body callout</w:t>
      </w:r>
      <w:r>
        <w:t xml:space="preserve">: the diagonal is fully bright; the three off-diagonal cells all sit in column 0 (neutral) or column 1 (wink_left), i.e. </w:t>
      </w:r>
      <w:r>
        <w:rPr>
          <w:i/>
        </w:rPr>
        <w:t xml:space="preserve">misses dominate over hallucinations</w:t>
      </w:r>
      <w:r>
        <w:t xml:space="preserve">.</w:t>
      </w:r>
    </w:p>
    <w:p>
      <w:pPr>
        <w:pStyle w:val="BodyText"/>
      </w:pPr>
      <w:r>
        <w:rPr>
          <w:b/>
        </w:rPr>
        <w:t xml:space="preserve">6.2 Ablation experiments (≈80 words)</w:t>
      </w:r>
    </w:p>
    <w:p>
      <w:pPr>
        <w:pStyle w:val="BodyText"/>
      </w:pPr>
      <w:r>
        <w:t xml:space="preserve">To attribute marginal contribution to each design choice, four ablation variants are recommended (fill numbers from your runs):</w:t>
      </w:r>
    </w:p>
    <w:p>
      <w:pPr>
        <w:pStyle w:val="BodyText"/>
      </w:pPr>
      <w:r>
        <w:t xml:space="preserve">[</w:t>
      </w:r>
      <w:r>
        <w:rPr>
          <w:b/>
        </w:rPr>
        <w:t xml:space="preserve">Table 4 · Ablation</w:t>
      </w:r>
      <w:r>
        <w:t xml:space="preserve"> </w:t>
      </w:r>
      <w:r>
        <w:t xml:space="preserve">— required by A+</w:t>
      </w:r>
      <w:r>
        <w:t xml:space="preserve"> </w:t>
      </w:r>
      <w:r>
        <w:t xml:space="preserve">“</w:t>
      </w:r>
      <w:r>
        <w:t xml:space="preserve">multiple experiments</w:t>
      </w:r>
      <w:r>
        <w:t xml:space="preserve">”</w:t>
      </w:r>
      <w:r>
        <w:t xml:space="preserve"> </w:t>
      </w:r>
      <w:r>
        <w:t xml:space="preserve">criterion]</w:t>
      </w:r>
    </w:p>
    <w:p>
      <w:pPr>
        <w:pStyle w:val="CaptionedFigure"/>
      </w:pPr>
      <w:r>
        <w:drawing>
          <wp:inline>
            <wp:extent cx="5334000" cy="2946778"/>
            <wp:effectExtent b="0" l="0" r="0" t="0"/>
            <wp:docPr descr="Fig 6 · Ablation 4 variants (template numbers, overwrite with your runs)" title="" id="1" name="Picture"/>
            <a:graphic>
              <a:graphicData uri="http://schemas.openxmlformats.org/drawingml/2006/picture">
                <pic:pic>
                  <pic:nvPicPr>
                    <pic:cNvPr descr="/sessions/amazing-zealous-cerf/mnt/DLLLL1/docs/figures/fig_ablation.png" id="0" name="Picture"/>
                    <pic:cNvPicPr>
                      <a:picLocks noChangeArrowheads="1" noChangeAspect="1"/>
                    </pic:cNvPicPr>
                  </pic:nvPicPr>
                  <pic:blipFill>
                    <a:blip r:embed="rId37"/>
                    <a:stretch>
                      <a:fillRect/>
                    </a:stretch>
                  </pic:blipFill>
                  <pic:spPr bwMode="auto">
                    <a:xfrm>
                      <a:off x="0" y="0"/>
                      <a:ext cx="5334000" cy="2946778"/>
                    </a:xfrm>
                    <a:prstGeom prst="rect">
                      <a:avLst/>
                    </a:prstGeom>
                    <a:noFill/>
                    <a:ln w="9525">
                      <a:noFill/>
                      <a:headEnd/>
                      <a:tailEnd/>
                    </a:ln>
                  </pic:spPr>
                </pic:pic>
              </a:graphicData>
            </a:graphic>
          </wp:inline>
        </w:drawing>
      </w:r>
    </w:p>
    <w:p>
      <w:pPr>
        <w:pStyle w:val="ImageCaption"/>
      </w:pPr>
      <w:r>
        <w:t xml:space="preserve">Fig 6 · Ablation 4 variants (template numbers, overwrite with your runs)</w:t>
      </w:r>
    </w:p>
    <w:tbl>
      <w:tblPr>
        <w:tblStyle w:val="Table"/>
        <w:tblW w:type="pct" w:w="5000.0"/>
        <w:tblLook w:firstRow="1"/>
      </w:tblPr>
      <w:tblGrid>
        <w:gridCol w:w="698"/>
        <w:gridCol w:w="698"/>
        <w:gridCol w:w="698"/>
        <w:gridCol w:w="698"/>
        <w:gridCol w:w="698"/>
        <w:gridCol w:w="931"/>
        <w:gridCol w:w="931"/>
        <w:gridCol w:w="931"/>
        <w:gridCol w:w="931"/>
        <w:gridCol w:w="698"/>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BN</w:t>
            </w:r>
          </w:p>
        </w:tc>
        <w:tc>
          <w:tcPr>
            <w:tcBorders>
              <w:bottom w:val="single"/>
            </w:tcBorders>
            <w:vAlign w:val="bottom"/>
          </w:tcPr>
          <w:p>
            <w:pPr>
              <w:pStyle w:val="Compact"/>
              <w:jc w:val="left"/>
            </w:pPr>
            <w:r>
              <w:t xml:space="preserve">Dropout</w:t>
            </w:r>
          </w:p>
        </w:tc>
        <w:tc>
          <w:tcPr>
            <w:tcBorders>
              <w:bottom w:val="single"/>
            </w:tcBorders>
            <w:vAlign w:val="bottom"/>
          </w:tcPr>
          <w:p>
            <w:pPr>
              <w:pStyle w:val="Compact"/>
              <w:jc w:val="left"/>
            </w:pPr>
            <w:r>
              <w:t xml:space="preserve">σ noise aug</w:t>
            </w:r>
          </w:p>
        </w:tc>
        <w:tc>
          <w:tcPr>
            <w:tcBorders>
              <w:bottom w:val="single"/>
            </w:tcBorders>
            <w:vAlign w:val="bottom"/>
          </w:tcPr>
          <w:p>
            <w:pPr>
              <w:pStyle w:val="Compact"/>
              <w:jc w:val="left"/>
            </w:pPr>
            <w:r>
              <w:t xml:space="preserve">speaker split</w:t>
            </w:r>
          </w:p>
        </w:tc>
        <w:tc>
          <w:tcPr>
            <w:tcBorders>
              <w:bottom w:val="single"/>
            </w:tcBorders>
            <w:vAlign w:val="bottom"/>
          </w:tcPr>
          <w:p>
            <w:pPr>
              <w:pStyle w:val="Compact"/>
              <w:jc w:val="right"/>
            </w:pPr>
            <w:r>
              <w:t xml:space="preserve">Train acc</w:t>
            </w:r>
          </w:p>
        </w:tc>
        <w:tc>
          <w:tcPr>
            <w:tcBorders>
              <w:bottom w:val="single"/>
            </w:tcBorders>
            <w:vAlign w:val="bottom"/>
          </w:tcPr>
          <w:p>
            <w:pPr>
              <w:pStyle w:val="Compact"/>
              <w:jc w:val="right"/>
            </w:pPr>
            <w:r>
              <w:t xml:space="preserve">Val acc</w:t>
            </w:r>
          </w:p>
        </w:tc>
        <w:tc>
          <w:tcPr>
            <w:tcBorders>
              <w:bottom w:val="single"/>
            </w:tcBorders>
            <w:vAlign w:val="bottom"/>
          </w:tcPr>
          <w:p>
            <w:pPr>
              <w:pStyle w:val="Compact"/>
              <w:jc w:val="right"/>
            </w:pPr>
            <w:r>
              <w:t xml:space="preserve">Test acc</w:t>
            </w:r>
          </w:p>
        </w:tc>
        <w:tc>
          <w:tcPr>
            <w:tcBorders>
              <w:bottom w:val="single"/>
            </w:tcBorders>
            <w:vAlign w:val="bottom"/>
          </w:tcPr>
          <w:p>
            <w:pPr>
              <w:pStyle w:val="Compact"/>
              <w:jc w:val="right"/>
            </w:pPr>
            <w:r>
              <w:t xml:space="preserve">macro-F1</w:t>
            </w:r>
          </w:p>
        </w:tc>
        <w:tc>
          <w:tcPr>
            <w:tcBorders>
              <w:bottom w:val="single"/>
            </w:tcBorders>
            <w:vAlign w:val="bottom"/>
          </w:tcPr>
          <w:p>
            <w:pPr>
              <w:pStyle w:val="Compact"/>
              <w:jc w:val="left"/>
            </w:pPr>
            <w:r>
              <w:t xml:space="preserve">Notes</w:t>
            </w:r>
          </w:p>
        </w:tc>
      </w:tr>
      <w:tr>
        <w:tc>
          <w:p>
            <w:pPr>
              <w:pStyle w:val="Compact"/>
              <w:jc w:val="left"/>
            </w:pPr>
            <w:r>
              <w:t xml:space="preserve">v0.1 baseline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right"/>
            </w:pPr>
            <w:r>
              <w:t xml:space="preserve">99.8</w:t>
            </w:r>
          </w:p>
        </w:tc>
        <w:tc>
          <w:p>
            <w:pPr>
              <w:pStyle w:val="Compact"/>
              <w:jc w:val="right"/>
            </w:pPr>
            <w:r>
              <w:t xml:space="preserve">91.2</w:t>
            </w:r>
          </w:p>
        </w:tc>
        <w:tc>
          <w:p>
            <w:pPr>
              <w:pStyle w:val="Compact"/>
              <w:jc w:val="right"/>
            </w:pPr>
            <w:r>
              <w:t xml:space="preserve">87.4</w:t>
            </w:r>
          </w:p>
        </w:tc>
        <w:tc>
          <w:p>
            <w:pPr>
              <w:pStyle w:val="Compact"/>
              <w:jc w:val="right"/>
            </w:pPr>
            <w:r>
              <w:t xml:space="preserve">0.86</w:t>
            </w:r>
          </w:p>
        </w:tc>
        <w:tc>
          <w:p>
            <w:pPr>
              <w:pStyle w:val="Compact"/>
              <w:jc w:val="left"/>
            </w:pPr>
            <w:r>
              <w:t xml:space="preserve">severe over-fit</w:t>
            </w:r>
          </w:p>
        </w:tc>
      </w:tr>
      <w:tr>
        <w:tc>
          <w:p>
            <w:pPr>
              <w:pStyle w:val="Compact"/>
              <w:jc w:val="left"/>
            </w:pPr>
            <w:r>
              <w:t xml:space="preserve">v0.2 + BN+Dropout</w:t>
            </w:r>
          </w:p>
        </w:tc>
        <w:tc>
          <w:p>
            <w:pPr>
              <w:pStyle w:val="Compact"/>
              <w:jc w:val="left"/>
            </w:pPr>
            <w:r>
              <w:t xml:space="preserve">✓</w:t>
            </w:r>
          </w:p>
        </w:tc>
        <w:tc>
          <w:p>
            <w:pPr>
              <w:pStyle w:val="Compact"/>
              <w:jc w:val="left"/>
            </w:pPr>
            <w:r>
              <w:t xml:space="preserve">0.3</w:t>
            </w:r>
          </w:p>
        </w:tc>
        <w:tc>
          <w:p>
            <w:pPr>
              <w:pStyle w:val="Compact"/>
              <w:jc w:val="left"/>
            </w:pPr>
            <w:r>
              <w:t xml:space="preserve">–</w:t>
            </w:r>
          </w:p>
        </w:tc>
        <w:tc>
          <w:p>
            <w:pPr>
              <w:pStyle w:val="Compact"/>
              <w:jc w:val="left"/>
            </w:pPr>
            <w:r>
              <w:t xml:space="preserve">–</w:t>
            </w:r>
          </w:p>
        </w:tc>
        <w:tc>
          <w:p>
            <w:pPr>
              <w:pStyle w:val="Compact"/>
              <w:jc w:val="right"/>
            </w:pPr>
            <w:r>
              <w:t xml:space="preserve">97.5</w:t>
            </w:r>
          </w:p>
        </w:tc>
        <w:tc>
          <w:p>
            <w:pPr>
              <w:pStyle w:val="Compact"/>
              <w:jc w:val="right"/>
            </w:pPr>
            <w:r>
              <w:t xml:space="preserve">95.6</w:t>
            </w:r>
          </w:p>
        </w:tc>
        <w:tc>
          <w:p>
            <w:pPr>
              <w:pStyle w:val="Compact"/>
              <w:jc w:val="right"/>
            </w:pPr>
            <w:r>
              <w:t xml:space="preserve">93.1</w:t>
            </w:r>
          </w:p>
        </w:tc>
        <w:tc>
          <w:p>
            <w:pPr>
              <w:pStyle w:val="Compact"/>
              <w:jc w:val="right"/>
            </w:pPr>
            <w:r>
              <w:t xml:space="preserve">0.92</w:t>
            </w:r>
          </w:p>
        </w:tc>
        <w:tc>
          <w:p>
            <w:pPr>
              <w:pStyle w:val="Compact"/>
              <w:jc w:val="left"/>
            </w:pPr>
            <w:r>
              <w:t xml:space="preserve">gap closes by 5 pt</w:t>
            </w:r>
          </w:p>
        </w:tc>
      </w:tr>
      <w:tr>
        <w:tc>
          <w:p>
            <w:pPr>
              <w:pStyle w:val="Compact"/>
              <w:jc w:val="left"/>
            </w:pPr>
            <w:r>
              <w:t xml:space="preserve">v0.3 + noise</w:t>
            </w:r>
          </w:p>
        </w:tc>
        <w:tc>
          <w:p>
            <w:pPr>
              <w:pStyle w:val="Compact"/>
              <w:jc w:val="left"/>
            </w:pPr>
            <w:r>
              <w:t xml:space="preserve">✓</w:t>
            </w:r>
          </w:p>
        </w:tc>
        <w:tc>
          <w:p>
            <w:pPr>
              <w:pStyle w:val="Compact"/>
              <w:jc w:val="left"/>
            </w:pPr>
            <w:r>
              <w:t xml:space="preserve">0.3</w:t>
            </w:r>
          </w:p>
        </w:tc>
        <w:tc>
          <w:p>
            <w:pPr>
              <w:pStyle w:val="Compact"/>
              <w:jc w:val="left"/>
            </w:pPr>
            <w:r>
              <w:t xml:space="preserve">σ=0.02</w:t>
            </w:r>
          </w:p>
        </w:tc>
        <w:tc>
          <w:p>
            <w:pPr>
              <w:pStyle w:val="Compact"/>
              <w:jc w:val="left"/>
            </w:pPr>
            <w:r>
              <w:t xml:space="preserve">–</w:t>
            </w:r>
          </w:p>
        </w:tc>
        <w:tc>
          <w:p>
            <w:pPr>
              <w:pStyle w:val="Compact"/>
              <w:jc w:val="right"/>
            </w:pPr>
            <w:r>
              <w:t xml:space="preserve">98.2</w:t>
            </w:r>
          </w:p>
        </w:tc>
        <w:tc>
          <w:p>
            <w:pPr>
              <w:pStyle w:val="Compact"/>
              <w:jc w:val="right"/>
            </w:pPr>
            <w:r>
              <w:t xml:space="preserve">97.8</w:t>
            </w:r>
          </w:p>
        </w:tc>
        <w:tc>
          <w:p>
            <w:pPr>
              <w:pStyle w:val="Compact"/>
              <w:jc w:val="right"/>
            </w:pPr>
            <w:r>
              <w:t xml:space="preserve">96.0</w:t>
            </w:r>
          </w:p>
        </w:tc>
        <w:tc>
          <w:p>
            <w:pPr>
              <w:pStyle w:val="Compact"/>
              <w:jc w:val="right"/>
            </w:pPr>
            <w:r>
              <w:t xml:space="preserve">0.95</w:t>
            </w:r>
          </w:p>
        </w:tc>
        <w:tc>
          <w:p>
            <w:pPr>
              <w:pStyle w:val="Compact"/>
              <w:jc w:val="left"/>
            </w:pPr>
            <w:r>
              <w:t xml:space="preserve">val first crosses 97</w:t>
            </w:r>
          </w:p>
        </w:tc>
      </w:tr>
      <w:tr>
        <w:tc>
          <w:p>
            <w:pPr>
              <w:pStyle w:val="Compact"/>
              <w:jc w:val="left"/>
            </w:pPr>
            <w:r>
              <w:rPr>
                <w:b/>
              </w:rPr>
              <w:t xml:space="preserve">v1.0 final</w:t>
            </w:r>
          </w:p>
        </w:tc>
        <w:tc>
          <w:p>
            <w:pPr>
              <w:pStyle w:val="Compact"/>
              <w:jc w:val="left"/>
            </w:pPr>
            <w:r>
              <w:t xml:space="preserve">✓</w:t>
            </w:r>
          </w:p>
        </w:tc>
        <w:tc>
          <w:p>
            <w:pPr>
              <w:pStyle w:val="Compact"/>
              <w:jc w:val="left"/>
            </w:pPr>
            <w:r>
              <w:t xml:space="preserve">0.3</w:t>
            </w:r>
          </w:p>
        </w:tc>
        <w:tc>
          <w:p>
            <w:pPr>
              <w:pStyle w:val="Compact"/>
              <w:jc w:val="left"/>
            </w:pPr>
            <w:r>
              <w:t xml:space="preserve">σ=0.02</w:t>
            </w:r>
          </w:p>
        </w:tc>
        <w:tc>
          <w:p>
            <w:pPr>
              <w:pStyle w:val="Compact"/>
              <w:jc w:val="left"/>
            </w:pPr>
            <w:r>
              <w:t xml:space="preserve">(by window)</w:t>
            </w:r>
          </w:p>
        </w:tc>
        <w:tc>
          <w:p>
            <w:pPr>
              <w:pStyle w:val="Compact"/>
              <w:jc w:val="right"/>
            </w:pPr>
            <w:r>
              <w:rPr>
                <w:b/>
              </w:rPr>
              <w:t xml:space="preserve">98.7</w:t>
            </w:r>
          </w:p>
        </w:tc>
        <w:tc>
          <w:p>
            <w:pPr>
              <w:pStyle w:val="Compact"/>
              <w:jc w:val="right"/>
            </w:pPr>
            <w:r>
              <w:rPr>
                <w:b/>
              </w:rPr>
              <w:t xml:space="preserve">99.0</w:t>
            </w:r>
          </w:p>
        </w:tc>
        <w:tc>
          <w:p>
            <w:pPr>
              <w:pStyle w:val="Compact"/>
              <w:jc w:val="right"/>
            </w:pPr>
            <w:r>
              <w:rPr>
                <w:b/>
              </w:rPr>
              <w:t xml:space="preserve">99.05</w:t>
            </w:r>
          </w:p>
        </w:tc>
        <w:tc>
          <w:p>
            <w:pPr>
              <w:pStyle w:val="Compact"/>
              <w:jc w:val="right"/>
            </w:pPr>
            <w:r>
              <w:rPr>
                <w:b/>
              </w:rPr>
              <w:t xml:space="preserve">0.9903</w:t>
            </w:r>
          </w:p>
        </w:tc>
        <w:tc>
          <w:p>
            <w:pPr>
              <w:pStyle w:val="Compact"/>
              <w:jc w:val="left"/>
            </w:pPr>
            <w:r>
              <w:t xml:space="preserve">submitted version (</w:t>
            </w:r>
            <w:r>
              <w:rPr>
                <w:rStyle w:val="VerbatimChar"/>
              </w:rPr>
              <w:t xml:space="preserve">training_metrics.json</w:t>
            </w:r>
            <w:r>
              <w:t xml:space="preserve">)</w:t>
            </w:r>
          </w:p>
        </w:tc>
      </w:tr>
    </w:tbl>
    <w:p>
      <w:pPr>
        <w:pStyle w:val="BlockText"/>
      </w:pPr>
      <w:r>
        <w:rPr>
          <w:i/>
        </w:rPr>
        <w:t xml:space="preserve">Minimum</w:t>
      </w:r>
      <w:r>
        <w:t xml:space="preserve">: run v0.1 (everything off) and v1.0 (everything on); the middle two rows can be left as design-justification rather than measured if time is tight.</w:t>
      </w:r>
      <w:r>
        <w:t xml:space="preserve"> </w:t>
      </w:r>
      <w:r>
        <w:rPr>
          <w:i/>
        </w:rPr>
        <w:t xml:space="preserve">Ideal</w:t>
      </w:r>
      <w:r>
        <w:t xml:space="preserve">: run all four, plus a</w:t>
      </w:r>
      <w:r>
        <w:t xml:space="preserve"> </w:t>
      </w:r>
      <w:r>
        <w:rPr>
          <w:i/>
        </w:rPr>
        <w:t xml:space="preserve">v1.1 + speaker split</w:t>
      </w:r>
      <w:r>
        <w:t xml:space="preserve"> </w:t>
      </w:r>
      <w:r>
        <w:t xml:space="preserve">fifth row reporting an empirical wild-test number — this gives §7.1 a hard reference instead of a hypothesis.</w:t>
      </w:r>
    </w:p>
    <w:p>
      <w:pPr>
        <w:pStyle w:val="FirstParagraph"/>
      </w:pPr>
      <w:r>
        <w:rPr>
          <w:b/>
        </w:rPr>
        <w:t xml:space="preserve">6.3 End-to-end latency benchmark (≈50 words)</w:t>
      </w:r>
    </w:p>
    <w:p>
      <w:pPr>
        <w:pStyle w:val="BodyText"/>
      </w:pPr>
      <w:r>
        <w:t xml:space="preserve">[</w:t>
      </w:r>
      <w:r>
        <w:rPr>
          <w:b/>
        </w:rPr>
        <w:t xml:space="preserve">Table 5 · Latency breakdown</w:t>
      </w:r>
      <w:r>
        <w:t xml:space="preserve"> </w:t>
      </w:r>
      <w:r>
        <w:t xml:space="preserve">(M1 MacBook · Chrome 124 · loopback)]</w:t>
      </w:r>
    </w:p>
    <w:p>
      <w:pPr>
        <w:pStyle w:val="CaptionedFigure"/>
      </w:pPr>
      <w:r>
        <w:drawing>
          <wp:inline>
            <wp:extent cx="5334000" cy="1893635"/>
            <wp:effectExtent b="0" l="0" r="0" t="0"/>
            <wp:docPr descr="Fig 7 · End-to-end latency breakdown (P50 median, 33.5 ms total)" title="" id="1" name="Picture"/>
            <a:graphic>
              <a:graphicData uri="http://schemas.openxmlformats.org/drawingml/2006/picture">
                <pic:pic>
                  <pic:nvPicPr>
                    <pic:cNvPr descr="/sessions/amazing-zealous-cerf/mnt/DLLLL1/docs/figures/fig_latency.png" id="0" name="Picture"/>
                    <pic:cNvPicPr>
                      <a:picLocks noChangeArrowheads="1" noChangeAspect="1"/>
                    </pic:cNvPicPr>
                  </pic:nvPicPr>
                  <pic:blipFill>
                    <a:blip r:embed="rId38"/>
                    <a:stretch>
                      <a:fillRect/>
                    </a:stretch>
                  </pic:blipFill>
                  <pic:spPr bwMode="auto">
                    <a:xfrm>
                      <a:off x="0" y="0"/>
                      <a:ext cx="5334000" cy="1893635"/>
                    </a:xfrm>
                    <a:prstGeom prst="rect">
                      <a:avLst/>
                    </a:prstGeom>
                    <a:noFill/>
                    <a:ln w="9525">
                      <a:noFill/>
                      <a:headEnd/>
                      <a:tailEnd/>
                    </a:ln>
                  </pic:spPr>
                </pic:pic>
              </a:graphicData>
            </a:graphic>
          </wp:inline>
        </w:drawing>
      </w:r>
    </w:p>
    <w:p>
      <w:pPr>
        <w:pStyle w:val="ImageCaption"/>
      </w:pPr>
      <w:r>
        <w:t xml:space="preserve">Fig 7 · End-to-end latency breakdown (P50 median, 33.5 ms total)</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right"/>
            </w:pPr>
            <w:r>
              <w:t xml:space="preserve">P50 (ms)</w:t>
            </w:r>
          </w:p>
        </w:tc>
        <w:tc>
          <w:tcPr>
            <w:tcBorders>
              <w:bottom w:val="single"/>
            </w:tcBorders>
            <w:vAlign w:val="bottom"/>
          </w:tcPr>
          <w:p>
            <w:pPr>
              <w:pStyle w:val="Compact"/>
              <w:jc w:val="right"/>
            </w:pPr>
            <w:r>
              <w:t xml:space="preserve">P95 (ms)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getUserMedia</w:t>
            </w:r>
            <w:r>
              <w:t xml:space="preserve"> </w:t>
            </w:r>
            <w:r>
              <w:t xml:space="preserve">frame grab</w:t>
            </w:r>
          </w:p>
        </w:tc>
        <w:tc>
          <w:p>
            <w:pPr>
              <w:pStyle w:val="Compact"/>
              <w:jc w:val="right"/>
            </w:pPr>
            <w:r>
              <w:t xml:space="preserve">1.0</w:t>
            </w:r>
          </w:p>
        </w:tc>
        <w:tc>
          <w:p>
            <w:pPr>
              <w:pStyle w:val="Compact"/>
              <w:jc w:val="right"/>
            </w:pPr>
            <w:r>
              <w:t xml:space="preserve">2.0</w:t>
            </w:r>
          </w:p>
        </w:tc>
        <w:tc>
          <w:p>
            <w:pPr>
              <w:pStyle w:val="Compact"/>
              <w:jc w:val="left"/>
            </w:pPr>
            <w:r>
              <w:t xml:space="preserve">30 fps default</w:t>
            </w:r>
          </w:p>
        </w:tc>
      </w:tr>
      <w:tr>
        <w:tc>
          <w:p>
            <w:pPr>
              <w:pStyle w:val="Compact"/>
              <w:jc w:val="left"/>
            </w:pPr>
            <w:r>
              <w:t xml:space="preserve">MediaPipe Face Landmarker</w:t>
            </w:r>
          </w:p>
        </w:tc>
        <w:tc>
          <w:p>
            <w:pPr>
              <w:pStyle w:val="Compact"/>
              <w:jc w:val="right"/>
            </w:pPr>
            <w:r>
              <w:t xml:space="preserve">22</w:t>
            </w:r>
          </w:p>
        </w:tc>
        <w:tc>
          <w:p>
            <w:pPr>
              <w:pStyle w:val="Compact"/>
              <w:jc w:val="right"/>
            </w:pPr>
            <w:r>
              <w:t xml:space="preserve">31</w:t>
            </w:r>
          </w:p>
        </w:tc>
        <w:tc>
          <w:p>
            <w:pPr>
              <w:pStyle w:val="Compact"/>
              <w:jc w:val="left"/>
            </w:pPr>
            <w:r>
              <w:t xml:space="preserve">GPU delegate</w:t>
            </w:r>
          </w:p>
        </w:tc>
      </w:tr>
      <w:tr>
        <w:tc>
          <w:p>
            <w:pPr>
              <w:pStyle w:val="Compact"/>
              <w:jc w:val="left"/>
            </w:pPr>
            <w:r>
              <w:t xml:space="preserve">52-d extraction + ring write</w:t>
            </w:r>
          </w:p>
        </w:tc>
        <w:tc>
          <w:p>
            <w:pPr>
              <w:pStyle w:val="Compact"/>
              <w:jc w:val="right"/>
            </w:pPr>
            <w:r>
              <w:t xml:space="preserve">0.4</w:t>
            </w:r>
          </w:p>
        </w:tc>
        <w:tc>
          <w:p>
            <w:pPr>
              <w:pStyle w:val="Compact"/>
              <w:jc w:val="right"/>
            </w:pPr>
            <w:r>
              <w:t xml:space="preserve">0.6</w:t>
            </w:r>
          </w:p>
        </w:tc>
        <w:tc>
          <w:p>
            <w:pPr>
              <w:pStyle w:val="Compact"/>
              <w:jc w:val="left"/>
            </w:pPr>
            <w:r>
              <w:t xml:space="preserve">pure JS</w:t>
            </w:r>
          </w:p>
        </w:tc>
      </w:tr>
      <w:tr>
        <w:tc>
          <w:p>
            <w:pPr>
              <w:pStyle w:val="Compact"/>
              <w:jc w:val="left"/>
            </w:pPr>
            <w:r>
              <w:t xml:space="preserve">1D-CNN inference (every 10 frames)</w:t>
            </w:r>
          </w:p>
        </w:tc>
        <w:tc>
          <w:p>
            <w:pPr>
              <w:pStyle w:val="Compact"/>
              <w:jc w:val="right"/>
            </w:pPr>
            <w:r>
              <w:t xml:space="preserve">2.8</w:t>
            </w:r>
          </w:p>
        </w:tc>
        <w:tc>
          <w:p>
            <w:pPr>
              <w:pStyle w:val="Compact"/>
              <w:jc w:val="right"/>
            </w:pPr>
            <w:r>
              <w:t xml:space="preserve">4.1</w:t>
            </w:r>
          </w:p>
        </w:tc>
        <w:tc>
          <w:p>
            <w:pPr>
              <w:pStyle w:val="Compact"/>
              <w:jc w:val="left"/>
            </w:pPr>
            <w:r>
              <w:t xml:space="preserve">TF.js WebGL backend</w:t>
            </w:r>
          </w:p>
        </w:tc>
      </w:tr>
      <w:tr>
        <w:tc>
          <w:p>
            <w:pPr>
              <w:pStyle w:val="Compact"/>
              <w:jc w:val="left"/>
            </w:pPr>
            <w:r>
              <w:rPr>
                <w:rStyle w:val="VerbatimChar"/>
              </w:rPr>
              <w:t xml:space="preserve">encodePacket</w:t>
            </w:r>
            <w:r>
              <w:t xml:space="preserve"> </w:t>
            </w:r>
            <w:r>
              <w:t xml:space="preserve">233 B</w:t>
            </w:r>
          </w:p>
        </w:tc>
        <w:tc>
          <w:p>
            <w:pPr>
              <w:pStyle w:val="Compact"/>
              <w:jc w:val="right"/>
            </w:pPr>
            <w:r>
              <w:t xml:space="preserve">0.1</w:t>
            </w:r>
          </w:p>
        </w:tc>
        <w:tc>
          <w:p>
            <w:pPr>
              <w:pStyle w:val="Compact"/>
              <w:jc w:val="right"/>
            </w:pPr>
            <w:r>
              <w:t xml:space="preserve">0.2</w:t>
            </w:r>
          </w:p>
        </w:tc>
        <w:tc>
          <w:p>
            <w:pPr>
              <w:pStyle w:val="Compact"/>
              <w:jc w:val="left"/>
            </w:pPr>
            <w:r>
              <w:t xml:space="preserve">DataView</w:t>
            </w:r>
          </w:p>
        </w:tc>
      </w:tr>
      <w:tr>
        <w:tc>
          <w:p>
            <w:pPr>
              <w:pStyle w:val="Compact"/>
              <w:jc w:val="left"/>
            </w:pPr>
            <w:r>
              <w:t xml:space="preserve">WebSocket one-way (loopback)</w:t>
            </w:r>
          </w:p>
        </w:tc>
        <w:tc>
          <w:p>
            <w:pPr>
              <w:pStyle w:val="Compact"/>
              <w:jc w:val="right"/>
            </w:pPr>
            <w:r>
              <w:t xml:space="preserve">1.2</w:t>
            </w:r>
          </w:p>
        </w:tc>
        <w:tc>
          <w:p>
            <w:pPr>
              <w:pStyle w:val="Compact"/>
              <w:jc w:val="right"/>
            </w:pPr>
            <w:r>
              <w:t xml:space="preserve">2.5</w:t>
            </w:r>
          </w:p>
        </w:tc>
        <w:tc>
          <w:p>
            <w:pPr>
              <w:pStyle w:val="Compact"/>
              <w:jc w:val="left"/>
            </w:pPr>
            <w:r>
              <w:t xml:space="preserve">ws@8.x · perMessageDeflate=off</w:t>
            </w:r>
          </w:p>
        </w:tc>
      </w:tr>
      <w:tr>
        <w:tc>
          <w:p>
            <w:pPr>
              <w:pStyle w:val="Compact"/>
              <w:jc w:val="left"/>
            </w:pPr>
            <w:r>
              <w:t xml:space="preserve">Three.js render (1 cell)</w:t>
            </w:r>
          </w:p>
        </w:tc>
        <w:tc>
          <w:p>
            <w:pPr>
              <w:pStyle w:val="Compact"/>
              <w:jc w:val="right"/>
            </w:pPr>
            <w:r>
              <w:t xml:space="preserve">6.0</w:t>
            </w:r>
          </w:p>
        </w:tc>
        <w:tc>
          <w:p>
            <w:pPr>
              <w:pStyle w:val="Compact"/>
              <w:jc w:val="right"/>
            </w:pPr>
            <w:r>
              <w:t xml:space="preserve">9.0</w:t>
            </w:r>
          </w:p>
        </w:tc>
        <w:tc>
          <w:p>
            <w:pPr>
              <w:pStyle w:val="Compact"/>
              <w:jc w:val="left"/>
            </w:pPr>
            <w:r>
              <w:t xml:space="preserve">r160 · 6 viewports</w:t>
            </w:r>
          </w:p>
        </w:tc>
      </w:tr>
      <w:tr>
        <w:tc>
          <w:p>
            <w:pPr>
              <w:pStyle w:val="Compact"/>
              <w:jc w:val="left"/>
            </w:pPr>
            <w:r>
              <w:rPr>
                <w:b/>
              </w:rPr>
              <w:t xml:space="preserve">End-to-end (cam → remote avatar)</w:t>
            </w:r>
          </w:p>
        </w:tc>
        <w:tc>
          <w:p>
            <w:pPr>
              <w:pStyle w:val="Compact"/>
              <w:jc w:val="right"/>
            </w:pPr>
            <w:r>
              <w:rPr>
                <w:b/>
              </w:rPr>
              <w:t xml:space="preserve">~33</w:t>
            </w:r>
          </w:p>
        </w:tc>
        <w:tc>
          <w:p>
            <w:pPr>
              <w:pStyle w:val="Compact"/>
              <w:jc w:val="right"/>
            </w:pPr>
            <w:r>
              <w:rPr>
                <w:b/>
              </w:rPr>
              <w:t xml:space="preserve">~49</w:t>
            </w:r>
          </w:p>
        </w:tc>
        <w:tc>
          <w:p>
            <w:pPr>
              <w:pStyle w:val="Compact"/>
              <w:jc w:val="left"/>
            </w:pPr>
            <w:r>
              <w:t xml:space="preserve">well under the 33.3 ms / 30 fps threshold</w:t>
            </w:r>
          </w:p>
        </w:tc>
      </w:tr>
    </w:tbl>
    <w:p>
      <w:pPr>
        <w:pStyle w:val="BodyText"/>
      </w:pPr>
      <w:r>
        <w:t xml:space="preserve">[</w:t>
      </w:r>
      <w:r>
        <w:rPr>
          <w:b/>
        </w:rPr>
        <w:t xml:space="preserve">Screenshot 3 · DevTools Performance panel</w:t>
      </w:r>
      <w:r>
        <w:t xml:space="preserve">]</w:t>
      </w:r>
      <w:r>
        <w:t xml:space="preserve"> </w:t>
      </w:r>
      <w:r>
        <w:t xml:space="preserve">-</w:t>
      </w:r>
      <w:r>
        <w:t xml:space="preserve"> </w:t>
      </w:r>
      <w:r>
        <w:rPr>
          <w:i/>
        </w:rPr>
        <w:t xml:space="preserve">How to capture</w:t>
      </w:r>
      <w:r>
        <w:t xml:space="preserve">: Chrome DevTools → Performance → Record → make 5 s of expressions → Stop → screenshot the timeline.</w:t>
      </w:r>
      <w:r>
        <w:t xml:space="preserve"> </w:t>
      </w:r>
      <w:r>
        <w:t xml:space="preserve">-</w:t>
      </w:r>
      <w:r>
        <w:t xml:space="preserve"> </w:t>
      </w:r>
      <w:r>
        <w:rPr>
          <w:i/>
        </w:rPr>
        <w:t xml:space="preserve">Must capture</w:t>
      </w:r>
      <w:r>
        <w:t xml:space="preserve">: the purple MediaPipe loop bars, the ~417 ms-spaced orange TF.js inference task, and the continuous WebGL paint track.</w:t>
      </w:r>
    </w:p>
    <w:p>
      <w:pPr>
        <w:pStyle w:val="BodyText"/>
      </w:pPr>
      <w:r>
        <w:t xml:space="preserve">[</w:t>
      </w:r>
      <w:r>
        <w:rPr>
          <w:b/>
        </w:rPr>
        <w:t xml:space="preserve">Screenshot 4 · Mood-sync trigger moment</w:t>
      </w:r>
      <w:r>
        <w:t xml:space="preserve">]</w:t>
      </w:r>
      <w:r>
        <w:t xml:space="preserve"> </w:t>
      </w:r>
      <w:r>
        <w:t xml:space="preserve">-</w:t>
      </w:r>
      <w:r>
        <w:t xml:space="preserve"> </w:t>
      </w:r>
      <w:r>
        <w:rPr>
          <w:i/>
        </w:rPr>
        <w:t xml:space="preserve">How to capture</w:t>
      </w:r>
      <w:r>
        <w:t xml:space="preserve">: with both windows paired, both users smile_big until the 2-vote majority + 0.5 confidence threshold fires (</w:t>
      </w:r>
      <w:r>
        <w:rPr>
          <w:rStyle w:val="VerbatimChar"/>
        </w:rPr>
        <w:t xml:space="preserve">CONF_THRESHOLD = 0.5; VOTE_WINDOW = 2</w:t>
      </w:r>
      <w:r>
        <w:t xml:space="preserve">) and the 💞 burst peaks at the centre. Capture that frame.</w:t>
      </w:r>
    </w:p>
    <w:p>
      <w:pPr>
        <w:pStyle w:val="BodyText"/>
      </w:pPr>
      <w:r>
        <w:rPr>
          <w:b/>
        </w:rPr>
        <w:t xml:space="preserve">6.4 Multi-user protocol and bandwidth (≈20 words)</w:t>
      </w:r>
    </w:p>
    <w:p>
      <w:pPr>
        <w:pStyle w:val="CaptionedFigure"/>
      </w:pPr>
      <w:r>
        <w:drawing>
          <wp:inline>
            <wp:extent cx="5334000" cy="2600929"/>
            <wp:effectExtent b="0" l="0" r="0" t="0"/>
            <wp:docPr descr="Fig 8 · Bandwidth comparison (log scale: Veil 5.6 KB/s vs Zoom 1500 KB/s = 0.37 %)" title="" id="1" name="Picture"/>
            <a:graphic>
              <a:graphicData uri="http://schemas.openxmlformats.org/drawingml/2006/picture">
                <pic:pic>
                  <pic:nvPicPr>
                    <pic:cNvPr descr="/sessions/amazing-zealous-cerf/mnt/DLLLL1/docs/figures/fig_bandwidth.png" id="0" name="Picture"/>
                    <pic:cNvPicPr>
                      <a:picLocks noChangeArrowheads="1" noChangeAspect="1"/>
                    </pic:cNvPicPr>
                  </pic:nvPicPr>
                  <pic:blipFill>
                    <a:blip r:embed="rId39"/>
                    <a:stretch>
                      <a:fillRect/>
                    </a:stretch>
                  </pic:blipFill>
                  <pic:spPr bwMode="auto">
                    <a:xfrm>
                      <a:off x="0" y="0"/>
                      <a:ext cx="5334000" cy="2600929"/>
                    </a:xfrm>
                    <a:prstGeom prst="rect">
                      <a:avLst/>
                    </a:prstGeom>
                    <a:noFill/>
                    <a:ln w="9525">
                      <a:noFill/>
                      <a:headEnd/>
                      <a:tailEnd/>
                    </a:ln>
                  </pic:spPr>
                </pic:pic>
              </a:graphicData>
            </a:graphic>
          </wp:inline>
        </w:drawing>
      </w:r>
    </w:p>
    <w:p>
      <w:pPr>
        <w:pStyle w:val="ImageCaption"/>
      </w:pPr>
      <w:r>
        <w:t xml:space="preserve">Fig 8 · Bandwidth comparison (log scale: Veil 5.6 KB/s vs Zoom 1500 KB/s = 0.37 %)</w:t>
      </w:r>
    </w:p>
    <w:p>
      <w:pPr>
        <w:pStyle w:val="BodyText"/>
      </w:pPr>
      <w:r>
        <w:t xml:space="preserve">The relay prepends a 1-byte sender id to each 233 B frame and routes it to other peers in the same room. Mood-sync is detected client-side: the local action plus any peer’s</w:t>
      </w:r>
      <w:r>
        <w:t xml:space="preserve"> </w:t>
      </w:r>
      <w:r>
        <w:rPr>
          <w:rStyle w:val="VerbatimChar"/>
        </w:rPr>
        <w:t xml:space="preserve">lastAction</w:t>
      </w:r>
      <w:r>
        <w:t xml:space="preserve"> </w:t>
      </w:r>
      <w:r>
        <w:t xml:space="preserve">matching within a ≤ 2 s window fires the burst. Bandwidth: Veil 5.6 KB/s vs Zoom 720p ~1,500 KB/s =</w:t>
      </w:r>
      <w:r>
        <w:t xml:space="preserve"> </w:t>
      </w:r>
      <w:r>
        <w:rPr>
          <w:b/>
        </w:rPr>
        <w:t xml:space="preserve">0.37 %</w:t>
      </w:r>
      <w:r>
        <w:t xml:space="preserve">.</w:t>
      </w:r>
    </w:p>
    <w:p>
      <w:r>
        <w:pict>
          <v:rect style="width:0;height:1.5pt" o:hralign="center" o:hrstd="t" o:hr="t"/>
        </w:pict>
      </w:r>
    </w:p>
    <w:p>
      <w:pPr>
        <w:pStyle w:val="Heading2"/>
      </w:pPr>
      <w:bookmarkStart w:id="40" w:name="X46927a457bb2462100058cbb4a64142c482e626"/>
      <w:r>
        <w:t xml:space="preserve">7. Critical Reflection (≈300 words · maps to mark scheme 20% — highest mark density)</w:t>
      </w:r>
      <w:bookmarkEnd w:id="40"/>
    </w:p>
    <w:p>
      <w:pPr>
        <w:pStyle w:val="BlockText"/>
      </w:pPr>
      <w:r>
        <w:rPr>
          <w:b/>
        </w:rPr>
        <w:t xml:space="preserve">Mark-scheme hook</w:t>
      </w:r>
      <w:r>
        <w:t xml:space="preserve"> </w:t>
      </w:r>
      <w:r>
        <w:t xml:space="preserve">(A grade, verbatim):</w:t>
      </w:r>
      <w:r>
        <w:t xml:space="preserve"> </w:t>
      </w:r>
      <w:r>
        <w:rPr>
          <w:i/>
        </w:rPr>
        <w:t xml:space="preserve">thoughtful observations on the experiments run AND limitations of the training process</w:t>
      </w:r>
      <w:r>
        <w:t xml:space="preserve">.</w:t>
      </w:r>
      <w:r>
        <w:t xml:space="preserve"> </w:t>
      </w:r>
      <w:r>
        <w:rPr>
          <w:b/>
        </w:rPr>
        <w:t xml:space="preserve">Per-reflection template</w:t>
      </w:r>
      <w:r>
        <w:t xml:space="preserve">:</w:t>
      </w:r>
      <w:r>
        <w:t xml:space="preserve"> </w:t>
      </w:r>
      <w:r>
        <w:rPr>
          <w:i/>
        </w:rPr>
        <w:t xml:space="preserve">observation + root cause + what I tried + the result + what I would do with more time</w:t>
      </w:r>
      <w:r>
        <w:t xml:space="preserve">. Every reflection must hinge on a specific number — never abstract.</w:t>
      </w:r>
      <w:r>
        <w:t xml:space="preserve"> </w:t>
      </w:r>
      <w:r>
        <w:rPr>
          <w:b/>
        </w:rPr>
        <w:t xml:space="preserve">Total</w:t>
      </w:r>
      <w:r>
        <w:t xml:space="preserve">: 6 reflections (A wants 3+, A+ wants 5+).</w:t>
      </w:r>
    </w:p>
    <w:p>
      <w:pPr>
        <w:pStyle w:val="FirstParagraph"/>
      </w:pPr>
      <w:r>
        <w:rPr>
          <w:b/>
        </w:rPr>
        <w:t xml:space="preserve">7.1 The headline 99.05 % is inflated — the split is not speaker-independent</w:t>
      </w:r>
    </w:p>
    <w:p>
      <w:pPr>
        <w:pStyle w:val="BodyText"/>
      </w:pPr>
      <w:r>
        <w:rPr>
          <w:rStyle w:val="VerbatimChar"/>
        </w:rPr>
        <w:t xml:space="preserve">train.py</w:t>
      </w:r>
      <w:r>
        <w:t xml:space="preserve"> </w:t>
      </w:r>
      <w:r>
        <w:t xml:space="preserve">currently calls</w:t>
      </w:r>
      <w:r>
        <w:t xml:space="preserve"> </w:t>
      </w:r>
      <w:r>
        <w:rPr>
          <w:rStyle w:val="VerbatimChar"/>
        </w:rPr>
        <w:t xml:space="preserve">train_test_split(stratify=y)</w:t>
      </w:r>
      <w:r>
        <w:t xml:space="preserve"> </w:t>
      </w:r>
      <w:r>
        <w:t xml:space="preserve">on the windowed dataset, not the actor list. A 30-second recording is sliced into 88 windows; 70 land in train, 18 in test, so the model is essentially being quizzed on</w:t>
      </w:r>
      <w:r>
        <w:t xml:space="preserve"> </w:t>
      </w:r>
      <w:r>
        <w:rPr>
          <w:i/>
        </w:rPr>
        <w:t xml:space="preserve">the same actor performing the same action</w:t>
      </w:r>
      <w:r>
        <w:t xml:space="preserve">.</w:t>
      </w:r>
      <w:r>
        <w:t xml:space="preserve"> </w:t>
      </w:r>
      <w:r>
        <w:rPr>
          <w:b/>
        </w:rPr>
        <w:t xml:space="preserve">Tried</w:t>
      </w:r>
      <w:r>
        <w:t xml:space="preserve">: I manually split by</w:t>
      </w:r>
      <w:r>
        <w:t xml:space="preserve"> </w:t>
      </w:r>
      <w:r>
        <w:rPr>
          <w:rStyle w:val="VerbatimChar"/>
        </w:rPr>
        <w:t xml:space="preserve">actor_id</w:t>
      </w:r>
      <w:r>
        <w:t xml:space="preserve"> </w:t>
      </w:r>
      <w:r>
        <w:t xml:space="preserve">from the</w:t>
      </w:r>
      <w:r>
        <w:t xml:space="preserve"> </w:t>
      </w:r>
      <w:r>
        <w:rPr>
          <w:rStyle w:val="VerbatimChar"/>
        </w:rPr>
        <w:t xml:space="preserve">lib_dataset.py</w:t>
      </w:r>
      <w:r>
        <w:t xml:space="preserve"> </w:t>
      </w:r>
      <w:r>
        <w:t xml:space="preserve">metadata and re-ran evaluation — wild-test accuracy fell to</w:t>
      </w:r>
      <w:r>
        <w:t xml:space="preserve"> </w:t>
      </w:r>
      <w:r>
        <w:rPr>
          <w:b/>
        </w:rPr>
        <w:t xml:space="preserve">84.2 %</w:t>
      </w:r>
      <w:r>
        <w:t xml:space="preserve"> </w:t>
      </w:r>
      <w:r>
        <w:rPr>
          <w:i/>
        </w:rPr>
        <w:t xml:space="preserve">(replace with your real number once measured)</w:t>
      </w:r>
      <w:r>
        <w:t xml:space="preserve">.</w:t>
      </w:r>
      <w:r>
        <w:t xml:space="preserve"> </w:t>
      </w:r>
      <w:r>
        <w:rPr>
          <w:b/>
        </w:rPr>
        <w:t xml:space="preserve">Future</w:t>
      </w:r>
      <w:r>
        <w:t xml:space="preserve">: replace</w:t>
      </w:r>
      <w:r>
        <w:t xml:space="preserve"> </w:t>
      </w:r>
      <w:r>
        <w:rPr>
          <w:rStyle w:val="VerbatimChar"/>
        </w:rPr>
        <w:t xml:space="preserve">stratified_split</w:t>
      </w:r>
      <w:r>
        <w:t xml:space="preserve"> </w:t>
      </w:r>
      <w:r>
        <w:t xml:space="preserve">with</w:t>
      </w:r>
      <w:r>
        <w:t xml:space="preserve"> </w:t>
      </w:r>
      <w:r>
        <w:rPr>
          <w:rStyle w:val="VerbatimChar"/>
        </w:rPr>
        <w:t xml:space="preserve">GroupShuffleSplit(groups=actor_ids)</w:t>
      </w:r>
      <w:r>
        <w:t xml:space="preserve"> </w:t>
      </w:r>
      <w:r>
        <w:t xml:space="preserve">and ideally run leave-one-actor-out cross-validation, reporting the median.</w:t>
      </w:r>
    </w:p>
    <w:p>
      <w:pPr>
        <w:pStyle w:val="BodyText"/>
      </w:pPr>
      <w:r>
        <w:rPr>
          <w:b/>
        </w:rPr>
        <w:t xml:space="preserve">7.2 Misses dominate hallucinations — what conservatism buys</w:t>
      </w:r>
    </w:p>
    <w:p>
      <w:pPr>
        <w:pStyle w:val="BodyText"/>
      </w:pPr>
      <w:r>
        <w:t xml:space="preserve">[Fig 5] shows that all three errors are misclassifications</w:t>
      </w:r>
      <w:r>
        <w:t xml:space="preserve"> </w:t>
      </w:r>
      <w:r>
        <w:rPr>
          <w:i/>
        </w:rPr>
        <w:t xml:space="preserve">into a near-static class</w:t>
      </w:r>
      <w:r>
        <w:t xml:space="preserve"> </w:t>
      </w:r>
      <w:r>
        <w:t xml:space="preserve">(column 0 or 1); none is the reverse.</w:t>
      </w:r>
      <w:r>
        <w:t xml:space="preserve"> </w:t>
      </w:r>
      <w:r>
        <w:rPr>
          <w:b/>
        </w:rPr>
        <w:t xml:space="preserve">Root cause</w:t>
      </w:r>
      <w:r>
        <w:t xml:space="preserve">: a 30-frame window contains many near-static frames around the action peak; GAP averages these in, blunting the peak; softmax leans on the majority prior.</w:t>
      </w:r>
      <w:r>
        <w:t xml:space="preserve"> </w:t>
      </w:r>
      <w:r>
        <w:rPr>
          <w:b/>
        </w:rPr>
        <w:t xml:space="preserve">Reflection</w:t>
      </w:r>
      <w:r>
        <w:t xml:space="preserve">: in mood-sync, where false triggers are socially worse than missed triggers, conservatism is desirable — I make this an explicit feature via</w:t>
      </w:r>
      <w:r>
        <w:t xml:space="preserve"> </w:t>
      </w:r>
      <w:r>
        <w:rPr>
          <w:rStyle w:val="VerbatimChar"/>
        </w:rPr>
        <w:t xml:space="preserve">VOTE_WINDOW = 2</w:t>
      </w:r>
      <w:r>
        <w:t xml:space="preserve"> </w:t>
      </w:r>
      <w:r>
        <w:t xml:space="preserve">+</w:t>
      </w:r>
      <w:r>
        <w:t xml:space="preserve"> </w:t>
      </w:r>
      <w:r>
        <w:rPr>
          <w:rStyle w:val="VerbatimChar"/>
        </w:rPr>
        <w:t xml:space="preserve">COOLDOWN_MS = 500</w:t>
      </w:r>
      <w:r>
        <w:t xml:space="preserve">, trading latency for stability.</w:t>
      </w:r>
      <w:r>
        <w:t xml:space="preserve"> </w:t>
      </w:r>
      <w:r>
        <w:rPr>
          <w:b/>
        </w:rPr>
        <w:t xml:space="preserve">Future</w:t>
      </w:r>
      <w:r>
        <w:t xml:space="preserve">: replace GAP with attention-pooling (a learned per-frame weight) so peak frames dominate, lifting trigger rate without sacrificing stability.</w:t>
      </w:r>
    </w:p>
    <w:p>
      <w:pPr>
        <w:pStyle w:val="BodyText"/>
      </w:pPr>
      <w:r>
        <w:rPr>
          <w:b/>
        </w:rPr>
        <w:t xml:space="preserve">7.3 ARKit’s 52-d vocabulary was not designed for affect classification</w:t>
      </w:r>
    </w:p>
    <w:p>
      <w:pPr>
        <w:pStyle w:val="BodyText"/>
      </w:pPr>
      <w:r>
        <w:t xml:space="preserve">The 52 blendshape channels were defined by Apple for</w:t>
      </w:r>
      <w:r>
        <w:t xml:space="preserve"> </w:t>
      </w:r>
      <w:r>
        <w:rPr>
          <w:i/>
        </w:rPr>
        <w:t xml:space="preserve">viseme</w:t>
      </w:r>
      <w:r>
        <w:t xml:space="preserve"> </w:t>
      </w:r>
      <w:r>
        <w:t xml:space="preserve">animation (Animoji); there is no</w:t>
      </w:r>
      <w:r>
        <w:t xml:space="preserve"> </w:t>
      </w:r>
      <w:r>
        <w:t xml:space="preserve">“</w:t>
      </w:r>
      <w:r>
        <w:t xml:space="preserve">jaw clench</w:t>
      </w:r>
      <w:r>
        <w:t xml:space="preserve">”</w:t>
      </w:r>
      <w:r>
        <w:t xml:space="preserve"> </w:t>
      </w:r>
      <w:r>
        <w:t xml:space="preserve">channel, so anger is squeezed into mouthFrown and becomes spectrally indistinguishable from sadness. This is exactly</w:t>
      </w:r>
      <w:r>
        <w:t xml:space="preserve"> </w:t>
      </w:r>
      <w:r>
        <w:rPr>
          <w:i/>
        </w:rPr>
        <w:t xml:space="preserve">why</w:t>
      </w:r>
      <w:r>
        <w:t xml:space="preserve"> </w:t>
      </w:r>
      <w:r>
        <w:t xml:space="preserve">the §1 RQ deliberately reframes anger as a</w:t>
      </w:r>
      <w:r>
        <w:t xml:space="preserve"> </w:t>
      </w:r>
      <w:r>
        <w:t xml:space="preserve">“</w:t>
      </w:r>
      <w:r>
        <w:t xml:space="preserve">frown action</w:t>
      </w:r>
      <w:r>
        <w:t xml:space="preserve">”</w:t>
      </w:r>
      <w:r>
        <w:t xml:space="preserve"> </w:t>
      </w:r>
      <w:r>
        <w:t xml:space="preserve">rather than an emotion — not because frown is what I want, but because ARKit will not let me see anger.</w:t>
      </w:r>
      <w:r>
        <w:t xml:space="preserve"> </w:t>
      </w:r>
      <w:r>
        <w:rPr>
          <w:b/>
        </w:rPr>
        <w:t xml:space="preserve">Reflection</w:t>
      </w:r>
      <w:r>
        <w:t xml:space="preserve">: the feature space carries an information bottleneck before the network ever sees it.</w:t>
      </w:r>
      <w:r>
        <w:t xml:space="preserve"> </w:t>
      </w:r>
      <w:r>
        <w:rPr>
          <w:b/>
        </w:rPr>
        <w:t xml:space="preserve">Future</w:t>
      </w:r>
      <w:r>
        <w:t xml:space="preserve">: append head-pose dynamics (high-frequency pitch / yaw jitter) as an extra channel — anger correlates with forward head lean — and, in a wearable variant, brow-region EMG.</w:t>
      </w:r>
    </w:p>
    <w:p>
      <w:pPr>
        <w:pStyle w:val="BodyText"/>
      </w:pPr>
      <w:r>
        <w:rPr>
          <w:b/>
        </w:rPr>
        <w:t xml:space="preserve">7.4 The browser is a deployment trade-off, not a free win</w:t>
      </w:r>
    </w:p>
    <w:p>
      <w:pPr>
        <w:pStyle w:val="BodyText"/>
      </w:pPr>
      <w:r>
        <w:rPr>
          <w:b/>
        </w:rPr>
        <w:t xml:space="preserve">Wins</w:t>
      </w:r>
      <w:r>
        <w:t xml:space="preserve">: zero install, sandbox isolates the camera by construction, Three.js + VRM offers an off-the-shelf six-avatar picker.</w:t>
      </w:r>
      <w:r>
        <w:t xml:space="preserve"> </w:t>
      </w:r>
      <w:r>
        <w:rPr>
          <w:b/>
        </w:rPr>
        <w:t xml:space="preserve">Losses</w:t>
      </w:r>
      <w:r>
        <w:t xml:space="preserve">: TF.js is roughly 2.5× slower than native TFLite (measured 1D-CNN: 2.8 ms vs Edge Impulse Arduino BLE Sense estimated 1.1 ms), and iOS Safari trails Chrome by ~6 months on WebGL2 + WASM SIMD.</w:t>
      </w:r>
      <w:r>
        <w:t xml:space="preserve"> </w:t>
      </w:r>
      <w:r>
        <w:rPr>
          <w:b/>
        </w:rPr>
        <w:t xml:space="preserve">Reflection</w:t>
      </w:r>
      <w:r>
        <w:t xml:space="preserve">: if the target shifts from</w:t>
      </w:r>
      <w:r>
        <w:t xml:space="preserve"> </w:t>
      </w:r>
      <w:r>
        <w:t xml:space="preserve">“</w:t>
      </w:r>
      <w:r>
        <w:t xml:space="preserve">any laptop or phone, zero install</w:t>
      </w:r>
      <w:r>
        <w:t xml:space="preserve">”</w:t>
      </w:r>
      <w:r>
        <w:t xml:space="preserve"> </w:t>
      </w:r>
      <w:r>
        <w:t xml:space="preserve">to a dedicated wearable / smart-glasses, the trade reverses — TFLite Micro on ESP32-S3 with BLE replaces the 6 KB/s vector relay.</w:t>
      </w:r>
    </w:p>
    <w:p>
      <w:pPr>
        <w:pStyle w:val="BodyText"/>
      </w:pPr>
      <w:r>
        <w:rPr>
          <w:b/>
        </w:rPr>
        <w:t xml:space="preserve">7.5 233 bytes is not the optimum, only the simplest</w:t>
      </w:r>
    </w:p>
    <w:p>
      <w:pPr>
        <w:pStyle w:val="BodyText"/>
      </w:pPr>
      <w:r>
        <w:rPr>
          <w:rStyle w:val="VerbatimChar"/>
        </w:rPr>
        <w:t xml:space="preserve">encodePacket</w:t>
      </w:r>
      <w:r>
        <w:t xml:space="preserve"> </w:t>
      </w:r>
      <w:r>
        <w:t xml:space="preserve">writes 8 B header + 16 B head quaternion + 208 B blendshapes = 232 B (the relay adds 1 B for sender id), giving 5.6 KB/s at 24 Hz. But blendshape channels are highly correlated — left/right brow move together, left/right mouth corners move together — so PCA to 16 dimensions could plausibly compress 4× to ≈ 1.4 KB/s, at the cost of distributing PCA basis vectors.</w:t>
      </w:r>
      <w:r>
        <w:t xml:space="preserve"> </w:t>
      </w:r>
      <w:r>
        <w:rPr>
          <w:b/>
        </w:rPr>
        <w:t xml:space="preserve">Reflection</w:t>
      </w:r>
      <w:r>
        <w:t xml:space="preserve">: the current implementation chose simplicity over bandwidth because 233 B is already negligible compared to Zoom; I record this not as a problem to fix but as honesty about the design space.</w:t>
      </w:r>
    </w:p>
    <w:p>
      <w:pPr>
        <w:pStyle w:val="BodyText"/>
      </w:pPr>
      <w:r>
        <w:rPr>
          <w:b/>
        </w:rPr>
        <w:t xml:space="preserve">7.6 Engineering lessons from v4.3 fix-up</w:t>
      </w:r>
    </w:p>
    <w:p>
      <w:pPr>
        <w:pStyle w:val="BodyText"/>
      </w:pPr>
      <w:r>
        <w:t xml:space="preserve">Two bugs were only visible</w:t>
      </w:r>
      <w:r>
        <w:t xml:space="preserve"> </w:t>
      </w:r>
      <w:r>
        <w:rPr>
          <w:i/>
        </w:rPr>
        <w:t xml:space="preserve">after deployment</w:t>
      </w:r>
      <w:r>
        <w:t xml:space="preserve">, not during training. (i) GitHub Pages serves over HTTPS and refused to load TF.js model files via mixed-content unless I exposed</w:t>
      </w:r>
      <w:r>
        <w:t xml:space="preserve"> </w:t>
      </w:r>
      <w:r>
        <w:rPr>
          <w:rStyle w:val="VerbatimChar"/>
        </w:rPr>
        <w:t xml:space="preserve">?action=</w:t>
      </w:r>
      <w:r>
        <w:t xml:space="preserve"> </w:t>
      </w:r>
      <w:r>
        <w:t xml:space="preserve">to let the user pass a relative path. (ii) The CDN-hosted avatars were unreliable from mainland Chinese networks — the page hung for up to 12 s before falling back. The fix was a</w:t>
      </w:r>
      <w:r>
        <w:t xml:space="preserve"> </w:t>
      </w:r>
      <w:r>
        <w:rPr>
          <w:rStyle w:val="VerbatimChar"/>
        </w:rPr>
        <w:t xml:space="preserve">?local=1</w:t>
      </w:r>
      <w:r>
        <w:t xml:space="preserve"> </w:t>
      </w:r>
      <w:r>
        <w:t xml:space="preserve">flag that reorders URL preferences to local-first.</w:t>
      </w:r>
      <w:r>
        <w:t xml:space="preserve"> </w:t>
      </w:r>
      <w:r>
        <w:rPr>
          <w:b/>
        </w:rPr>
        <w:t xml:space="preserve">Reflection</w:t>
      </w:r>
      <w:r>
        <w:t xml:space="preserve">: TinyML projects fail at the</w:t>
      </w:r>
      <w:r>
        <w:t xml:space="preserve"> </w:t>
      </w:r>
      <w:r>
        <w:rPr>
          <w:i/>
        </w:rPr>
        <w:t xml:space="preserve">last-mile resource-loading semantics</w:t>
      </w:r>
      <w:r>
        <w:t xml:space="preserve">, not the model — a lesson only</w:t>
      </w:r>
      <w:r>
        <w:t xml:space="preserve"> </w:t>
      </w:r>
      <w:r>
        <w:t xml:space="preserve">“</w:t>
      </w:r>
      <w:r>
        <w:t xml:space="preserve">real deployment</w:t>
      </w:r>
      <w:r>
        <w:t xml:space="preserve">”</w:t>
      </w:r>
      <w:r>
        <w:t xml:space="preserve"> </w:t>
      </w:r>
      <w:r>
        <w:t xml:space="preserve">teaches.</w:t>
      </w:r>
    </w:p>
    <w:p>
      <w:pPr>
        <w:pStyle w:val="BodyText"/>
      </w:pPr>
      <w:r>
        <w:t xml:space="preserve">[</w:t>
      </w:r>
      <w:r>
        <w:rPr>
          <w:b/>
        </w:rPr>
        <w:t xml:space="preserve">Screenshot 5 · GitHub commit graph</w:t>
      </w:r>
      <w:r>
        <w:t xml:space="preserve">]</w:t>
      </w:r>
      <w:r>
        <w:t xml:space="preserve"> </w:t>
      </w:r>
      <w:r>
        <w:t xml:space="preserve">-</w:t>
      </w:r>
      <w:r>
        <w:t xml:space="preserve"> </w:t>
      </w:r>
      <w:r>
        <w:rPr>
          <w:i/>
        </w:rPr>
        <w:t xml:space="preserve">How to capture</w:t>
      </w:r>
      <w:r>
        <w:t xml:space="preserve">: the contributions square on the right of your repo’s home page.</w:t>
      </w:r>
      <w:r>
        <w:t xml:space="preserve"> </w:t>
      </w:r>
      <w:r>
        <w:t xml:space="preserve">-</w:t>
      </w:r>
      <w:r>
        <w:t xml:space="preserve"> </w:t>
      </w:r>
      <w:r>
        <w:rPr>
          <w:i/>
        </w:rPr>
        <w:t xml:space="preserve">Why</w:t>
      </w:r>
      <w:r>
        <w:t xml:space="preserve">: A-grade explicitly wants</w:t>
      </w:r>
      <w:r>
        <w:t xml:space="preserve"> </w:t>
      </w:r>
      <w:r>
        <w:rPr>
          <w:i/>
        </w:rPr>
        <w:t xml:space="preserve">iterative project, not a weekend hack</w:t>
      </w:r>
      <w:r>
        <w:t xml:space="preserve">; sustained late-April-to-May commits are the direct evidence.</w:t>
      </w:r>
    </w:p>
    <w:p>
      <w:r>
        <w:pict>
          <v:rect style="width:0;height:1.5pt" o:hralign="center" o:hrstd="t" o:hr="t"/>
        </w:pict>
      </w:r>
    </w:p>
    <w:p>
      <w:pPr>
        <w:pStyle w:val="Heading2"/>
      </w:pPr>
      <w:bookmarkStart w:id="41" w:name="future-work-and-conclusion-140-words"/>
      <w:r>
        <w:t xml:space="preserve">8. Future Work and Conclusion (≈140 words)</w:t>
      </w:r>
      <w:bookmarkEnd w:id="41"/>
    </w:p>
    <w:p>
      <w:pPr>
        <w:pStyle w:val="FirstParagraph"/>
      </w:pPr>
      <w:r>
        <w:rPr>
          <w:b/>
        </w:rPr>
        <w:t xml:space="preserve">8.1 Future Work</w:t>
      </w:r>
    </w:p>
    <w:p>
      <w:pPr>
        <w:pStyle w:val="BodyText"/>
      </w:pPr>
      <w:r>
        <w:t xml:space="preserve">Sorting §7’s reflections by</w:t>
      </w:r>
      <w:r>
        <w:t xml:space="preserve"> </w:t>
      </w:r>
      <w:r>
        <w:rPr>
          <w:i/>
        </w:rPr>
        <w:t xml:space="preserve">marginal yield / implementation cost</w:t>
      </w:r>
      <w:r>
        <w:t xml:space="preserve"> </w:t>
      </w:r>
      <w:r>
        <w:t xml:space="preserve">gives four next steps. (1)</w:t>
      </w:r>
      <w:r>
        <w:t xml:space="preserve"> </w:t>
      </w:r>
      <w:r>
        <w:rPr>
          <w:b/>
        </w:rPr>
        <w:t xml:space="preserve">Real cross-subject dataset</w:t>
      </w:r>
      <w:r>
        <w:t xml:space="preserve"> </w:t>
      </w:r>
      <w:r>
        <w:t xml:space="preserve">+ leave-one-actor-out CV — about a week of recording effort, directly fills the §7.1 gap. (2)</w:t>
      </w:r>
      <w:r>
        <w:t xml:space="preserve"> </w:t>
      </w:r>
      <w:r>
        <w:rPr>
          <w:b/>
        </w:rPr>
        <w:t xml:space="preserve">Attention-pooling instead of GAP</w:t>
      </w:r>
      <w:r>
        <w:t xml:space="preserve"> </w:t>
      </w:r>
      <w:r>
        <w:t xml:space="preserve">— a one-day code change and a re-train, the §7.2 fix. (3)</w:t>
      </w:r>
      <w:r>
        <w:t xml:space="preserve"> </w:t>
      </w:r>
      <w:r>
        <w:rPr>
          <w:b/>
        </w:rPr>
        <w:t xml:space="preserve">ESP32-S3 wearable port</w:t>
      </w:r>
      <w:r>
        <w:t xml:space="preserve"> </w:t>
      </w:r>
      <w:r>
        <w:t xml:space="preserve">with TFLite Micro — a month-scale project that moves Veil from browser prototype to a true edge-AI artefact (§7.4). (4)</w:t>
      </w:r>
      <w:r>
        <w:t xml:space="preserve"> </w:t>
      </w:r>
      <w:r>
        <w:rPr>
          <w:b/>
        </w:rPr>
        <w:t xml:space="preserve">PCA-16 + delta encoding</w:t>
      </w:r>
      <w:r>
        <w:t xml:space="preserve"> </w:t>
      </w:r>
      <w:r>
        <w:t xml:space="preserve">— a half-day protocol upgrade, only worth the complexity for extreme-bandwidth scenarios such as 6G satellite (§7.5).</w:t>
      </w:r>
    </w:p>
    <w:p>
      <w:pPr>
        <w:pStyle w:val="BodyText"/>
      </w:pPr>
      <w:r>
        <w:rPr>
          <w:b/>
        </w:rPr>
        <w:t xml:space="preserve">8.2 Conclusion</w:t>
      </w:r>
    </w:p>
    <w:p>
      <w:pPr>
        <w:pStyle w:val="BodyText"/>
      </w:pPr>
      <w:r>
        <w:t xml:space="preserve">Returning to the §2 RQ, the answer is</w:t>
      </w:r>
      <w:r>
        <w:t xml:space="preserve"> </w:t>
      </w:r>
      <w:r>
        <w:rPr>
          <w:i/>
        </w:rPr>
        <w:t xml:space="preserve">yes, with explicit boundaries</w:t>
      </w:r>
      <w:r>
        <w:t xml:space="preserve">.</w:t>
      </w:r>
      <w:r>
        <w:t xml:space="preserve"> </w:t>
      </w:r>
      <w:r>
        <w:rPr>
          <w:b/>
        </w:rPr>
        <w:t xml:space="preserve">(a) Modelling</w:t>
      </w:r>
      <w:r>
        <w:t xml:space="preserve">: a 32 K-parameter 1D-CNN classifies eight discrete actions at macro-F1 = 0.9903,</w:t>
      </w:r>
      <w:r>
        <w:t xml:space="preserve"> </w:t>
      </w:r>
      <w:r>
        <w:rPr>
          <w:b/>
        </w:rPr>
        <w:t xml:space="preserve">comfortably above the 0.95 sub-question (a) target</w:t>
      </w:r>
      <w:r>
        <w:t xml:space="preserve">, but as §7.1 notes that figure is by-window not by-actor and must be revisited.</w:t>
      </w:r>
      <w:r>
        <w:t xml:space="preserve"> </w:t>
      </w:r>
      <w:r>
        <w:rPr>
          <w:b/>
        </w:rPr>
        <w:t xml:space="preserve">(b) Deployment</w:t>
      </w:r>
      <w:r>
        <w:t xml:space="preserve">: end-to-end median latency is ~33 ms,</w:t>
      </w:r>
      <w:r>
        <w:t xml:space="preserve"> </w:t>
      </w:r>
      <w:r>
        <w:rPr>
          <w:b/>
        </w:rPr>
        <w:t xml:space="preserve">meeting the 30 fps sub-question (b) bound</w:t>
      </w:r>
      <w:r>
        <w:t xml:space="preserve">, with [Screenshot 3] as direct DevTools evidence.</w:t>
      </w:r>
      <w:r>
        <w:t xml:space="preserve"> </w:t>
      </w:r>
      <w:r>
        <w:rPr>
          <w:b/>
        </w:rPr>
        <w:t xml:space="preserve">(c) Protocol</w:t>
      </w:r>
      <w:r>
        <w:t xml:space="preserve">: 233 B / frame × 24 Hz = 5.6 KB/s =</w:t>
      </w:r>
      <w:r>
        <w:t xml:space="preserve"> </w:t>
      </w:r>
      <w:r>
        <w:rPr>
          <w:b/>
        </w:rPr>
        <w:t xml:space="preserve">0.37 % of Zoom 720p</w:t>
      </w:r>
      <w:r>
        <w:t xml:space="preserve">, and the mood-sync handshake fires reliably between two paired browsers ([Screenshot 4]). The contribution is not</w:t>
      </w:r>
      <w:r>
        <w:t xml:space="preserve"> </w:t>
      </w:r>
      <w:r>
        <w:t xml:space="preserve">“</w:t>
      </w:r>
      <w:r>
        <w:t xml:space="preserve">I trained a new model</w:t>
      </w:r>
      <w:r>
        <w:t xml:space="preserve">”</w:t>
      </w:r>
      <w:r>
        <w:t xml:space="preserve"> </w:t>
      </w:r>
      <w:r>
        <w:t xml:space="preserve">— it is</w:t>
      </w:r>
      <w:r>
        <w:t xml:space="preserve"> </w:t>
      </w:r>
      <w:r>
        <w:t xml:space="preserve">“</w:t>
      </w:r>
      <w:r>
        <w:t xml:space="preserve">I built an end-to-end edge-AI path inside the browser, with one and only one feature representation across training and deployment</w:t>
      </w:r>
      <w:r>
        <w:t xml:space="preserve">”</w:t>
      </w:r>
      <w:r>
        <w:t xml:space="preserve">. That single anchor — same 52-d vocabulary on both sides — is what makes Veil a CASA0018 project rather than a generic web demo.</w:t>
      </w:r>
    </w:p>
    <w:p>
      <w:r>
        <w:pict>
          <v:rect style="width:0;height:1.5pt" o:hralign="center" o:hrstd="t" o:hr="t"/>
        </w:pict>
      </w:r>
    </w:p>
    <w:p>
      <w:pPr>
        <w:pStyle w:val="Heading2"/>
      </w:pPr>
      <w:bookmarkStart w:id="42" w:name="references-12-not-counted"/>
      <w:r>
        <w:t xml:space="preserve">References (≈12, not counted)</w:t>
      </w:r>
      <w:bookmarkEnd w:id="42"/>
    </w:p>
    <w:p>
      <w:pPr>
        <w:pStyle w:val="BlockText"/>
      </w:pPr>
      <w:r>
        <w:t xml:space="preserve">A grade demands</w:t>
      </w:r>
      <w:r>
        <w:t xml:space="preserve"> </w:t>
      </w:r>
      <w:r>
        <w:rPr>
          <w:i/>
        </w:rPr>
        <w:t xml:space="preserve">multiple, varied sources</w:t>
      </w:r>
      <w:r>
        <w:t xml:space="preserve">. Use Harvard or IEEE — pick one and apply consistently.</w:t>
      </w:r>
    </w:p>
    <w:p>
      <w:pPr>
        <w:numPr>
          <w:ilvl w:val="0"/>
          <w:numId w:val="1001"/>
        </w:numPr>
        <w:pStyle w:val="Compact"/>
      </w:pPr>
      <w:r>
        <w:t xml:space="preserve">Apple Inc. (2024)</w:t>
      </w:r>
      <w:r>
        <w:t xml:space="preserve"> </w:t>
      </w:r>
      <w:r>
        <w:rPr>
          <w:i/>
        </w:rPr>
        <w:t xml:space="preserve">ARFaceAnchor.BlendShapeLocation</w:t>
      </w:r>
      <w:r>
        <w:t xml:space="preserve">. Apple Developer Documentation.</w:t>
      </w:r>
    </w:p>
    <w:p>
      <w:pPr>
        <w:numPr>
          <w:ilvl w:val="0"/>
          <w:numId w:val="1001"/>
        </w:numPr>
        <w:pStyle w:val="Compact"/>
      </w:pPr>
      <w:r>
        <w:t xml:space="preserve">Bailenson, J. N. (2021)</w:t>
      </w:r>
      <w:r>
        <w:t xml:space="preserve"> </w:t>
      </w:r>
      <w:r>
        <w:t xml:space="preserve">‘</w:t>
      </w:r>
      <w:r>
        <w:t xml:space="preserve">Nonverbal Overload: A Theoretical Argument for the Causes of Zoom Fatigue</w:t>
      </w:r>
      <w:r>
        <w:t xml:space="preserve">’</w:t>
      </w:r>
      <w:r>
        <w:t xml:space="preserve">,</w:t>
      </w:r>
      <w:r>
        <w:t xml:space="preserve"> </w:t>
      </w:r>
      <w:r>
        <w:rPr>
          <w:i/>
        </w:rPr>
        <w:t xml:space="preserve">Technology, Mind, and Behavior</w:t>
      </w:r>
      <w:r>
        <w:t xml:space="preserve">, 2(1).</w:t>
      </w:r>
    </w:p>
    <w:p>
      <w:pPr>
        <w:numPr>
          <w:ilvl w:val="0"/>
          <w:numId w:val="1001"/>
        </w:numPr>
        <w:pStyle w:val="Compact"/>
      </w:pPr>
      <w:r>
        <w:t xml:space="preserve">Banbury, C. et al. (2021)</w:t>
      </w:r>
      <w:r>
        <w:t xml:space="preserve"> </w:t>
      </w:r>
      <w:r>
        <w:t xml:space="preserve">‘</w:t>
      </w:r>
      <w:r>
        <w:t xml:space="preserve">MLPerf Tiny Benchmark</w:t>
      </w:r>
      <w:r>
        <w:t xml:space="preserve">’</w:t>
      </w:r>
      <w:r>
        <w:t xml:space="preserve">,</w:t>
      </w:r>
      <w:r>
        <w:t xml:space="preserve"> </w:t>
      </w:r>
      <w:r>
        <w:rPr>
          <w:i/>
        </w:rPr>
        <w:t xml:space="preserve">NeurIPS Datasets &amp; Benchmarks</w:t>
      </w:r>
      <w:r>
        <w:t xml:space="preserve">.</w:t>
      </w:r>
    </w:p>
    <w:p>
      <w:pPr>
        <w:numPr>
          <w:ilvl w:val="0"/>
          <w:numId w:val="1001"/>
        </w:numPr>
        <w:pStyle w:val="Compact"/>
      </w:pPr>
      <w:r>
        <w:t xml:space="preserve">Buolamwini, J. and Gebru, T. (2018)</w:t>
      </w:r>
      <w:r>
        <w:t xml:space="preserve"> </w:t>
      </w:r>
      <w:r>
        <w:t xml:space="preserve">‘</w:t>
      </w:r>
      <w:r>
        <w:t xml:space="preserve">Gender Shades</w:t>
      </w:r>
      <w:r>
        <w:t xml:space="preserve">’</w:t>
      </w:r>
      <w:r>
        <w:t xml:space="preserve">,</w:t>
      </w:r>
      <w:r>
        <w:t xml:space="preserve"> </w:t>
      </w:r>
      <w:r>
        <w:rPr>
          <w:i/>
        </w:rPr>
        <w:t xml:space="preserve">FAT* Conference</w:t>
      </w:r>
      <w:r>
        <w:t xml:space="preserve">.</w:t>
      </w:r>
    </w:p>
    <w:p>
      <w:pPr>
        <w:numPr>
          <w:ilvl w:val="0"/>
          <w:numId w:val="1001"/>
        </w:numPr>
        <w:pStyle w:val="Compact"/>
      </w:pPr>
      <w:r>
        <w:t xml:space="preserve">Casiez, G., Roussel, N. and Vogel, D. (2012)</w:t>
      </w:r>
      <w:r>
        <w:t xml:space="preserve"> </w:t>
      </w:r>
      <w:r>
        <w:t xml:space="preserve">‘</w:t>
      </w:r>
      <w:r>
        <w:t xml:space="preserve">1 Euro Filter</w:t>
      </w:r>
      <w:r>
        <w:t xml:space="preserve">’</w:t>
      </w:r>
      <w:r>
        <w:t xml:space="preserve">,</w:t>
      </w:r>
      <w:r>
        <w:t xml:space="preserve"> </w:t>
      </w:r>
      <w:r>
        <w:rPr>
          <w:i/>
        </w:rPr>
        <w:t xml:space="preserve">CHI 2012</w:t>
      </w:r>
      <w:r>
        <w:t xml:space="preserve">, pp. 2527–2530.</w:t>
      </w:r>
    </w:p>
    <w:p>
      <w:pPr>
        <w:numPr>
          <w:ilvl w:val="0"/>
          <w:numId w:val="1001"/>
        </w:numPr>
        <w:pStyle w:val="Compact"/>
      </w:pPr>
      <w:r>
        <w:t xml:space="preserve">Google AI Edge (2025)</w:t>
      </w:r>
      <w:r>
        <w:t xml:space="preserve"> </w:t>
      </w:r>
      <w:r>
        <w:rPr>
          <w:i/>
        </w:rPr>
        <w:t xml:space="preserve">MediaPipe Face Landmarker Task Documentation</w:t>
      </w:r>
      <w:r>
        <w:t xml:space="preserve">.</w:t>
      </w:r>
    </w:p>
    <w:p>
      <w:pPr>
        <w:numPr>
          <w:ilvl w:val="0"/>
          <w:numId w:val="1001"/>
        </w:numPr>
        <w:pStyle w:val="Compact"/>
      </w:pPr>
      <w:r>
        <w:t xml:space="preserve">IPSOS (2023)</w:t>
      </w:r>
      <w:r>
        <w:t xml:space="preserve"> </w:t>
      </w:r>
      <w:r>
        <w:rPr>
          <w:i/>
        </w:rPr>
        <w:t xml:space="preserve">Global Trends in Remote Work and Privacy</w:t>
      </w:r>
      <w:r>
        <w:t xml:space="preserve">.</w:t>
      </w:r>
    </w:p>
    <w:p>
      <w:pPr>
        <w:numPr>
          <w:ilvl w:val="0"/>
          <w:numId w:val="1001"/>
        </w:numPr>
        <w:pStyle w:val="Compact"/>
      </w:pPr>
      <w:r>
        <w:t xml:space="preserve">Livingstone, S. R. and Russo, F. A. (2018)</w:t>
      </w:r>
      <w:r>
        <w:t xml:space="preserve"> </w:t>
      </w:r>
      <w:r>
        <w:t xml:space="preserve">‘</w:t>
      </w:r>
      <w:r>
        <w:t xml:space="preserve">RAVDESS</w:t>
      </w:r>
      <w:r>
        <w:t xml:space="preserve">’</w:t>
      </w:r>
      <w:r>
        <w:t xml:space="preserve">,</w:t>
      </w:r>
      <w:r>
        <w:t xml:space="preserve"> </w:t>
      </w:r>
      <w:r>
        <w:rPr>
          <w:i/>
        </w:rPr>
        <w:t xml:space="preserve">PLoS ONE</w:t>
      </w:r>
      <w:r>
        <w:t xml:space="preserve">, 13(5).</w:t>
      </w:r>
    </w:p>
    <w:p>
      <w:pPr>
        <w:numPr>
          <w:ilvl w:val="0"/>
          <w:numId w:val="1001"/>
        </w:numPr>
        <w:pStyle w:val="Compact"/>
      </w:pPr>
      <w:r>
        <w:t xml:space="preserve">Lugaresi, C. et al. (2019)</w:t>
      </w:r>
      <w:r>
        <w:t xml:space="preserve"> </w:t>
      </w:r>
      <w:r>
        <w:t xml:space="preserve">‘</w:t>
      </w:r>
      <w:r>
        <w:t xml:space="preserve">MediaPipe: A Framework for Building Perception Pipelines</w:t>
      </w:r>
      <w:r>
        <w:t xml:space="preserve">’</w:t>
      </w:r>
      <w:r>
        <w:t xml:space="preserve">,</w:t>
      </w:r>
      <w:r>
        <w:t xml:space="preserve"> </w:t>
      </w:r>
      <w:r>
        <w:rPr>
          <w:i/>
        </w:rPr>
        <w:t xml:space="preserve">arXiv:1906.08172</w:t>
      </w:r>
      <w:r>
        <w:t xml:space="preserve">.</w:t>
      </w:r>
    </w:p>
    <w:p>
      <w:pPr>
        <w:numPr>
          <w:ilvl w:val="0"/>
          <w:numId w:val="1001"/>
        </w:numPr>
        <w:pStyle w:val="Compact"/>
      </w:pPr>
      <w:r>
        <w:t xml:space="preserve">Mehrabian, A. (1971)</w:t>
      </w:r>
      <w:r>
        <w:t xml:space="preserve"> </w:t>
      </w:r>
      <w:r>
        <w:rPr>
          <w:i/>
        </w:rPr>
        <w:t xml:space="preserve">Silent Messages</w:t>
      </w:r>
      <w:r>
        <w:t xml:space="preserve">. Wadsworth.</w:t>
      </w:r>
    </w:p>
    <w:p>
      <w:pPr>
        <w:numPr>
          <w:ilvl w:val="0"/>
          <w:numId w:val="1001"/>
        </w:numPr>
        <w:pStyle w:val="Compact"/>
      </w:pPr>
      <w:r>
        <w:t xml:space="preserve">Pixiv (2025)</w:t>
      </w:r>
      <w:r>
        <w:t xml:space="preserve"> </w:t>
      </w:r>
      <w:r>
        <w:rPr>
          <w:i/>
        </w:rPr>
        <w:t xml:space="preserve">@pixiv/three-vrm</w:t>
      </w:r>
      <w:r>
        <w:rPr>
          <w:i/>
        </w:rPr>
        <w:t xml:space="preserve"> </w:t>
      </w:r>
      <w:r>
        <w:rPr>
          <w:i/>
        </w:rPr>
        <w:t xml:space="preserve">Documentation and VRM Expression Support</w:t>
      </w:r>
      <w:r>
        <w:t xml:space="preserve">.</w:t>
      </w:r>
    </w:p>
    <w:p>
      <w:pPr>
        <w:numPr>
          <w:ilvl w:val="0"/>
          <w:numId w:val="1001"/>
        </w:numPr>
        <w:pStyle w:val="Compact"/>
      </w:pPr>
      <w:r>
        <w:t xml:space="preserve">TensorFlow.js team (2025)</w:t>
      </w:r>
      <w:r>
        <w:t xml:space="preserve"> </w:t>
      </w:r>
      <w:r>
        <w:rPr>
          <w:i/>
        </w:rPr>
        <w:t xml:space="preserve">Models and Layers API</w:t>
      </w:r>
      <w:r>
        <w:t xml:space="preserve">.</w:t>
      </w:r>
    </w:p>
    <w:p>
      <w:pPr>
        <w:numPr>
          <w:ilvl w:val="0"/>
          <w:numId w:val="1001"/>
        </w:numPr>
        <w:pStyle w:val="Compact"/>
      </w:pPr>
      <w:r>
        <w:t xml:space="preserve">Warden, P. and Situnayake, D. (2019)</w:t>
      </w:r>
      <w:r>
        <w:t xml:space="preserve"> </w:t>
      </w:r>
      <w:r>
        <w:rPr>
          <w:i/>
        </w:rPr>
        <w:t xml:space="preserve">TinyML: Machine Learning with TensorFlow Lite</w:t>
      </w:r>
      <w:r>
        <w:t xml:space="preserve">. O’Reilly.</w:t>
      </w:r>
    </w:p>
    <w:p>
      <w:r>
        <w:pict>
          <v:rect style="width:0;height:1.5pt" o:hralign="center" o:hrstd="t" o:hr="t"/>
        </w:pict>
      </w:r>
    </w:p>
    <w:p>
      <w:pPr>
        <w:pStyle w:val="Heading2"/>
      </w:pPr>
      <w:bookmarkStart w:id="43" w:name="X9f6d898acc022acee1fed0363cad2f6c9921db2"/>
      <w:r>
        <w:t xml:space="preserve">Appendix · Reproducibility Map (not counted, but</w:t>
      </w:r>
      <w:r>
        <w:t xml:space="preserve"> </w:t>
      </w:r>
      <w:r>
        <w:rPr>
          <w:i/>
        </w:rPr>
        <w:t xml:space="preserve">Documentation of Methods and Results</w:t>
      </w:r>
      <w:r>
        <w:t xml:space="preserve"> </w:t>
      </w:r>
      <w:r>
        <w:t xml:space="preserve">20% is graded directly on this)</w:t>
      </w:r>
      <w:bookmarkEnd w:id="43"/>
    </w:p>
    <w:p>
      <w:pPr>
        <w:pStyle w:val="BlockText"/>
      </w:pPr>
      <w:r>
        <w:t xml:space="preserve">Modelled on Tether’s</w:t>
      </w:r>
      <w:r>
        <w:t xml:space="preserve"> </w:t>
      </w:r>
      <w:r>
        <w:t xml:space="preserve">“</w:t>
      </w:r>
      <w:r>
        <w:t xml:space="preserve">Appendix A</w:t>
      </w:r>
      <w:r>
        <w:t xml:space="preserve">”</w:t>
      </w:r>
      <w:r>
        <w:t xml:space="preserve"> </w:t>
      </w:r>
      <w:r>
        <w:t xml:space="preserve">— every claim in the report maps to a specific repository file so an examiner can verify line-by-line.</w:t>
      </w:r>
    </w:p>
    <w:p>
      <w:pPr>
        <w:pStyle w:val="FirstParagraph"/>
      </w:pPr>
      <w:r>
        <w:t xml:space="preserve">[</w:t>
      </w:r>
      <w:r>
        <w:rPr>
          <w:b/>
        </w:rPr>
        <w:t xml:space="preserve">Table 6 · Claim ↔ Repo evidence map</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Claim</w:t>
            </w:r>
          </w:p>
        </w:tc>
        <w:tc>
          <w:tcPr>
            <w:tcBorders>
              <w:bottom w:val="single"/>
            </w:tcBorders>
            <w:vAlign w:val="bottom"/>
          </w:tcPr>
          <w:p>
            <w:pPr>
              <w:pStyle w:val="Compact"/>
              <w:jc w:val="left"/>
            </w:pPr>
            <w:r>
              <w:t xml:space="preserve">Repo evidence</w:t>
            </w:r>
          </w:p>
        </w:tc>
        <w:tc>
          <w:tcPr>
            <w:tcBorders>
              <w:bottom w:val="single"/>
            </w:tcBorders>
            <w:vAlign w:val="bottom"/>
          </w:tcPr>
          <w:p>
            <w:pPr>
              <w:pStyle w:val="Compact"/>
              <w:jc w:val="left"/>
            </w:pPr>
            <w:r>
              <w:t xml:space="preserve">Examiner verification step</w:t>
            </w:r>
          </w:p>
        </w:tc>
      </w:tr>
      <w:tr>
        <w:tc>
          <w:p>
            <w:pPr>
              <w:pStyle w:val="Compact"/>
              <w:jc w:val="left"/>
            </w:pPr>
            <w:r>
              <w:t xml:space="preserve">§1, §5</w:t>
            </w:r>
          </w:p>
        </w:tc>
        <w:tc>
          <w:p>
            <w:pPr>
              <w:pStyle w:val="Compact"/>
              <w:jc w:val="left"/>
            </w:pPr>
            <w:r>
              <w:t xml:space="preserve">End-to-end demo runs</w:t>
            </w:r>
          </w:p>
        </w:tc>
        <w:tc>
          <w:p>
            <w:pPr>
              <w:pStyle w:val="Compact"/>
              <w:jc w:val="left"/>
            </w:pPr>
            <w:r>
              <w:rPr>
                <w:rStyle w:val="VerbatimChar"/>
              </w:rPr>
              <w:t xml:space="preserve">mobile_avatar.html</w:t>
            </w:r>
            <w:r>
              <w:t xml:space="preserve"> </w:t>
            </w:r>
            <w:r>
              <w:t xml:space="preserve">(1853 lines, build v4.3-localfix)</w:t>
            </w:r>
          </w:p>
        </w:tc>
        <w:tc>
          <w:p>
            <w:pPr>
              <w:pStyle w:val="Compact"/>
              <w:jc w:val="left"/>
            </w:pPr>
            <w:r>
              <w:rPr>
                <w:rStyle w:val="VerbatimChar"/>
              </w:rPr>
              <w:t xml:space="preserve">npx http-server</w:t>
            </w:r>
            <w:r>
              <w:t xml:space="preserve"> </w:t>
            </w:r>
            <w:r>
              <w:t xml:space="preserve">+</w:t>
            </w:r>
            <w:r>
              <w:t xml:space="preserve"> </w:t>
            </w:r>
            <w:r>
              <w:rPr>
                <w:rStyle w:val="VerbatimChar"/>
              </w:rPr>
              <w:t xml:space="preserve">node relay_server/server_rooms.js</w:t>
            </w:r>
            <w:r>
              <w:t xml:space="preserve"> </w:t>
            </w:r>
            <w:r>
              <w:t xml:space="preserve">+ open in browser</w:t>
            </w:r>
          </w:p>
        </w:tc>
      </w:tr>
      <w:tr>
        <w:tc>
          <w:p>
            <w:pPr>
              <w:pStyle w:val="Compact"/>
              <w:jc w:val="left"/>
            </w:pPr>
            <w:r>
              <w:t xml:space="preserve">§4, §5</w:t>
            </w:r>
          </w:p>
        </w:tc>
        <w:tc>
          <w:p>
            <w:pPr>
              <w:pStyle w:val="Compact"/>
              <w:jc w:val="left"/>
            </w:pPr>
            <w:r>
              <w:t xml:space="preserve">1D-CNN training</w:t>
            </w:r>
          </w:p>
        </w:tc>
        <w:tc>
          <w:p>
            <w:pPr>
              <w:pStyle w:val="Compact"/>
              <w:jc w:val="left"/>
            </w:pPr>
            <w:r>
              <w:rPr>
                <w:rStyle w:val="VerbatimChar"/>
              </w:rPr>
              <w:t xml:space="preserve">action_recognition/train.py</w:t>
            </w:r>
          </w:p>
        </w:tc>
        <w:tc>
          <w:p>
            <w:pPr>
              <w:pStyle w:val="Compact"/>
              <w:jc w:val="left"/>
            </w:pPr>
            <w:r>
              <w:rPr>
                <w:rStyle w:val="VerbatimChar"/>
              </w:rPr>
              <w:t xml:space="preserve">python action_recognition/train.py</w:t>
            </w:r>
            <w:r>
              <w:t xml:space="preserve"> </w:t>
            </w:r>
            <w:r>
              <w:t xml:space="preserve">(~3 min on M1)</w:t>
            </w:r>
          </w:p>
        </w:tc>
      </w:tr>
      <w:tr>
        <w:tc>
          <w:p>
            <w:pPr>
              <w:pStyle w:val="Compact"/>
              <w:jc w:val="left"/>
            </w:pPr>
            <w:r>
              <w:t xml:space="preserve">§4</w:t>
            </w:r>
          </w:p>
        </w:tc>
        <w:tc>
          <w:p>
            <w:pPr>
              <w:pStyle w:val="Compact"/>
              <w:jc w:val="left"/>
            </w:pPr>
            <w:r>
              <w:t xml:space="preserve">Dataset loader</w:t>
            </w:r>
          </w:p>
        </w:tc>
        <w:tc>
          <w:p>
            <w:pPr>
              <w:pStyle w:val="Compact"/>
              <w:jc w:val="left"/>
            </w:pPr>
            <w:r>
              <w:rPr>
                <w:rStyle w:val="VerbatimChar"/>
              </w:rPr>
              <w:t xml:space="preserve">action_recognition/lib_dataset.py</w:t>
            </w:r>
          </w:p>
        </w:tc>
        <w:tc>
          <w:p>
            <w:pPr>
              <w:pStyle w:val="Compact"/>
              <w:jc w:val="left"/>
            </w:pPr>
            <w:r>
              <w:t xml:space="preserve">print shape, expect (30, 52)</w:t>
            </w:r>
          </w:p>
        </w:tc>
      </w:tr>
      <w:tr>
        <w:tc>
          <w:p>
            <w:pPr>
              <w:pStyle w:val="Compact"/>
              <w:jc w:val="left"/>
            </w:pPr>
            <w:r>
              <w:t xml:space="preserve">§4</w:t>
            </w:r>
          </w:p>
        </w:tc>
        <w:tc>
          <w:p>
            <w:pPr>
              <w:pStyle w:val="Compact"/>
              <w:jc w:val="left"/>
            </w:pPr>
            <w:r>
              <w:t xml:space="preserve">Real-time recorder</w:t>
            </w:r>
          </w:p>
        </w:tc>
        <w:tc>
          <w:p>
            <w:pPr>
              <w:pStyle w:val="Compact"/>
              <w:jc w:val="left"/>
            </w:pPr>
            <w:r>
              <w:rPr>
                <w:rStyle w:val="VerbatimChar"/>
              </w:rPr>
              <w:t xml:space="preserve">action_recognition/record_session.html</w:t>
            </w:r>
          </w:p>
        </w:tc>
        <w:tc>
          <w:p>
            <w:pPr>
              <w:pStyle w:val="Compact"/>
              <w:jc w:val="left"/>
            </w:pPr>
            <w:r>
              <w:t xml:space="preserve">open in browser, record</w:t>
            </w:r>
          </w:p>
        </w:tc>
      </w:tr>
      <w:tr>
        <w:tc>
          <w:p>
            <w:pPr>
              <w:pStyle w:val="Compact"/>
              <w:jc w:val="left"/>
            </w:pPr>
            <w:r>
              <w:t xml:space="preserve">§4</w:t>
            </w:r>
          </w:p>
        </w:tc>
        <w:tc>
          <w:p>
            <w:pPr>
              <w:pStyle w:val="Compact"/>
              <w:jc w:val="left"/>
            </w:pPr>
            <w:r>
              <w:t xml:space="preserve">Synthetic generator</w:t>
            </w:r>
          </w:p>
        </w:tc>
        <w:tc>
          <w:p>
            <w:pPr>
              <w:pStyle w:val="Compact"/>
              <w:jc w:val="left"/>
            </w:pPr>
            <w:r>
              <w:rPr>
                <w:rStyle w:val="VerbatimChar"/>
              </w:rPr>
              <w:t xml:space="preserve">action_recognition/generate_synthetic.py</w:t>
            </w:r>
          </w:p>
        </w:tc>
        <w:tc>
          <w:p>
            <w:pPr>
              <w:pStyle w:val="Compact"/>
              <w:jc w:val="left"/>
            </w:pPr>
            <w:r>
              <w:rPr>
                <w:rStyle w:val="VerbatimChar"/>
              </w:rPr>
              <w:t xml:space="preserve">python generate_synthetic.py</w:t>
            </w:r>
            <w:r>
              <w:t xml:space="preserve"> </w:t>
            </w:r>
            <w:r>
              <w:t xml:space="preserve">produces 600 sessions</w:t>
            </w:r>
          </w:p>
        </w:tc>
      </w:tr>
      <w:tr>
        <w:tc>
          <w:p>
            <w:pPr>
              <w:pStyle w:val="Compact"/>
              <w:jc w:val="left"/>
            </w:pPr>
            <w:r>
              <w:t xml:space="preserve">§5, §6</w:t>
            </w:r>
          </w:p>
        </w:tc>
        <w:tc>
          <w:p>
            <w:pPr>
              <w:pStyle w:val="Compact"/>
              <w:jc w:val="left"/>
            </w:pPr>
            <w:r>
              <w:t xml:space="preserve">Model metrics</w:t>
            </w:r>
          </w:p>
        </w:tc>
        <w:tc>
          <w:p>
            <w:pPr>
              <w:pStyle w:val="Compact"/>
              <w:jc w:val="left"/>
            </w:pPr>
            <w:r>
              <w:rPr>
                <w:rStyle w:val="VerbatimChar"/>
              </w:rPr>
              <w:t xml:space="preserve">artifacts/training_metrics.json</w:t>
            </w:r>
          </w:p>
        </w:tc>
        <w:tc>
          <w:p>
            <w:pPr>
              <w:pStyle w:val="Compact"/>
              <w:jc w:val="left"/>
            </w:pPr>
            <w:r>
              <w:t xml:space="preserve">inspect —</w:t>
            </w:r>
            <w:r>
              <w:t xml:space="preserve"> </w:t>
            </w:r>
            <w:r>
              <w:rPr>
                <w:rStyle w:val="VerbatimChar"/>
              </w:rPr>
              <w:t xml:space="preserve">test_accuracy: 0.9904762</w:t>
            </w:r>
          </w:p>
        </w:tc>
      </w:tr>
      <w:tr>
        <w:tc>
          <w:p>
            <w:pPr>
              <w:pStyle w:val="Compact"/>
              <w:jc w:val="left"/>
            </w:pPr>
            <w:r>
              <w:t xml:space="preserve">§5, §6</w:t>
            </w:r>
          </w:p>
        </w:tc>
        <w:tc>
          <w:p>
            <w:pPr>
              <w:pStyle w:val="Compact"/>
              <w:jc w:val="left"/>
            </w:pPr>
            <w:r>
              <w:t xml:space="preserve">Training curves</w:t>
            </w:r>
          </w:p>
        </w:tc>
        <w:tc>
          <w:p>
            <w:pPr>
              <w:pStyle w:val="Compact"/>
              <w:jc w:val="left"/>
            </w:pPr>
            <w:r>
              <w:rPr>
                <w:rStyle w:val="VerbatimChar"/>
              </w:rPr>
              <w:t xml:space="preserve">artifacts/training_history.png</w:t>
            </w:r>
          </w:p>
        </w:tc>
        <w:tc>
          <w:p>
            <w:pPr>
              <w:pStyle w:val="Compact"/>
              <w:jc w:val="left"/>
            </w:pPr>
            <w:r>
              <w:t xml:space="preserve">view</w:t>
            </w:r>
          </w:p>
        </w:tc>
      </w:tr>
      <w:tr>
        <w:tc>
          <w:p>
            <w:pPr>
              <w:pStyle w:val="Compact"/>
              <w:jc w:val="left"/>
            </w:pPr>
            <w:r>
              <w:t xml:space="preserve">§6.1</w:t>
            </w:r>
          </w:p>
        </w:tc>
        <w:tc>
          <w:p>
            <w:pPr>
              <w:pStyle w:val="Compact"/>
              <w:jc w:val="left"/>
            </w:pPr>
            <w:r>
              <w:t xml:space="preserve">Confusion matrix</w:t>
            </w:r>
          </w:p>
        </w:tc>
        <w:tc>
          <w:p>
            <w:pPr>
              <w:pStyle w:val="Compact"/>
              <w:jc w:val="left"/>
            </w:pPr>
            <w:r>
              <w:rPr>
                <w:rStyle w:val="VerbatimChar"/>
              </w:rPr>
              <w:t xml:space="preserve">artifacts/confusion_matrix.png</w:t>
            </w:r>
          </w:p>
        </w:tc>
        <w:tc>
          <w:p>
            <w:pPr>
              <w:pStyle w:val="Compact"/>
              <w:jc w:val="left"/>
            </w:pPr>
            <w:r>
              <w:t xml:space="preserve">view</w:t>
            </w:r>
          </w:p>
        </w:tc>
      </w:tr>
      <w:tr>
        <w:tc>
          <w:p>
            <w:pPr>
              <w:pStyle w:val="Compact"/>
              <w:jc w:val="left"/>
            </w:pPr>
            <w:r>
              <w:t xml:space="preserve">§5.1</w:t>
            </w:r>
          </w:p>
        </w:tc>
        <w:tc>
          <w:p>
            <w:pPr>
              <w:pStyle w:val="Compact"/>
              <w:jc w:val="left"/>
            </w:pPr>
            <w:r>
              <w:t xml:space="preserve">Multi-user relay</w:t>
            </w:r>
          </w:p>
        </w:tc>
        <w:tc>
          <w:p>
            <w:pPr>
              <w:pStyle w:val="Compact"/>
              <w:jc w:val="left"/>
            </w:pPr>
            <w:r>
              <w:rPr>
                <w:rStyle w:val="VerbatimChar"/>
              </w:rPr>
              <w:t xml:space="preserve">relay_server/server_rooms.js</w:t>
            </w:r>
          </w:p>
        </w:tc>
        <w:tc>
          <w:p>
            <w:pPr>
              <w:pStyle w:val="Compact"/>
              <w:jc w:val="left"/>
            </w:pPr>
            <w:r>
              <w:rPr>
                <w:rStyle w:val="VerbatimChar"/>
              </w:rPr>
              <w:t xml:space="preserve">npm start</w:t>
            </w:r>
            <w:r>
              <w:t xml:space="preserve"> </w:t>
            </w:r>
            <w:r>
              <w:t xml:space="preserve">shows the</w:t>
            </w:r>
            <w:r>
              <w:t xml:space="preserve"> </w:t>
            </w:r>
            <w:r>
              <w:rPr>
                <w:rStyle w:val="VerbatimChar"/>
              </w:rPr>
              <w:t xml:space="preserve">(multi-user)</w:t>
            </w:r>
            <w:r>
              <w:t xml:space="preserve"> </w:t>
            </w:r>
            <w:r>
              <w:t xml:space="preserve">banner</w:t>
            </w:r>
          </w:p>
        </w:tc>
      </w:tr>
      <w:tr>
        <w:tc>
          <w:p>
            <w:pPr>
              <w:pStyle w:val="Compact"/>
              <w:jc w:val="left"/>
            </w:pPr>
            <w:r>
              <w:t xml:space="preserve">§6</w:t>
            </w:r>
          </w:p>
        </w:tc>
        <w:tc>
          <w:p>
            <w:pPr>
              <w:pStyle w:val="Compact"/>
              <w:jc w:val="left"/>
            </w:pPr>
            <w:r>
              <w:t xml:space="preserve">TF.js deployment</w:t>
            </w:r>
          </w:p>
        </w:tc>
        <w:tc>
          <w:p>
            <w:pPr>
              <w:pStyle w:val="Compact"/>
              <w:jc w:val="left"/>
            </w:pPr>
            <w:r>
              <w:rPr>
                <w:rStyle w:val="VerbatimChar"/>
              </w:rPr>
              <w:t xml:space="preserve">models/action_model/{model.json, group1-shard1of1.bin}</w:t>
            </w:r>
          </w:p>
        </w:tc>
        <w:tc>
          <w:p>
            <w:pPr>
              <w:pStyle w:val="Compact"/>
              <w:jc w:val="left"/>
            </w:pPr>
            <w:r>
              <w:t xml:space="preserve">DevTools Network shows 200 OK</w:t>
            </w:r>
          </w:p>
        </w:tc>
      </w:tr>
    </w:tbl>
    <w:p>
      <w:pPr>
        <w:pStyle w:val="BodyText"/>
      </w:pPr>
      <w:r>
        <w:rPr>
          <w:b/>
        </w:rPr>
        <w:t xml:space="preserve">Six-line reproduction</w:t>
      </w:r>
      <w:r>
        <w:t xml:space="preserve">:</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w:t>
      </w:r>
      <w:r>
        <w:rPr>
          <w:rStyle w:val="OperatorTok"/>
        </w:rPr>
        <w:t xml:space="preserve">&gt;</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DLLLL1</w:t>
      </w:r>
      <w:r>
        <w:br/>
      </w:r>
      <w:r>
        <w:rPr>
          <w:rStyle w:val="ExtensionTok"/>
        </w:rPr>
        <w:t xml:space="preserve">pip</w:t>
      </w:r>
      <w:r>
        <w:rPr>
          <w:rStyle w:val="NormalTok"/>
        </w:rPr>
        <w:t xml:space="preserve"> install -r action_recognition/requirements.txt --break-system-packages</w:t>
      </w:r>
      <w:r>
        <w:br/>
      </w:r>
      <w:r>
        <w:rPr>
          <w:rStyle w:val="ExtensionTok"/>
        </w:rPr>
        <w:t xml:space="preserve">python</w:t>
      </w:r>
      <w:r>
        <w:rPr>
          <w:rStyle w:val="NormalTok"/>
        </w:rPr>
        <w:t xml:space="preserve"> action_recognition/train.py        # 8-class training + auto figures (~3 min on M1)</w:t>
      </w:r>
      <w:r>
        <w:br/>
      </w:r>
      <w:r>
        <w:rPr>
          <w:rStyle w:val="ExtensionTok"/>
        </w:rPr>
        <w:t xml:space="preserve">python</w:t>
      </w:r>
      <w:r>
        <w:rPr>
          <w:rStyle w:val="NormalTok"/>
        </w:rPr>
        <w:t xml:space="preserve"> action_recognition/export_tfjs.py  # h5 → tfjs → models/action_model/</w:t>
      </w:r>
      <w:r>
        <w:br/>
      </w:r>
      <w:r>
        <w:rPr>
          <w:rStyle w:val="ExtensionTok"/>
        </w:rPr>
        <w:t xml:space="preserve">node</w:t>
      </w:r>
      <w:r>
        <w:rPr>
          <w:rStyle w:val="NormalTok"/>
        </w:rPr>
        <w:t xml:space="preserve"> relay_server/server_rooms.js </w:t>
      </w:r>
      <w:r>
        <w:rPr>
          <w:rStyle w:val="KeywordTok"/>
        </w:rPr>
        <w:t xml:space="preserve">&amp;</w:t>
      </w:r>
      <w:r>
        <w:rPr>
          <w:rStyle w:val="NormalTok"/>
        </w:rPr>
        <w:t xml:space="preserve">       # </w:t>
      </w:r>
      <w:r>
        <w:rPr>
          <w:rStyle w:val="ExtensionTok"/>
        </w:rPr>
        <w:t xml:space="preserve">signalling</w:t>
      </w:r>
      <w:r>
        <w:rPr>
          <w:rStyle w:val="NormalTok"/>
        </w:rPr>
        <w:t xml:space="preserve"> on :8765</w:t>
      </w:r>
      <w:r>
        <w:br/>
      </w:r>
      <w:r>
        <w:rPr>
          <w:rStyle w:val="ExtensionTok"/>
        </w:rPr>
        <w:t xml:space="preserve">npx</w:t>
      </w:r>
      <w:r>
        <w:rPr>
          <w:rStyle w:val="NormalTok"/>
        </w:rPr>
        <w:t xml:space="preserve"> http-server -p 8080 --cors            # open http://localhost:8080/mobile_avatar.html?local=1</w:t>
      </w:r>
    </w:p>
    <w:p>
      <w:r>
        <w:pict>
          <v:rect style="width:0;height:1.5pt" o:hralign="center" o:hrstd="t" o:hr="t"/>
        </w:pict>
      </w:r>
    </w:p>
    <w:p>
      <w:pPr>
        <w:pStyle w:val="Heading1"/>
      </w:pPr>
      <w:bookmarkStart w:id="44" w:name="word-budget-cheat-sheet"/>
      <w:r>
        <w:t xml:space="preserve">Word-budget cheat sheet</w:t>
      </w:r>
      <w:bookmarkEnd w:id="44"/>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right"/>
            </w:pPr>
            <w:r>
              <w:t xml:space="preserve">Words</w:t>
            </w:r>
          </w:p>
        </w:tc>
        <w:tc>
          <w:tcPr>
            <w:tcBorders>
              <w:bottom w:val="single"/>
            </w:tcBorders>
            <w:vAlign w:val="bottom"/>
          </w:tcPr>
          <w:p>
            <w:pPr>
              <w:pStyle w:val="Compact"/>
              <w:jc w:val="right"/>
            </w:pPr>
            <w:r>
              <w:t xml:space="preserve">Mark %</w:t>
            </w:r>
          </w:p>
        </w:tc>
        <w:tc>
          <w:tcPr>
            <w:tcBorders>
              <w:bottom w:val="single"/>
            </w:tcBorders>
            <w:vAlign w:val="bottom"/>
          </w:tcPr>
          <w:p>
            <w:pPr>
              <w:pStyle w:val="Compact"/>
              <w:jc w:val="left"/>
            </w:pPr>
            <w:r>
              <w:t xml:space="preserve">What scores it</w:t>
            </w:r>
          </w:p>
        </w:tc>
      </w:tr>
      <w:tr>
        <w:tc>
          <w:p>
            <w:pPr>
              <w:pStyle w:val="Compact"/>
              <w:jc w:val="left"/>
            </w:pPr>
            <w:r>
              <w:t xml:space="preserve">§1 Introduction</w:t>
            </w:r>
          </w:p>
        </w:tc>
        <w:tc>
          <w:p>
            <w:pPr>
              <w:pStyle w:val="Compact"/>
              <w:jc w:val="right"/>
            </w:pPr>
            <w:r>
              <w:t xml:space="preserve">130</w:t>
            </w:r>
          </w:p>
        </w:tc>
        <w:tc>
          <w:p>
            <w:pPr>
              <w:pStyle w:val="Compact"/>
              <w:jc w:val="right"/>
            </w:pPr>
            <w:r>
              <w:t xml:space="preserve">(lead-in)</w:t>
            </w:r>
          </w:p>
        </w:tc>
        <w:tc>
          <w:p>
            <w:pPr>
              <w:pStyle w:val="Compact"/>
              <w:jc w:val="left"/>
            </w:pPr>
            <w:r>
              <w:t xml:space="preserve">one-line product def + on-device rationale + roadmap</w:t>
            </w:r>
          </w:p>
        </w:tc>
      </w:tr>
      <w:tr>
        <w:tc>
          <w:p>
            <w:pPr>
              <w:pStyle w:val="Compact"/>
              <w:jc w:val="left"/>
            </w:pPr>
            <w:r>
              <w:t xml:space="preserve">§2 Problem &amp; RQ</w:t>
            </w:r>
          </w:p>
        </w:tc>
        <w:tc>
          <w:p>
            <w:pPr>
              <w:pStyle w:val="Compact"/>
              <w:jc w:val="right"/>
            </w:pPr>
            <w:r>
              <w:t xml:space="preserve">220</w:t>
            </w:r>
          </w:p>
        </w:tc>
        <w:tc>
          <w:p>
            <w:pPr>
              <w:pStyle w:val="Compact"/>
              <w:jc w:val="right"/>
            </w:pPr>
            <w:r>
              <w:rPr>
                <w:b/>
              </w:rPr>
              <w:t xml:space="preserve">15%</w:t>
            </w:r>
          </w:p>
        </w:tc>
        <w:tc>
          <w:p>
            <w:pPr>
              <w:pStyle w:val="Compact"/>
              <w:jc w:val="left"/>
            </w:pPr>
            <w:r>
              <w:t xml:space="preserve">5 citations + 1 explicit RQ + 3 sub-questions</w:t>
            </w:r>
          </w:p>
        </w:tc>
      </w:tr>
      <w:tr>
        <w:tc>
          <w:p>
            <w:pPr>
              <w:pStyle w:val="Compact"/>
              <w:jc w:val="left"/>
            </w:pPr>
            <w:r>
              <w:t xml:space="preserve">§3 Users &amp; Scenarios</w:t>
            </w:r>
          </w:p>
        </w:tc>
        <w:tc>
          <w:p>
            <w:pPr>
              <w:pStyle w:val="Compact"/>
              <w:jc w:val="right"/>
            </w:pPr>
            <w:r>
              <w:t xml:space="preserve">130</w:t>
            </w:r>
          </w:p>
        </w:tc>
        <w:tc>
          <w:p>
            <w:pPr>
              <w:pStyle w:val="Compact"/>
              <w:jc w:val="right"/>
            </w:pPr>
            <w:r>
              <w:t xml:space="preserve">(Problem-shared)</w:t>
            </w:r>
          </w:p>
        </w:tc>
        <w:tc>
          <w:p>
            <w:pPr>
              <w:pStyle w:val="Compact"/>
              <w:jc w:val="left"/>
            </w:pPr>
            <w:r>
              <w:t xml:space="preserve">3 personae + shared false-positive tolerance</w:t>
            </w:r>
          </w:p>
        </w:tc>
      </w:tr>
      <w:tr>
        <w:tc>
          <w:p>
            <w:pPr>
              <w:pStyle w:val="Compact"/>
              <w:jc w:val="left"/>
            </w:pPr>
            <w:r>
              <w:t xml:space="preserve">§4 Data</w:t>
            </w:r>
          </w:p>
        </w:tc>
        <w:tc>
          <w:p>
            <w:pPr>
              <w:pStyle w:val="Compact"/>
              <w:jc w:val="right"/>
            </w:pPr>
            <w:r>
              <w:t xml:space="preserve">230</w:t>
            </w:r>
          </w:p>
        </w:tc>
        <w:tc>
          <w:p>
            <w:pPr>
              <w:pStyle w:val="Compact"/>
              <w:jc w:val="right"/>
            </w:pPr>
            <w:r>
              <w:rPr>
                <w:b/>
              </w:rPr>
              <w:t xml:space="preserve">15%</w:t>
            </w:r>
          </w:p>
        </w:tc>
        <w:tc>
          <w:p>
            <w:pPr>
              <w:pStyle w:val="Compact"/>
              <w:jc w:val="left"/>
            </w:pPr>
            <w:r>
              <w:t xml:space="preserve">own + synthetic mix + pipeline + acknowledged constraint</w:t>
            </w:r>
          </w:p>
        </w:tc>
      </w:tr>
      <w:tr>
        <w:tc>
          <w:p>
            <w:pPr>
              <w:pStyle w:val="Compact"/>
              <w:jc w:val="left"/>
            </w:pPr>
            <w:r>
              <w:t xml:space="preserve">§5 Architecture</w:t>
            </w:r>
          </w:p>
        </w:tc>
        <w:tc>
          <w:p>
            <w:pPr>
              <w:pStyle w:val="Compact"/>
              <w:jc w:val="right"/>
            </w:pPr>
            <w:r>
              <w:t xml:space="preserve">200</w:t>
            </w:r>
          </w:p>
        </w:tc>
        <w:tc>
          <w:p>
            <w:pPr>
              <w:pStyle w:val="Compact"/>
              <w:jc w:val="right"/>
            </w:pPr>
            <w:r>
              <w:t xml:space="preserve">10% (M+R)</w:t>
            </w:r>
          </w:p>
        </w:tc>
        <w:tc>
          <w:p>
            <w:pPr>
              <w:pStyle w:val="Compact"/>
              <w:jc w:val="left"/>
            </w:pPr>
            <w:r>
              <w:t xml:space="preserve">three-layer stack + packet format + model + 3 trade-offs</w:t>
            </w:r>
          </w:p>
        </w:tc>
      </w:tr>
      <w:tr>
        <w:tc>
          <w:p>
            <w:pPr>
              <w:pStyle w:val="Compact"/>
              <w:jc w:val="left"/>
            </w:pPr>
            <w:r>
              <w:t xml:space="preserve">§6 Deployment &amp; Results</w:t>
            </w:r>
          </w:p>
        </w:tc>
        <w:tc>
          <w:p>
            <w:pPr>
              <w:pStyle w:val="Compact"/>
              <w:jc w:val="right"/>
            </w:pPr>
            <w:r>
              <w:t xml:space="preserve">220</w:t>
            </w:r>
          </w:p>
        </w:tc>
        <w:tc>
          <w:p>
            <w:pPr>
              <w:pStyle w:val="Compact"/>
              <w:jc w:val="right"/>
            </w:pPr>
            <w:r>
              <w:t xml:space="preserve">10% (M+R)</w:t>
            </w:r>
          </w:p>
        </w:tc>
        <w:tc>
          <w:p>
            <w:pPr>
              <w:pStyle w:val="Compact"/>
              <w:jc w:val="left"/>
            </w:pPr>
            <w:r>
              <w:t xml:space="preserve">test result + 4-variant ablation + latency + bandwidth</w:t>
            </w:r>
          </w:p>
        </w:tc>
      </w:tr>
      <w:tr>
        <w:tc>
          <w:p>
            <w:pPr>
              <w:pStyle w:val="Compact"/>
              <w:jc w:val="left"/>
            </w:pPr>
            <w:r>
              <w:t xml:space="preserve">§7 Reflection</w:t>
            </w:r>
          </w:p>
        </w:tc>
        <w:tc>
          <w:p>
            <w:pPr>
              <w:pStyle w:val="Compact"/>
              <w:jc w:val="right"/>
            </w:pPr>
            <w:r>
              <w:t xml:space="preserve">300</w:t>
            </w:r>
          </w:p>
        </w:tc>
        <w:tc>
          <w:p>
            <w:pPr>
              <w:pStyle w:val="Compact"/>
              <w:jc w:val="right"/>
            </w:pPr>
            <w:r>
              <w:rPr>
                <w:b/>
              </w:rPr>
              <w:t xml:space="preserve">20%</w:t>
            </w:r>
          </w:p>
        </w:tc>
        <w:tc>
          <w:p>
            <w:pPr>
              <w:pStyle w:val="Compact"/>
              <w:jc w:val="left"/>
            </w:pPr>
            <w:r>
              <w:t xml:space="preserve">6 reflections, each numbered + each with future fix</w:t>
            </w:r>
          </w:p>
        </w:tc>
      </w:tr>
      <w:tr>
        <w:tc>
          <w:p>
            <w:pPr>
              <w:pStyle w:val="Compact"/>
              <w:jc w:val="left"/>
            </w:pPr>
            <w:r>
              <w:t xml:space="preserve">§8 Future + Conclusion</w:t>
            </w:r>
          </w:p>
        </w:tc>
        <w:tc>
          <w:p>
            <w:pPr>
              <w:pStyle w:val="Compact"/>
              <w:jc w:val="right"/>
            </w:pPr>
            <w:r>
              <w:t xml:space="preserve">140</w:t>
            </w:r>
          </w:p>
        </w:tc>
        <w:tc>
          <w:p>
            <w:pPr>
              <w:pStyle w:val="Compact"/>
              <w:jc w:val="right"/>
            </w:pPr>
            <w:r>
              <w:t xml:space="preserve">(RQ recap)</w:t>
            </w:r>
          </w:p>
        </w:tc>
        <w:tc>
          <w:p>
            <w:pPr>
              <w:pStyle w:val="Compact"/>
              <w:jc w:val="left"/>
            </w:pPr>
            <w:r>
              <w:t xml:space="preserve">4 next steps + 3 sub-question answers</w:t>
            </w:r>
          </w:p>
        </w:tc>
      </w:tr>
      <w:tr>
        <w:tc>
          <w:p>
            <w:pPr>
              <w:pStyle w:val="Compact"/>
              <w:jc w:val="left"/>
            </w:pPr>
            <w:r>
              <w:rPr>
                <w:b/>
              </w:rPr>
              <w:t xml:space="preserve">Total</w:t>
            </w:r>
          </w:p>
        </w:tc>
        <w:tc>
          <w:p>
            <w:pPr>
              <w:pStyle w:val="Compact"/>
              <w:jc w:val="right"/>
            </w:pPr>
            <w:r>
              <w:rPr>
                <w:b/>
              </w:rPr>
              <w:t xml:space="preserve">~1,570</w:t>
            </w:r>
          </w:p>
        </w:tc>
        <w:tc>
          <w:p>
            <w:pPr>
              <w:pStyle w:val="Compact"/>
              <w:jc w:val="right"/>
            </w:pPr>
            <w:r>
              <w:rPr>
                <w:b/>
              </w:rPr>
              <w:t xml:space="preserve">70%</w:t>
            </w:r>
          </w:p>
        </w:tc>
        <w:tc>
          <w:p>
            <w:pPr>
              <w:pStyle w:val="Compact"/>
              <w:jc w:val="left"/>
            </w:pPr>
            <w:r>
              <w:t xml:space="preserve">safely inside 1,500 ±20%</w:t>
            </w:r>
          </w:p>
        </w:tc>
      </w:tr>
    </w:tbl>
    <w:p>
      <w:r>
        <w:pict>
          <v:rect style="width:0;height:1.5pt" o:hralign="center" o:hrstd="t" o:hr="t"/>
        </w:pict>
      </w:r>
    </w:p>
    <w:p>
      <w:pPr>
        <w:pStyle w:val="Heading1"/>
      </w:pPr>
      <w:bookmarkStart w:id="45" w:name="X546d1f0ee8c9d4e167b9b6cfd03754c5d0820ee"/>
      <w:r>
        <w:t xml:space="preserve">Asset checklist (so you can prepare in parallel)</w:t>
      </w:r>
      <w:bookmarkEnd w:id="4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What you need to do</w:t>
            </w:r>
          </w:p>
        </w:tc>
      </w:tr>
      <w:tr>
        <w:tc>
          <w:p>
            <w:pPr>
              <w:pStyle w:val="Compact"/>
              <w:jc w:val="left"/>
            </w:pPr>
            <w:r>
              <w:rPr>
                <w:b/>
              </w:rPr>
              <w:t xml:space="preserve">Fig 1</w:t>
            </w:r>
          </w:p>
        </w:tc>
        <w:tc>
          <w:p>
            <w:pPr>
              <w:pStyle w:val="Compact"/>
              <w:jc w:val="left"/>
            </w:pPr>
            <w:r>
              <w:t xml:space="preserve">One-page system overview</w:t>
            </w:r>
          </w:p>
        </w:tc>
        <w:tc>
          <w:p>
            <w:pPr>
              <w:pStyle w:val="Compact"/>
              <w:jc w:val="left"/>
            </w:pPr>
            <w:r>
              <w:t xml:space="preserve">I supplied description</w:t>
            </w:r>
          </w:p>
        </w:tc>
        <w:tc>
          <w:p>
            <w:pPr>
              <w:pStyle w:val="Compact"/>
              <w:jc w:val="left"/>
            </w:pPr>
            <w:r>
              <w:t xml:space="preserve">draw.io / Figma → PNG</w:t>
            </w:r>
          </w:p>
        </w:tc>
      </w:tr>
      <w:tr>
        <w:tc>
          <w:p>
            <w:pPr>
              <w:pStyle w:val="Compact"/>
              <w:jc w:val="left"/>
            </w:pPr>
            <w:r>
              <w:rPr>
                <w:b/>
              </w:rPr>
              <w:t xml:space="preserve">Fig 2</w:t>
            </w:r>
          </w:p>
        </w:tc>
        <w:tc>
          <w:p>
            <w:pPr>
              <w:pStyle w:val="Compact"/>
              <w:jc w:val="left"/>
            </w:pPr>
            <w:r>
              <w:t xml:space="preserve">Data pipeline (shape + latency)</w:t>
            </w:r>
          </w:p>
        </w:tc>
        <w:tc>
          <w:p>
            <w:pPr>
              <w:pStyle w:val="Compact"/>
              <w:jc w:val="left"/>
            </w:pPr>
            <w:r>
              <w:t xml:space="preserve">I supplied description</w:t>
            </w:r>
          </w:p>
        </w:tc>
        <w:tc>
          <w:p>
            <w:pPr>
              <w:pStyle w:val="Compact"/>
              <w:jc w:val="left"/>
            </w:pPr>
            <w:r>
              <w:t xml:space="preserve">draw.io</w:t>
            </w:r>
          </w:p>
        </w:tc>
      </w:tr>
      <w:tr>
        <w:tc>
          <w:p>
            <w:pPr>
              <w:pStyle w:val="Compact"/>
              <w:jc w:val="left"/>
            </w:pPr>
            <w:r>
              <w:rPr>
                <w:b/>
              </w:rPr>
              <w:t xml:space="preserve">Fig 3</w:t>
            </w:r>
          </w:p>
        </w:tc>
        <w:tc>
          <w:p>
            <w:pPr>
              <w:pStyle w:val="Compact"/>
              <w:jc w:val="left"/>
            </w:pPr>
            <w:r>
              <w:t xml:space="preserve">1D-CNN architecture</w:t>
            </w:r>
          </w:p>
        </w:tc>
        <w:tc>
          <w:p>
            <w:pPr>
              <w:pStyle w:val="Compact"/>
              <w:jc w:val="left"/>
            </w:pPr>
            <w:r>
              <w:t xml:space="preserve">I supplied layer text</w:t>
            </w:r>
          </w:p>
        </w:tc>
        <w:tc>
          <w:p>
            <w:pPr>
              <w:pStyle w:val="Compact"/>
              <w:jc w:val="left"/>
            </w:pPr>
            <w:r>
              <w:t xml:space="preserve">Netron auto + Keynote braces</w:t>
            </w:r>
          </w:p>
        </w:tc>
      </w:tr>
      <w:tr>
        <w:tc>
          <w:p>
            <w:pPr>
              <w:pStyle w:val="Compact"/>
              <w:jc w:val="left"/>
            </w:pPr>
            <w:r>
              <w:rPr>
                <w:b/>
              </w:rPr>
              <w:t xml:space="preserve">Fig 4</w:t>
            </w:r>
          </w:p>
        </w:tc>
        <w:tc>
          <w:p>
            <w:pPr>
              <w:pStyle w:val="Compact"/>
              <w:jc w:val="left"/>
            </w:pPr>
            <w:r>
              <w:t xml:space="preserve">Training curves</w:t>
            </w:r>
          </w:p>
        </w:tc>
        <w:tc>
          <w:p>
            <w:pPr>
              <w:pStyle w:val="Compact"/>
              <w:jc w:val="left"/>
            </w:pPr>
            <w:r>
              <w:rPr>
                <w:rStyle w:val="VerbatimChar"/>
              </w:rPr>
              <w:t xml:space="preserve">artifacts/training_history.png</w:t>
            </w:r>
          </w:p>
        </w:tc>
        <w:tc>
          <w:p>
            <w:pPr>
              <w:pStyle w:val="Compact"/>
              <w:jc w:val="left"/>
            </w:pPr>
            <w:r>
              <w:rPr>
                <w:b/>
              </w:rPr>
              <w:t xml:space="preserve">use directly</w:t>
            </w:r>
          </w:p>
        </w:tc>
      </w:tr>
      <w:tr>
        <w:tc>
          <w:p>
            <w:pPr>
              <w:pStyle w:val="Compact"/>
              <w:jc w:val="left"/>
            </w:pPr>
            <w:r>
              <w:rPr>
                <w:b/>
              </w:rPr>
              <w:t xml:space="preserve">Fig 5</w:t>
            </w:r>
          </w:p>
        </w:tc>
        <w:tc>
          <w:p>
            <w:pPr>
              <w:pStyle w:val="Compact"/>
              <w:jc w:val="left"/>
            </w:pPr>
            <w:r>
              <w:t xml:space="preserve">8×8 confusion matrix</w:t>
            </w:r>
          </w:p>
        </w:tc>
        <w:tc>
          <w:p>
            <w:pPr>
              <w:pStyle w:val="Compact"/>
              <w:jc w:val="left"/>
            </w:pPr>
            <w:r>
              <w:rPr>
                <w:rStyle w:val="VerbatimChar"/>
              </w:rPr>
              <w:t xml:space="preserve">artifacts/confusion_matrix.png</w:t>
            </w:r>
          </w:p>
        </w:tc>
        <w:tc>
          <w:p>
            <w:pPr>
              <w:pStyle w:val="Compact"/>
              <w:jc w:val="left"/>
            </w:pPr>
            <w:r>
              <w:rPr>
                <w:b/>
              </w:rPr>
              <w:t xml:space="preserve">use directly</w:t>
            </w:r>
          </w:p>
        </w:tc>
      </w:tr>
      <w:tr>
        <w:tc>
          <w:p>
            <w:pPr>
              <w:pStyle w:val="Compact"/>
              <w:jc w:val="left"/>
            </w:pPr>
            <w:r>
              <w:rPr>
                <w:b/>
              </w:rPr>
              <w:t xml:space="preserve">Screenshot 1</w:t>
            </w:r>
          </w:p>
        </w:tc>
        <w:tc>
          <w:p>
            <w:pPr>
              <w:pStyle w:val="Compact"/>
              <w:jc w:val="left"/>
            </w:pPr>
            <w:r>
              <w:t xml:space="preserve">Hero — paired + 💞</w:t>
            </w:r>
          </w:p>
        </w:tc>
        <w:tc>
          <w:p>
            <w:pPr>
              <w:pStyle w:val="Compact"/>
              <w:jc w:val="left"/>
            </w:pPr>
            <w:r>
              <w:t xml:space="preserve">—</w:t>
            </w:r>
          </w:p>
        </w:tc>
        <w:tc>
          <w:p>
            <w:pPr>
              <w:pStyle w:val="Compact"/>
              <w:jc w:val="left"/>
            </w:pPr>
            <w:r>
              <w:rPr>
                <w:b/>
              </w:rPr>
              <w:t xml:space="preserve">you capture</w:t>
            </w:r>
            <w:r>
              <w:t xml:space="preserve"> </w:t>
            </w:r>
            <w:r>
              <w:t xml:space="preserve">(rehearse 3 takes)</w:t>
            </w:r>
          </w:p>
        </w:tc>
      </w:tr>
      <w:tr>
        <w:tc>
          <w:p>
            <w:pPr>
              <w:pStyle w:val="Compact"/>
              <w:jc w:val="left"/>
            </w:pPr>
            <w:r>
              <w:rPr>
                <w:b/>
              </w:rPr>
              <w:t xml:space="preserve">Screenshot 2</w:t>
            </w:r>
          </w:p>
        </w:tc>
        <w:tc>
          <w:p>
            <w:pPr>
              <w:pStyle w:val="Compact"/>
              <w:jc w:val="left"/>
            </w:pPr>
            <w:r>
              <w:t xml:space="preserve">Augmentation curves</w:t>
            </w:r>
          </w:p>
        </w:tc>
        <w:tc>
          <w:p>
            <w:pPr>
              <w:pStyle w:val="Compact"/>
              <w:jc w:val="left"/>
            </w:pPr>
            <w:r>
              <w:t xml:space="preserve">5-line matplotlib</w:t>
            </w:r>
          </w:p>
        </w:tc>
        <w:tc>
          <w:p>
            <w:pPr>
              <w:pStyle w:val="Compact"/>
              <w:jc w:val="left"/>
            </w:pPr>
            <w:r>
              <w:rPr>
                <w:b/>
              </w:rPr>
              <w:t xml:space="preserve">you run</w:t>
            </w:r>
          </w:p>
        </w:tc>
      </w:tr>
      <w:tr>
        <w:tc>
          <w:p>
            <w:pPr>
              <w:pStyle w:val="Compact"/>
              <w:jc w:val="left"/>
            </w:pPr>
            <w:r>
              <w:rPr>
                <w:b/>
              </w:rPr>
              <w:t xml:space="preserve">Screenshot 3</w:t>
            </w:r>
          </w:p>
        </w:tc>
        <w:tc>
          <w:p>
            <w:pPr>
              <w:pStyle w:val="Compact"/>
              <w:jc w:val="left"/>
            </w:pPr>
            <w:r>
              <w:t xml:space="preserve">DevTools Performance panel</w:t>
            </w:r>
          </w:p>
        </w:tc>
        <w:tc>
          <w:p>
            <w:pPr>
              <w:pStyle w:val="Compact"/>
              <w:jc w:val="left"/>
            </w:pPr>
            <w:r>
              <w:t xml:space="preserve">—</w:t>
            </w:r>
          </w:p>
        </w:tc>
        <w:tc>
          <w:p>
            <w:pPr>
              <w:pStyle w:val="Compact"/>
              <w:jc w:val="left"/>
            </w:pPr>
            <w:r>
              <w:rPr>
                <w:b/>
              </w:rPr>
              <w:t xml:space="preserve">you record + capture</w:t>
            </w:r>
          </w:p>
        </w:tc>
      </w:tr>
      <w:tr>
        <w:tc>
          <w:p>
            <w:pPr>
              <w:pStyle w:val="Compact"/>
              <w:jc w:val="left"/>
            </w:pPr>
            <w:r>
              <w:rPr>
                <w:b/>
              </w:rPr>
              <w:t xml:space="preserve">Screenshot 4</w:t>
            </w:r>
          </w:p>
        </w:tc>
        <w:tc>
          <w:p>
            <w:pPr>
              <w:pStyle w:val="Compact"/>
              <w:jc w:val="left"/>
            </w:pPr>
            <w:r>
              <w:t xml:space="preserve">Mood-sync trigger moment</w:t>
            </w:r>
          </w:p>
        </w:tc>
        <w:tc>
          <w:p>
            <w:pPr>
              <w:pStyle w:val="Compact"/>
              <w:jc w:val="left"/>
            </w:pPr>
            <w:r>
              <w:t xml:space="preserve">—</w:t>
            </w:r>
          </w:p>
        </w:tc>
        <w:tc>
          <w:p>
            <w:pPr>
              <w:pStyle w:val="Compact"/>
              <w:jc w:val="left"/>
            </w:pPr>
            <w:r>
              <w:rPr>
                <w:b/>
              </w:rPr>
              <w:t xml:space="preserve">two-person simultaneous smile</w:t>
            </w:r>
          </w:p>
        </w:tc>
      </w:tr>
      <w:tr>
        <w:tc>
          <w:p>
            <w:pPr>
              <w:pStyle w:val="Compact"/>
              <w:jc w:val="left"/>
            </w:pPr>
            <w:r>
              <w:rPr>
                <w:b/>
              </w:rPr>
              <w:t xml:space="preserve">Screenshot 5</w:t>
            </w:r>
          </w:p>
        </w:tc>
        <w:tc>
          <w:p>
            <w:pPr>
              <w:pStyle w:val="Compact"/>
              <w:jc w:val="left"/>
            </w:pPr>
            <w:r>
              <w:t xml:space="preserve">GitHub contributions graph</w:t>
            </w:r>
          </w:p>
        </w:tc>
        <w:tc>
          <w:p>
            <w:pPr>
              <w:pStyle w:val="Compact"/>
              <w:jc w:val="left"/>
            </w:pPr>
            <w:r>
              <w:t xml:space="preserve">repo home, right side</w:t>
            </w:r>
          </w:p>
        </w:tc>
        <w:tc>
          <w:p>
            <w:pPr>
              <w:pStyle w:val="Compact"/>
              <w:jc w:val="left"/>
            </w:pPr>
            <w:r>
              <w:rPr>
                <w:b/>
              </w:rPr>
              <w:t xml:space="preserve">you capture</w:t>
            </w:r>
          </w:p>
        </w:tc>
      </w:tr>
      <w:tr>
        <w:tc>
          <w:p>
            <w:pPr>
              <w:pStyle w:val="Compact"/>
              <w:jc w:val="left"/>
            </w:pPr>
            <w:r>
              <w:rPr>
                <w:b/>
              </w:rPr>
              <w:t xml:space="preserve">Table 1</w:t>
            </w:r>
          </w:p>
        </w:tc>
        <w:tc>
          <w:p>
            <w:pPr>
              <w:pStyle w:val="Compact"/>
              <w:jc w:val="left"/>
            </w:pPr>
            <w:r>
              <w:t xml:space="preserve">Dataset sources</w:t>
            </w:r>
          </w:p>
        </w:tc>
        <w:tc>
          <w:p>
            <w:pPr>
              <w:pStyle w:val="Compact"/>
              <w:jc w:val="left"/>
            </w:pPr>
            <w:r>
              <w:t xml:space="preserve">template filled</w:t>
            </w:r>
          </w:p>
        </w:tc>
        <w:tc>
          <w:p>
            <w:pPr>
              <w:pStyle w:val="Compact"/>
              <w:jc w:val="left"/>
            </w:pPr>
            <w:r>
              <w:t xml:space="preserve">overwrite with your numbers</w:t>
            </w:r>
          </w:p>
        </w:tc>
      </w:tr>
      <w:tr>
        <w:tc>
          <w:p>
            <w:pPr>
              <w:pStyle w:val="Compact"/>
              <w:jc w:val="left"/>
            </w:pPr>
            <w:r>
              <w:rPr>
                <w:b/>
              </w:rPr>
              <w:t xml:space="preserve">Table 2</w:t>
            </w:r>
          </w:p>
        </w:tc>
        <w:tc>
          <w:p>
            <w:pPr>
              <w:pStyle w:val="Compact"/>
              <w:jc w:val="left"/>
            </w:pPr>
            <w:r>
              <w:t xml:space="preserve">Hyperparameters</w:t>
            </w:r>
          </w:p>
        </w:tc>
        <w:tc>
          <w:p>
            <w:pPr>
              <w:pStyle w:val="Compact"/>
              <w:jc w:val="left"/>
            </w:pPr>
            <w:r>
              <w:t xml:space="preserve">fully filled</w:t>
            </w:r>
          </w:p>
        </w:tc>
        <w:tc>
          <w:p>
            <w:pPr>
              <w:pStyle w:val="Compact"/>
              <w:jc w:val="left"/>
            </w:pPr>
            <w:r>
              <w:t xml:space="preserve">adjust to your run</w:t>
            </w:r>
          </w:p>
        </w:tc>
      </w:tr>
      <w:tr>
        <w:tc>
          <w:p>
            <w:pPr>
              <w:pStyle w:val="Compact"/>
              <w:jc w:val="left"/>
            </w:pPr>
            <w:r>
              <w:rPr>
                <w:b/>
              </w:rPr>
              <w:t xml:space="preserve">Table 3</w:t>
            </w:r>
          </w:p>
        </w:tc>
        <w:tc>
          <w:p>
            <w:pPr>
              <w:pStyle w:val="Compact"/>
              <w:jc w:val="left"/>
            </w:pPr>
            <w:r>
              <w:t xml:space="preserve">Per-class P/R/F1</w:t>
            </w:r>
          </w:p>
        </w:tc>
        <w:tc>
          <w:p>
            <w:pPr>
              <w:pStyle w:val="Compact"/>
              <w:jc w:val="left"/>
            </w:pPr>
            <w:r>
              <w:t xml:space="preserve">computed from confusion matrix</w:t>
            </w:r>
          </w:p>
        </w:tc>
        <w:tc>
          <w:p>
            <w:pPr>
              <w:pStyle w:val="Compact"/>
              <w:jc w:val="left"/>
            </w:pPr>
            <w:r>
              <w:rPr>
                <w:b/>
              </w:rPr>
              <w:t xml:space="preserve">use as-is</w:t>
            </w:r>
          </w:p>
        </w:tc>
      </w:tr>
      <w:tr>
        <w:tc>
          <w:p>
            <w:pPr>
              <w:pStyle w:val="Compact"/>
              <w:jc w:val="left"/>
            </w:pPr>
            <w:r>
              <w:rPr>
                <w:b/>
              </w:rPr>
              <w:t xml:space="preserve">Table 4</w:t>
            </w:r>
          </w:p>
        </w:tc>
        <w:tc>
          <w:p>
            <w:pPr>
              <w:pStyle w:val="Compact"/>
              <w:jc w:val="left"/>
            </w:pPr>
            <w:r>
              <w:t xml:space="preserve">4-variant ablation</w:t>
            </w:r>
          </w:p>
        </w:tc>
        <w:tc>
          <w:p>
            <w:pPr>
              <w:pStyle w:val="Compact"/>
              <w:jc w:val="left"/>
            </w:pPr>
            <w:r>
              <w:t xml:space="preserve">template</w:t>
            </w:r>
          </w:p>
        </w:tc>
        <w:tc>
          <w:p>
            <w:pPr>
              <w:pStyle w:val="Compact"/>
              <w:jc w:val="left"/>
            </w:pPr>
            <w:r>
              <w:t xml:space="preserve">fill after running</w:t>
            </w:r>
          </w:p>
        </w:tc>
      </w:tr>
      <w:tr>
        <w:tc>
          <w:p>
            <w:pPr>
              <w:pStyle w:val="Compact"/>
              <w:jc w:val="left"/>
            </w:pPr>
            <w:r>
              <w:rPr>
                <w:b/>
              </w:rPr>
              <w:t xml:space="preserve">Table 5</w:t>
            </w:r>
          </w:p>
        </w:tc>
        <w:tc>
          <w:p>
            <w:pPr>
              <w:pStyle w:val="Compact"/>
              <w:jc w:val="left"/>
            </w:pPr>
            <w:r>
              <w:t xml:space="preserve">Latency breakdown</w:t>
            </w:r>
          </w:p>
        </w:tc>
        <w:tc>
          <w:p>
            <w:pPr>
              <w:pStyle w:val="Compact"/>
              <w:jc w:val="left"/>
            </w:pPr>
            <w:r>
              <w:t xml:space="preserve">filled</w:t>
            </w:r>
          </w:p>
        </w:tc>
        <w:tc>
          <w:p>
            <w:pPr>
              <w:pStyle w:val="Compact"/>
              <w:jc w:val="left"/>
            </w:pPr>
            <w:r>
              <w:t xml:space="preserve">overwrite with your measurements</w:t>
            </w:r>
          </w:p>
        </w:tc>
      </w:tr>
      <w:tr>
        <w:tc>
          <w:p>
            <w:pPr>
              <w:pStyle w:val="Compact"/>
              <w:jc w:val="left"/>
            </w:pPr>
            <w:r>
              <w:rPr>
                <w:b/>
              </w:rPr>
              <w:t xml:space="preserve">Table 6</w:t>
            </w:r>
          </w:p>
        </w:tc>
        <w:tc>
          <w:p>
            <w:pPr>
              <w:pStyle w:val="Compact"/>
              <w:jc w:val="left"/>
            </w:pPr>
            <w:r>
              <w:t xml:space="preserve">Claim ↔ repo map</w:t>
            </w:r>
          </w:p>
        </w:tc>
        <w:tc>
          <w:p>
            <w:pPr>
              <w:pStyle w:val="Compact"/>
              <w:jc w:val="left"/>
            </w:pPr>
            <w:r>
              <w:t xml:space="preserve">template filled</w:t>
            </w:r>
          </w:p>
        </w:tc>
        <w:tc>
          <w:p>
            <w:pPr>
              <w:pStyle w:val="Compact"/>
              <w:jc w:val="left"/>
            </w:pPr>
            <w:r>
              <w:t xml:space="preserve">adjust to your final paths</w:t>
            </w:r>
          </w:p>
        </w:tc>
      </w:tr>
    </w:tbl>
    <w:p>
      <w:r>
        <w:pict>
          <v:rect style="width:0;height:1.5pt" o:hralign="center" o:hrstd="t" o:hr="t"/>
        </w:pict>
      </w:r>
    </w:p>
    <w:p>
      <w:pPr>
        <w:pStyle w:val="Heading1"/>
      </w:pPr>
      <w:bookmarkStart w:id="46" w:name="writing-workflow-evidence-first"/>
      <w:r>
        <w:t xml:space="preserve">Writing workflow (evidence-first)</w:t>
      </w:r>
      <w:bookmarkEnd w:id="46"/>
    </w:p>
    <w:p>
      <w:pPr>
        <w:numPr>
          <w:ilvl w:val="0"/>
          <w:numId w:val="1002"/>
        </w:numPr>
        <w:pStyle w:val="Compact"/>
      </w:pPr>
      <w:r>
        <w:rPr>
          <w:b/>
        </w:rPr>
        <w:t xml:space="preserve">Write §6 first</w:t>
      </w:r>
      <w:r>
        <w:t xml:space="preserve"> </w:t>
      </w:r>
      <w:r>
        <w:t xml:space="preserve">—</w:t>
      </w:r>
      <w:r>
        <w:t xml:space="preserve"> </w:t>
      </w:r>
      <w:r>
        <w:rPr>
          <w:rStyle w:val="VerbatimChar"/>
        </w:rPr>
        <w:t xml:space="preserve">training_metrics.json</w:t>
      </w:r>
      <w:r>
        <w:t xml:space="preserve"> </w:t>
      </w:r>
      <w:r>
        <w:t xml:space="preserve">and the two PNGs already give you everything; first draft in half a day.</w:t>
      </w:r>
    </w:p>
    <w:p>
      <w:pPr>
        <w:numPr>
          <w:ilvl w:val="0"/>
          <w:numId w:val="1002"/>
        </w:numPr>
        <w:pStyle w:val="Compact"/>
      </w:pPr>
      <w:r>
        <w:rPr>
          <w:b/>
        </w:rPr>
        <w:t xml:space="preserve">Anchor every §7 reflection on a §6 number</w:t>
      </w:r>
      <w:r>
        <w:t xml:space="preserve"> </w:t>
      </w:r>
      <w:r>
        <w:t xml:space="preserve">— never write</w:t>
      </w:r>
      <w:r>
        <w:t xml:space="preserve"> </w:t>
      </w:r>
      <w:r>
        <w:t xml:space="preserve">“</w:t>
      </w:r>
      <w:r>
        <w:t xml:space="preserve">the model has limits</w:t>
      </w:r>
      <w:r>
        <w:t xml:space="preserve">”</w:t>
      </w:r>
      <w:r>
        <w:t xml:space="preserve">; always</w:t>
      </w:r>
      <w:r>
        <w:t xml:space="preserve"> </w:t>
      </w:r>
      <w:r>
        <w:t xml:space="preserve">“</w:t>
      </w:r>
      <w:r>
        <w:t xml:space="preserve">errors localised in column 0/1, see Fig 5</w:t>
      </w:r>
      <w:r>
        <w:t xml:space="preserve">”</w:t>
      </w:r>
      <w:r>
        <w:t xml:space="preserve">.</w:t>
      </w:r>
    </w:p>
    <w:p>
      <w:pPr>
        <w:numPr>
          <w:ilvl w:val="0"/>
          <w:numId w:val="1002"/>
        </w:numPr>
        <w:pStyle w:val="Compact"/>
      </w:pPr>
      <w:r>
        <w:rPr>
          <w:b/>
        </w:rPr>
        <w:t xml:space="preserve">Add real recordings while drafting §4</w:t>
      </w:r>
      <w:r>
        <w:t xml:space="preserve"> </w:t>
      </w:r>
      <w:r>
        <w:t xml:space="preserve">— even 1 actor × 8 classes × 3 trials turns the §7.1 reflection from hypothesis to measurement.</w:t>
      </w:r>
    </w:p>
    <w:p>
      <w:pPr>
        <w:numPr>
          <w:ilvl w:val="0"/>
          <w:numId w:val="1002"/>
        </w:numPr>
        <w:pStyle w:val="Compact"/>
      </w:pPr>
      <w:r>
        <w:rPr>
          <w:b/>
        </w:rPr>
        <w:t xml:space="preserve">§1, §2, §3, §8 last</w:t>
      </w:r>
      <w:r>
        <w:t xml:space="preserve"> </w:t>
      </w:r>
      <w:r>
        <w:t xml:space="preserve">— once the numbers are fixed, the narrative reads itself.</w:t>
      </w:r>
    </w:p>
    <w:p>
      <w:pPr>
        <w:numPr>
          <w:ilvl w:val="0"/>
          <w:numId w:val="1002"/>
        </w:numPr>
        <w:pStyle w:val="Compact"/>
      </w:pPr>
      <w:r>
        <w:rPr>
          <w:b/>
        </w:rPr>
        <w:t xml:space="preserve">Produce all figures and tables before the final prose pass</w:t>
      </w:r>
      <w:r>
        <w:t xml:space="preserve"> </w:t>
      </w:r>
      <w:r>
        <w:t xml:space="preserve">— they take more page real estate than expected; layout-then-prose, not prose-then-images.</w:t>
      </w:r>
    </w:p>
    <w:p>
      <w:r>
        <w:pict>
          <v:rect style="width:0;height:1.5pt" o:hralign="center" o:hrstd="t" o:hr="t"/>
        </w:pict>
      </w:r>
    </w:p>
    <w:p>
      <w:pPr>
        <w:pStyle w:val="Heading1"/>
      </w:pPr>
      <w:bookmarkStart w:id="47" w:name="X333f6086764a8255b6cf48221a37750e8e39b54"/>
      <w:r>
        <w:t xml:space="preserve">A+ vs A — exactly where the marker docks points</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A</w:t>
            </w:r>
          </w:p>
        </w:tc>
        <w:tc>
          <w:tcPr>
            <w:tcBorders>
              <w:bottom w:val="single"/>
            </w:tcBorders>
            <w:vAlign w:val="bottom"/>
          </w:tcPr>
          <w:p>
            <w:pPr>
              <w:pStyle w:val="Compact"/>
              <w:jc w:val="left"/>
            </w:pPr>
            <w:r>
              <w:t xml:space="preserve">A+</w:t>
            </w:r>
          </w:p>
        </w:tc>
      </w:tr>
      <w:tr>
        <w:tc>
          <w:p>
            <w:pPr>
              <w:pStyle w:val="Compact"/>
              <w:jc w:val="left"/>
            </w:pPr>
            <w:r>
              <w:t xml:space="preserve">RQ clarity</w:t>
            </w:r>
          </w:p>
        </w:tc>
        <w:tc>
          <w:p>
            <w:pPr>
              <w:pStyle w:val="Compact"/>
              <w:jc w:val="left"/>
            </w:pPr>
            <w:r>
              <w:t xml:space="preserve">one explicit RQ</w:t>
            </w:r>
          </w:p>
        </w:tc>
        <w:tc>
          <w:p>
            <w:pPr>
              <w:pStyle w:val="Compact"/>
              <w:jc w:val="left"/>
            </w:pPr>
            <w:r>
              <w:t xml:space="preserve">RQ decomposes into 3 sub-questions, each answered by a named section (§5/§6.1/§6.4) ✓</w:t>
            </w:r>
          </w:p>
        </w:tc>
      </w:tr>
      <w:tr>
        <w:tc>
          <w:p>
            <w:pPr>
              <w:pStyle w:val="Compact"/>
              <w:jc w:val="left"/>
            </w:pPr>
            <w:r>
              <w:t xml:space="preserve">Data</w:t>
            </w:r>
          </w:p>
        </w:tc>
        <w:tc>
          <w:p>
            <w:pPr>
              <w:pStyle w:val="Compact"/>
              <w:jc w:val="left"/>
            </w:pPr>
            <w:r>
              <w:t xml:space="preserve">own + third-party mix</w:t>
            </w:r>
          </w:p>
        </w:tc>
        <w:tc>
          <w:p>
            <w:pPr>
              <w:pStyle w:val="Compact"/>
              <w:jc w:val="left"/>
            </w:pPr>
            <w:r>
              <w:t xml:space="preserve">+ speaker-independent split + an empirical wild test (run ≥ 3 actors)</w:t>
            </w:r>
          </w:p>
        </w:tc>
      </w:tr>
      <w:tr>
        <w:tc>
          <w:p>
            <w:pPr>
              <w:pStyle w:val="Compact"/>
              <w:jc w:val="left"/>
            </w:pPr>
            <w:r>
              <w:t xml:space="preserve">Ablation</w:t>
            </w:r>
          </w:p>
        </w:tc>
        <w:tc>
          <w:p>
            <w:pPr>
              <w:pStyle w:val="Compact"/>
              <w:jc w:val="left"/>
            </w:pPr>
            <w:r>
              <w:t xml:space="preserve">2–3 variants</w:t>
            </w:r>
          </w:p>
        </w:tc>
        <w:tc>
          <w:p>
            <w:pPr>
              <w:pStyle w:val="Compact"/>
              <w:jc w:val="left"/>
            </w:pPr>
            <w:r>
              <w:rPr>
                <w:b/>
              </w:rPr>
              <w:t xml:space="preserve">4+ variants, each with a why</w:t>
            </w:r>
            <w:r>
              <w:t xml:space="preserve"> </w:t>
            </w:r>
            <w:r>
              <w:t xml:space="preserve">(§6.2 template ready)</w:t>
            </w:r>
          </w:p>
        </w:tc>
      </w:tr>
      <w:tr>
        <w:tc>
          <w:p>
            <w:pPr>
              <w:pStyle w:val="Compact"/>
              <w:jc w:val="left"/>
            </w:pPr>
            <w:r>
              <w:t xml:space="preserve">Reflection</w:t>
            </w:r>
          </w:p>
        </w:tc>
        <w:tc>
          <w:p>
            <w:pPr>
              <w:pStyle w:val="Compact"/>
              <w:jc w:val="left"/>
            </w:pPr>
            <w:r>
              <w:t xml:space="preserve">3 observations</w:t>
            </w:r>
          </w:p>
        </w:tc>
        <w:tc>
          <w:p>
            <w:pPr>
              <w:pStyle w:val="Compact"/>
              <w:jc w:val="left"/>
            </w:pPr>
            <w:r>
              <w:rPr>
                <w:b/>
              </w:rPr>
              <w:t xml:space="preserve">5+ observations, each with a number + a future fix</w:t>
            </w:r>
            <w:r>
              <w:t xml:space="preserve"> </w:t>
            </w:r>
            <w:r>
              <w:t xml:space="preserve">(§7 has 6)</w:t>
            </w:r>
          </w:p>
        </w:tc>
      </w:tr>
      <w:tr>
        <w:tc>
          <w:p>
            <w:pPr>
              <w:pStyle w:val="Compact"/>
              <w:jc w:val="left"/>
            </w:pPr>
            <w:r>
              <w:t xml:space="preserve">Reproducibility</w:t>
            </w:r>
          </w:p>
        </w:tc>
        <w:tc>
          <w:p>
            <w:pPr>
              <w:pStyle w:val="Compact"/>
              <w:jc w:val="left"/>
            </w:pPr>
            <w:r>
              <w:t xml:space="preserve">README runs</w:t>
            </w:r>
          </w:p>
        </w:tc>
        <w:tc>
          <w:p>
            <w:pPr>
              <w:pStyle w:val="Compact"/>
              <w:jc w:val="left"/>
            </w:pPr>
            <w:r>
              <w:t xml:space="preserve">requirements.txt + Conda env.yaml + fixed seeds + appendix mapping ✓</w:t>
            </w:r>
          </w:p>
        </w:tc>
      </w:tr>
    </w:tbl>
    <w:p>
      <w:pPr>
        <w:pStyle w:val="BodyText"/>
      </w:pPr>
      <w:r>
        <w:rPr>
          <w:b/>
        </w:rPr>
        <w:t xml:space="preserve">Bottom line</w:t>
      </w:r>
      <w:r>
        <w:t xml:space="preserve">: write all six §7 reflections with hard numbers, run at least the v0.1 / v1.0 ablation endpoints, and add one cross-subject wild-test number — that combination is comfortably inside the 80+ band.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23" Target="media/rId23.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hyperlink" Id="rId32" Target="https://netron.app" TargetMode="External" /></Relationships>
</file>

<file path=word/_rels/footnotes.xml.rels><?xml version="1.0" encoding="UTF-8"?>
<Relationships xmlns="http://schemas.openxmlformats.org/package/2006/relationships"><Relationship Type="http://schemas.openxmlformats.org/officeDocument/2006/relationships/hyperlink" Id="rId32" Target="https://netron.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2026-05-05T03:59:57Z</dcterms:created>
  <dcterms:modified xsi:type="dcterms:W3CDTF">2026-05-05T03:59:57Z</dcterms:modified>
</cp:coreProperties>
</file>

<file path=docProps/custom.xml><?xml version="1.0" encoding="utf-8"?>
<Properties xmlns="http://schemas.openxmlformats.org/officeDocument/2006/custom-properties" xmlns:vt="http://schemas.openxmlformats.org/officeDocument/2006/docPropsVTypes"/>
</file>