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937" w:rsidRPr="004C20A1" w:rsidRDefault="00F67937" w:rsidP="00F67937">
      <w:pPr>
        <w:spacing w:line="288" w:lineRule="atLeast"/>
        <w:jc w:val="center"/>
        <w:textAlignment w:val="baseline"/>
        <w:outlineLvl w:val="1"/>
        <w:rPr>
          <w:rFonts w:ascii="Arial" w:eastAsia="Times New Roman" w:hAnsi="Arial" w:cs="Arial"/>
          <w:b/>
          <w:bCs/>
          <w:sz w:val="68"/>
          <w:szCs w:val="68"/>
        </w:rPr>
      </w:pPr>
      <w:r w:rsidRPr="004C20A1">
        <w:rPr>
          <w:rFonts w:ascii="Arial" w:eastAsia="Times New Roman" w:hAnsi="Arial" w:cs="Arial"/>
          <w:b/>
          <w:bCs/>
          <w:sz w:val="68"/>
          <w:szCs w:val="68"/>
        </w:rPr>
        <w:t>TENETS (Beliefs)</w:t>
      </w:r>
    </w:p>
    <w:p w:rsidR="00F67937" w:rsidRPr="004C20A1" w:rsidRDefault="00F67937" w:rsidP="00F67937">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1. THE BIBLE</w:t>
      </w:r>
    </w:p>
    <w:p w:rsidR="00F67937" w:rsidRPr="004C20A1" w:rsidRDefault="00F67937" w:rsidP="00F67937">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in the divine inspiration and authority of the Holy Scriptures. We believe that the Bible is infallible in its declaration, final in its authority, all-sufficient in its provisions and comprehensive in its sufficiency (2Timothy 3:16; 2 Peter 1:21).</w:t>
      </w:r>
    </w:p>
    <w:p w:rsidR="00DE64DC" w:rsidRPr="004C20A1" w:rsidRDefault="00DE64DC" w:rsidP="00DE64DC">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2. THE ONE TRUE GOD</w:t>
      </w:r>
    </w:p>
    <w:p w:rsidR="00DE64DC" w:rsidRPr="004C20A1" w:rsidRDefault="00DE64DC" w:rsidP="00DE64DC">
      <w:pPr>
        <w:spacing w:after="0" w:line="480" w:lineRule="atLeast"/>
        <w:textAlignment w:val="baseline"/>
        <w:rPr>
          <w:rFonts w:ascii="inherit" w:eastAsia="Times New Roman" w:hAnsi="inherit" w:cs="Arial"/>
          <w:sz w:val="23"/>
          <w:szCs w:val="23"/>
        </w:rPr>
      </w:pPr>
      <w:r w:rsidRPr="004C20A1">
        <w:rPr>
          <w:rFonts w:ascii="Arial" w:eastAsia="Times New Roman" w:hAnsi="Arial" w:cs="Arial"/>
          <w:sz w:val="23"/>
          <w:szCs w:val="23"/>
          <w:bdr w:val="none" w:sz="0" w:space="0" w:color="auto" w:frame="1"/>
        </w:rPr>
        <w:t xml:space="preserve">We believe in the existence of the One True God, Elohim, </w:t>
      </w:r>
      <w:proofErr w:type="gramStart"/>
      <w:r w:rsidRPr="004C20A1">
        <w:rPr>
          <w:rFonts w:ascii="Arial" w:eastAsia="Times New Roman" w:hAnsi="Arial" w:cs="Arial"/>
          <w:sz w:val="23"/>
          <w:szCs w:val="23"/>
          <w:bdr w:val="none" w:sz="0" w:space="0" w:color="auto" w:frame="1"/>
        </w:rPr>
        <w:t>Maker</w:t>
      </w:r>
      <w:proofErr w:type="gramEnd"/>
      <w:r w:rsidRPr="004C20A1">
        <w:rPr>
          <w:rFonts w:ascii="Arial" w:eastAsia="Times New Roman" w:hAnsi="Arial" w:cs="Arial"/>
          <w:sz w:val="23"/>
          <w:szCs w:val="23"/>
          <w:bdr w:val="none" w:sz="0" w:space="0" w:color="auto" w:frame="1"/>
        </w:rPr>
        <w:t xml:space="preserve"> of the whole universe; indefinable, but revealed as Triune Godhead— Father, Son and Holy Spirit-One in nature, essence and attributes; Omniscient, Omnipotent and Omnipresent (Genesis 1:1; Mathew 3:16-17; 28:19; 2 Corinthians 13:14).</w:t>
      </w:r>
    </w:p>
    <w:p w:rsidR="00DE64DC" w:rsidRPr="004C20A1" w:rsidRDefault="00DE64DC" w:rsidP="00DE64DC">
      <w:pPr>
        <w:spacing w:line="240" w:lineRule="auto"/>
        <w:textAlignment w:val="baseline"/>
        <w:outlineLvl w:val="3"/>
        <w:rPr>
          <w:rFonts w:ascii="inherit" w:eastAsia="Times New Roman" w:hAnsi="inherit" w:cs="Times New Roman"/>
          <w:b/>
          <w:bCs/>
          <w:sz w:val="26"/>
          <w:szCs w:val="26"/>
        </w:rPr>
      </w:pPr>
      <w:r w:rsidRPr="004C20A1">
        <w:rPr>
          <w:rFonts w:ascii="inherit" w:eastAsia="Times New Roman" w:hAnsi="inherit" w:cs="Times New Roman"/>
          <w:b/>
          <w:bCs/>
          <w:sz w:val="26"/>
          <w:szCs w:val="26"/>
        </w:rPr>
        <w:t>3. THE DEPRAVED NATURE OF HUMANITY:</w:t>
      </w:r>
    </w:p>
    <w:p w:rsidR="00DE64DC" w:rsidRPr="004C20A1" w:rsidRDefault="00DE64DC" w:rsidP="00DE64DC">
      <w:pPr>
        <w:spacing w:after="0" w:line="480" w:lineRule="atLeast"/>
        <w:textAlignment w:val="baseline"/>
        <w:rPr>
          <w:rFonts w:ascii="inherit" w:eastAsia="Times New Roman" w:hAnsi="inherit" w:cs="Arial"/>
          <w:sz w:val="23"/>
          <w:szCs w:val="23"/>
        </w:rPr>
      </w:pPr>
      <w:r w:rsidRPr="004C20A1">
        <w:rPr>
          <w:rFonts w:ascii="Arial" w:eastAsia="Times New Roman" w:hAnsi="Arial" w:cs="Arial"/>
          <w:sz w:val="23"/>
          <w:szCs w:val="23"/>
          <w:bdr w:val="none" w:sz="0" w:space="0" w:color="auto" w:frame="1"/>
        </w:rPr>
        <w:t>We believe that “all have sinned and come short of the glory of God” (Genesis 3:1-19; Isaiah 53:6; Romans 3:23), and are subject to eternal punishment (Matthew 13:41, 42; Romans 6:23), and need Repentance (Acts 2:38; Matthew 4:17; Acts 20:21) and Regeneration (John 3:3</w:t>
      </w:r>
      <w:proofErr w:type="gramStart"/>
      <w:r w:rsidRPr="004C20A1">
        <w:rPr>
          <w:rFonts w:ascii="Arial" w:eastAsia="Times New Roman" w:hAnsi="Arial" w:cs="Arial"/>
          <w:sz w:val="23"/>
          <w:szCs w:val="23"/>
          <w:bdr w:val="none" w:sz="0" w:space="0" w:color="auto" w:frame="1"/>
        </w:rPr>
        <w:t>,5</w:t>
      </w:r>
      <w:proofErr w:type="gramEnd"/>
      <w:r w:rsidRPr="004C20A1">
        <w:rPr>
          <w:rFonts w:ascii="Arial" w:eastAsia="Times New Roman" w:hAnsi="Arial" w:cs="Arial"/>
          <w:sz w:val="23"/>
          <w:szCs w:val="23"/>
          <w:bdr w:val="none" w:sz="0" w:space="0" w:color="auto" w:frame="1"/>
        </w:rPr>
        <w:t>; Titus 3:5).</w:t>
      </w:r>
    </w:p>
    <w:p w:rsidR="00F67937" w:rsidRPr="004C20A1" w:rsidRDefault="00F67937" w:rsidP="00F67937">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4. THE SAVIOUR:</w:t>
      </w:r>
    </w:p>
    <w:p w:rsidR="00F67937" w:rsidRPr="004C20A1" w:rsidRDefault="00F67937" w:rsidP="00F67937">
      <w:pPr>
        <w:spacing w:after="0" w:line="480" w:lineRule="atLeast"/>
        <w:textAlignment w:val="baseline"/>
        <w:rPr>
          <w:rFonts w:ascii="inherit" w:eastAsia="Times New Roman" w:hAnsi="inherit" w:cs="Arial"/>
          <w:sz w:val="23"/>
          <w:szCs w:val="23"/>
        </w:rPr>
      </w:pPr>
      <w:r w:rsidRPr="004C20A1">
        <w:rPr>
          <w:rFonts w:ascii="Arial" w:eastAsia="Times New Roman" w:hAnsi="Arial" w:cs="Arial"/>
          <w:sz w:val="23"/>
          <w:szCs w:val="23"/>
          <w:bdr w:val="none" w:sz="0" w:space="0" w:color="auto" w:frame="1"/>
        </w:rPr>
        <w:t xml:space="preserve">We believe that humanity’s need of a </w:t>
      </w:r>
      <w:proofErr w:type="spellStart"/>
      <w:r w:rsidRPr="004C20A1">
        <w:rPr>
          <w:rFonts w:ascii="Arial" w:eastAsia="Times New Roman" w:hAnsi="Arial" w:cs="Arial"/>
          <w:sz w:val="23"/>
          <w:szCs w:val="23"/>
          <w:bdr w:val="none" w:sz="0" w:space="0" w:color="auto" w:frame="1"/>
        </w:rPr>
        <w:t>Saviour</w:t>
      </w:r>
      <w:proofErr w:type="spellEnd"/>
      <w:r w:rsidRPr="004C20A1">
        <w:rPr>
          <w:rFonts w:ascii="Arial" w:eastAsia="Times New Roman" w:hAnsi="Arial" w:cs="Arial"/>
          <w:sz w:val="23"/>
          <w:szCs w:val="23"/>
          <w:bdr w:val="none" w:sz="0" w:space="0" w:color="auto" w:frame="1"/>
        </w:rPr>
        <w:t xml:space="preserve"> has been met in the person of Jesus Christ (Matthew 1:21; John 4:42; Acts 2:36; Ephesians 5:23; Philippians 2:6-11), because of His Deity (Isaiah 9:6; John 1:1; John 20:38; Romans 9:5; Titus 2:13,14), Virgin Birth (Isaiah 7:14; Matthew 1:18; Luke 1:25-27), Sinless Life (John 8:46; Hebrews 4:15; 2 Corinthians 5:21), Atoning Death (Romans 3:25; Hebrews 9:22; 1John 2:2), Resurrection (Matthew 28:5-7; Acts 2:24; Acts 2:36; Acts 10:39,40; 1 Corinthians 15:3,4) and Ascension (Acts 1:9-11; Acts 2:33-36), His Abiding Intercession (Romans 8:34; Hebrews 7:25) and His Second Coming to judge the living and the dead (Acts 1:11; Acts 10:42; 1 Thessalonians 4:16-18; 2 Timothy 4:1; Revelation 22:12, 20).</w:t>
      </w:r>
    </w:p>
    <w:p w:rsidR="00F67937" w:rsidRPr="004C20A1" w:rsidRDefault="00F67937" w:rsidP="00F67937">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lastRenderedPageBreak/>
        <w:t>5. REPENTANCE, REGENERATION, JUSTIFICATION AND SANCTIFICATION:</w:t>
      </w:r>
    </w:p>
    <w:p w:rsidR="00F67937" w:rsidRPr="004C20A1" w:rsidRDefault="00F67937" w:rsidP="00F67937">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that all humanity have to repent of and confess their sins before God (Luke 15:7; Acts 2:38; Acts 3:19; Acts 17:30), and believe in the vicarious death of Jesus Christ to be justified before God (Romans 4:25; Romans 5:1). We believe in the sanctification of the believer through the working of the Holy Spirit (1 Corinthians 1:30; 1 Corinthians 6:11) and in God’s gift of eternal life to the believer (John 17:2</w:t>
      </w:r>
      <w:proofErr w:type="gramStart"/>
      <w:r w:rsidRPr="004C20A1">
        <w:rPr>
          <w:rFonts w:ascii="inherit" w:eastAsia="Times New Roman" w:hAnsi="inherit" w:cs="Arial"/>
          <w:sz w:val="23"/>
          <w:szCs w:val="23"/>
        </w:rPr>
        <w:t>,3</w:t>
      </w:r>
      <w:proofErr w:type="gramEnd"/>
      <w:r w:rsidRPr="004C20A1">
        <w:rPr>
          <w:rFonts w:ascii="inherit" w:eastAsia="Times New Roman" w:hAnsi="inherit" w:cs="Arial"/>
          <w:sz w:val="23"/>
          <w:szCs w:val="23"/>
        </w:rPr>
        <w:t>; John 10:27, 28; Romans 6:23b; 1 John 5:11-13).</w:t>
      </w:r>
    </w:p>
    <w:p w:rsidR="00F67937" w:rsidRPr="004C20A1" w:rsidRDefault="00F67937" w:rsidP="00F67937">
      <w:pPr>
        <w:shd w:val="clear" w:color="auto" w:fill="FCFCFC"/>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6. THE ORDINANCES OF BAPTISM AND THE LORD’S SUPPER:</w:t>
      </w:r>
    </w:p>
    <w:p w:rsidR="00F67937" w:rsidRPr="004C20A1" w:rsidRDefault="00F67937" w:rsidP="00F67937">
      <w:pPr>
        <w:shd w:val="clear" w:color="auto" w:fill="FCFCFC"/>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in the ordinance of Baptism by immersion as a testimony of a convert who has attained a responsible age of about 13 years (Matthew 3:16; Matthew 28:19; Mark 1:9, 10; Mark 16:16; Acts 2:38). Infants and children are not baptized but are dedicated to the Lord (Mark 10:13-16; Luke 2:22-24</w:t>
      </w:r>
      <w:proofErr w:type="gramStart"/>
      <w:r w:rsidRPr="004C20A1">
        <w:rPr>
          <w:rFonts w:ascii="inherit" w:eastAsia="Times New Roman" w:hAnsi="inherit" w:cs="Arial"/>
          <w:sz w:val="23"/>
          <w:szCs w:val="23"/>
        </w:rPr>
        <w:t>,34</w:t>
      </w:r>
      <w:proofErr w:type="gramEnd"/>
      <w:r w:rsidRPr="004C20A1">
        <w:rPr>
          <w:rFonts w:ascii="inherit" w:eastAsia="Times New Roman" w:hAnsi="inherit" w:cs="Arial"/>
          <w:sz w:val="23"/>
          <w:szCs w:val="23"/>
        </w:rPr>
        <w:t>). We believe in the ordinance of the Lord’s Supper or Holy Communion, which should be partaken by all members who are in full fellowship (Luke 22:19-20; Acts 20:7; 1 Corinthians 11:23-33).</w:t>
      </w:r>
    </w:p>
    <w:p w:rsidR="00DE64DC" w:rsidRPr="004C20A1" w:rsidRDefault="00DE64DC" w:rsidP="00DE64DC">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7. BAPTISM, GIFTS AND FRUIT OF THE HOLY SPIRIT:</w:t>
      </w:r>
    </w:p>
    <w:p w:rsidR="00DE64DC" w:rsidRPr="004C20A1" w:rsidRDefault="00DE64DC" w:rsidP="00DE64DC">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in the Baptism of the Holy Spirit for all believers with the initial evidence of speaking in tongues (Joel 2:28,29; Ac. 2:3,4,38,39; 10:44-46;19:1-6); and in the operation of the gifts and fruit of the Holy Spirit (1 Cor. 12:11-18; 28:30; Rom. 12:6-8; Gal. 5.22,23)</w:t>
      </w:r>
    </w:p>
    <w:p w:rsidR="00DE64DC" w:rsidRPr="004C20A1" w:rsidRDefault="00DE64DC" w:rsidP="00DE64DC">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8. DIVINE HEALING:</w:t>
      </w:r>
    </w:p>
    <w:p w:rsidR="00DE64DC" w:rsidRPr="004C20A1" w:rsidRDefault="00DE64DC" w:rsidP="00DE64DC">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that the healing of sickness and disease is provided for God’s people in the atonement. The Church is, however, not opposed to soliciting the help of qualified medical practitioners (2 Kings 20:7; Mathew 9:12; Luke 10:34; Colossians 4:14).</w:t>
      </w:r>
    </w:p>
    <w:p w:rsidR="00DE64DC" w:rsidRPr="004C20A1" w:rsidRDefault="00DE64DC" w:rsidP="00DE64DC">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9. TITHES AND OFFERING:</w:t>
      </w:r>
    </w:p>
    <w:p w:rsidR="00DE64DC" w:rsidRPr="004C20A1" w:rsidRDefault="00DE64DC" w:rsidP="00DE64DC">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lastRenderedPageBreak/>
        <w:t>We believe in tithing and in the giving of free-will offerings towards the cause of carrying forward the Kingdom of God. We believe that God blesses a cheerful giver (Genesis 14:18-20; 28:20-22; Malachi 3:6-10; Mathew 23:23; Acts 20:35; 1 Corinthians 16:1-3; 2 Corinthians 9:1-9).</w:t>
      </w:r>
    </w:p>
    <w:p w:rsidR="004C20A1" w:rsidRPr="004C20A1" w:rsidRDefault="004C20A1" w:rsidP="004C20A1">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10. THE SECOND COMING AND THE NEXT LIFE:</w:t>
      </w:r>
    </w:p>
    <w:p w:rsidR="004C20A1" w:rsidRPr="004C20A1" w:rsidRDefault="004C20A1" w:rsidP="004C20A1">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We believe in the Second Coming of Christ and the Resurrection of the dead, both the saved and the unsaved – they that are saved, to the resurrection of life; and the unsaved, to the resurrection of damnation (Mark 13: 26; Daniel 12:2; John 5: 28-29; Acts 1:11; 10:42; Romans 2:7-11; 6:23).</w:t>
      </w:r>
    </w:p>
    <w:p w:rsidR="004C20A1" w:rsidRPr="004C20A1" w:rsidRDefault="004C20A1" w:rsidP="004C20A1">
      <w:pPr>
        <w:spacing w:line="240" w:lineRule="auto"/>
        <w:textAlignment w:val="baseline"/>
        <w:outlineLvl w:val="3"/>
        <w:rPr>
          <w:rFonts w:ascii="Arial" w:eastAsia="Times New Roman" w:hAnsi="Arial" w:cs="Arial"/>
          <w:b/>
          <w:bCs/>
          <w:sz w:val="30"/>
          <w:szCs w:val="30"/>
        </w:rPr>
      </w:pPr>
      <w:r w:rsidRPr="004C20A1">
        <w:rPr>
          <w:rFonts w:ascii="Arial" w:eastAsia="Times New Roman" w:hAnsi="Arial" w:cs="Arial"/>
          <w:b/>
          <w:bCs/>
          <w:sz w:val="30"/>
          <w:szCs w:val="30"/>
        </w:rPr>
        <w:t>11. MARRIAGE AND FAMILY:</w:t>
      </w:r>
    </w:p>
    <w:p w:rsidR="004C20A1" w:rsidRPr="004C20A1" w:rsidRDefault="004C20A1" w:rsidP="004C20A1">
      <w:pPr>
        <w:spacing w:after="300" w:line="480" w:lineRule="atLeast"/>
        <w:textAlignment w:val="baseline"/>
        <w:rPr>
          <w:rFonts w:ascii="inherit" w:eastAsia="Times New Roman" w:hAnsi="inherit" w:cs="Arial"/>
          <w:sz w:val="23"/>
          <w:szCs w:val="23"/>
        </w:rPr>
      </w:pPr>
      <w:r w:rsidRPr="004C20A1">
        <w:rPr>
          <w:rFonts w:ascii="inherit" w:eastAsia="Times New Roman" w:hAnsi="inherit" w:cs="Arial"/>
          <w:sz w:val="23"/>
          <w:szCs w:val="23"/>
        </w:rPr>
        <w:t xml:space="preserve">We believe in the institution of marriage as a union established and ordained by God for the lifelong, intimate relationship between a man as husband and a woman as wife as biologically defined at birth. We believe that God instituted marriage primarily for mutual help, fellowship and comfort that one ought to have for the other and for </w:t>
      </w:r>
      <w:proofErr w:type="spellStart"/>
      <w:r w:rsidRPr="004C20A1">
        <w:rPr>
          <w:rFonts w:ascii="inherit" w:eastAsia="Times New Roman" w:hAnsi="inherit" w:cs="Arial"/>
          <w:sz w:val="23"/>
          <w:szCs w:val="23"/>
        </w:rPr>
        <w:t>honourable</w:t>
      </w:r>
      <w:proofErr w:type="spellEnd"/>
      <w:r w:rsidRPr="004C20A1">
        <w:rPr>
          <w:rFonts w:ascii="inherit" w:eastAsia="Times New Roman" w:hAnsi="inherit" w:cs="Arial"/>
          <w:sz w:val="23"/>
          <w:szCs w:val="23"/>
        </w:rPr>
        <w:t xml:space="preserve"> procreation of children, and their training in love, obedience to the Lord and responsible citizenship. (Genesis 2:18, 21-25; Matthew 19:4-6; 1 Corinthians 7:1-2).</w:t>
      </w:r>
    </w:p>
    <w:p w:rsidR="00C165C7" w:rsidRPr="004C20A1" w:rsidRDefault="004C20A1">
      <w:bookmarkStart w:id="0" w:name="_GoBack"/>
      <w:bookmarkEnd w:id="0"/>
    </w:p>
    <w:sectPr w:rsidR="00C165C7" w:rsidRPr="004C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37"/>
    <w:rsid w:val="004C20A1"/>
    <w:rsid w:val="00635F7B"/>
    <w:rsid w:val="00DE64DC"/>
    <w:rsid w:val="00F33D1A"/>
    <w:rsid w:val="00F6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856C"/>
  <w15:chartTrackingRefBased/>
  <w15:docId w15:val="{98B40B82-D5D2-4A48-8C10-D6BDF833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67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679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977659">
      <w:bodyDiv w:val="1"/>
      <w:marLeft w:val="0"/>
      <w:marRight w:val="0"/>
      <w:marTop w:val="0"/>
      <w:marBottom w:val="0"/>
      <w:divBdr>
        <w:top w:val="none" w:sz="0" w:space="0" w:color="auto"/>
        <w:left w:val="none" w:sz="0" w:space="0" w:color="auto"/>
        <w:bottom w:val="none" w:sz="0" w:space="0" w:color="auto"/>
        <w:right w:val="none" w:sz="0" w:space="0" w:color="auto"/>
      </w:divBdr>
      <w:divsChild>
        <w:div w:id="2068020789">
          <w:marLeft w:val="0"/>
          <w:marRight w:val="0"/>
          <w:marTop w:val="0"/>
          <w:marBottom w:val="300"/>
          <w:divBdr>
            <w:top w:val="none" w:sz="0" w:space="0" w:color="auto"/>
            <w:left w:val="none" w:sz="0" w:space="0" w:color="auto"/>
            <w:bottom w:val="none" w:sz="0" w:space="0" w:color="auto"/>
            <w:right w:val="none" w:sz="0" w:space="0" w:color="auto"/>
          </w:divBdr>
          <w:divsChild>
            <w:div w:id="340277932">
              <w:marLeft w:val="0"/>
              <w:marRight w:val="0"/>
              <w:marTop w:val="0"/>
              <w:marBottom w:val="0"/>
              <w:divBdr>
                <w:top w:val="none" w:sz="0" w:space="0" w:color="auto"/>
                <w:left w:val="none" w:sz="0" w:space="0" w:color="auto"/>
                <w:bottom w:val="none" w:sz="0" w:space="0" w:color="auto"/>
                <w:right w:val="none" w:sz="0" w:space="0" w:color="auto"/>
              </w:divBdr>
            </w:div>
          </w:divsChild>
        </w:div>
        <w:div w:id="19472090">
          <w:marLeft w:val="0"/>
          <w:marRight w:val="0"/>
          <w:marTop w:val="0"/>
          <w:marBottom w:val="0"/>
          <w:divBdr>
            <w:top w:val="none" w:sz="0" w:space="0" w:color="auto"/>
            <w:left w:val="none" w:sz="0" w:space="0" w:color="auto"/>
            <w:bottom w:val="none" w:sz="0" w:space="0" w:color="auto"/>
            <w:right w:val="none" w:sz="0" w:space="0" w:color="auto"/>
          </w:divBdr>
          <w:divsChild>
            <w:div w:id="955453094">
              <w:marLeft w:val="0"/>
              <w:marRight w:val="0"/>
              <w:marTop w:val="0"/>
              <w:marBottom w:val="0"/>
              <w:divBdr>
                <w:top w:val="none" w:sz="0" w:space="0" w:color="auto"/>
                <w:left w:val="none" w:sz="0" w:space="0" w:color="auto"/>
                <w:bottom w:val="none" w:sz="0" w:space="0" w:color="auto"/>
                <w:right w:val="none" w:sz="0" w:space="0" w:color="auto"/>
              </w:divBdr>
              <w:divsChild>
                <w:div w:id="1659534886">
                  <w:marLeft w:val="0"/>
                  <w:marRight w:val="0"/>
                  <w:marTop w:val="0"/>
                  <w:marBottom w:val="0"/>
                  <w:divBdr>
                    <w:top w:val="none" w:sz="0" w:space="0" w:color="auto"/>
                    <w:left w:val="none" w:sz="0" w:space="0" w:color="auto"/>
                    <w:bottom w:val="none" w:sz="0" w:space="0" w:color="auto"/>
                    <w:right w:val="none" w:sz="0" w:space="0" w:color="auto"/>
                  </w:divBdr>
                  <w:divsChild>
                    <w:div w:id="76633744">
                      <w:marLeft w:val="0"/>
                      <w:marRight w:val="375"/>
                      <w:marTop w:val="0"/>
                      <w:marBottom w:val="0"/>
                      <w:divBdr>
                        <w:top w:val="none" w:sz="0" w:space="0" w:color="auto"/>
                        <w:left w:val="none" w:sz="0" w:space="0" w:color="auto"/>
                        <w:bottom w:val="none" w:sz="0" w:space="0" w:color="auto"/>
                        <w:right w:val="none" w:sz="0" w:space="0" w:color="auto"/>
                      </w:divBdr>
                      <w:divsChild>
                        <w:div w:id="1417242014">
                          <w:marLeft w:val="0"/>
                          <w:marRight w:val="0"/>
                          <w:marTop w:val="0"/>
                          <w:marBottom w:val="0"/>
                          <w:divBdr>
                            <w:top w:val="none" w:sz="0" w:space="0" w:color="auto"/>
                            <w:left w:val="none" w:sz="0" w:space="0" w:color="auto"/>
                            <w:bottom w:val="none" w:sz="0" w:space="0" w:color="auto"/>
                            <w:right w:val="none" w:sz="0" w:space="0" w:color="auto"/>
                          </w:divBdr>
                          <w:divsChild>
                            <w:div w:id="773935351">
                              <w:marLeft w:val="0"/>
                              <w:marRight w:val="0"/>
                              <w:marTop w:val="0"/>
                              <w:marBottom w:val="300"/>
                              <w:divBdr>
                                <w:top w:val="none" w:sz="0" w:space="0" w:color="auto"/>
                                <w:left w:val="none" w:sz="0" w:space="0" w:color="auto"/>
                                <w:bottom w:val="none" w:sz="0" w:space="0" w:color="auto"/>
                                <w:right w:val="none" w:sz="0" w:space="0" w:color="auto"/>
                              </w:divBdr>
                              <w:divsChild>
                                <w:div w:id="1437288834">
                                  <w:marLeft w:val="0"/>
                                  <w:marRight w:val="0"/>
                                  <w:marTop w:val="0"/>
                                  <w:marBottom w:val="0"/>
                                  <w:divBdr>
                                    <w:top w:val="none" w:sz="0" w:space="0" w:color="auto"/>
                                    <w:left w:val="none" w:sz="0" w:space="0" w:color="auto"/>
                                    <w:bottom w:val="none" w:sz="0" w:space="0" w:color="auto"/>
                                    <w:right w:val="none" w:sz="0" w:space="0" w:color="auto"/>
                                  </w:divBdr>
                                </w:div>
                              </w:divsChild>
                            </w:div>
                            <w:div w:id="1080710395">
                              <w:marLeft w:val="0"/>
                              <w:marRight w:val="0"/>
                              <w:marTop w:val="0"/>
                              <w:marBottom w:val="0"/>
                              <w:divBdr>
                                <w:top w:val="none" w:sz="0" w:space="0" w:color="auto"/>
                                <w:left w:val="none" w:sz="0" w:space="0" w:color="auto"/>
                                <w:bottom w:val="none" w:sz="0" w:space="0" w:color="auto"/>
                                <w:right w:val="none" w:sz="0" w:space="0" w:color="auto"/>
                              </w:divBdr>
                              <w:divsChild>
                                <w:div w:id="1560701778">
                                  <w:marLeft w:val="0"/>
                                  <w:marRight w:val="0"/>
                                  <w:marTop w:val="0"/>
                                  <w:marBottom w:val="0"/>
                                  <w:divBdr>
                                    <w:top w:val="single" w:sz="2" w:space="8" w:color="000000"/>
                                    <w:left w:val="single" w:sz="2" w:space="0" w:color="000000"/>
                                    <w:bottom w:val="single" w:sz="6" w:space="0" w:color="000000"/>
                                    <w:right w:val="single" w:sz="2" w:space="0" w:color="000000"/>
                                  </w:divBdr>
                                  <w:divsChild>
                                    <w:div w:id="10795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000">
                  <w:marLeft w:val="0"/>
                  <w:marRight w:val="0"/>
                  <w:marTop w:val="0"/>
                  <w:marBottom w:val="0"/>
                  <w:divBdr>
                    <w:top w:val="none" w:sz="0" w:space="0" w:color="auto"/>
                    <w:left w:val="none" w:sz="0" w:space="0" w:color="auto"/>
                    <w:bottom w:val="none" w:sz="0" w:space="0" w:color="auto"/>
                    <w:right w:val="none" w:sz="0" w:space="0" w:color="auto"/>
                  </w:divBdr>
                  <w:divsChild>
                    <w:div w:id="2052804582">
                      <w:marLeft w:val="375"/>
                      <w:marRight w:val="0"/>
                      <w:marTop w:val="0"/>
                      <w:marBottom w:val="0"/>
                      <w:divBdr>
                        <w:top w:val="none" w:sz="0" w:space="0" w:color="auto"/>
                        <w:left w:val="none" w:sz="0" w:space="0" w:color="auto"/>
                        <w:bottom w:val="none" w:sz="0" w:space="0" w:color="auto"/>
                        <w:right w:val="none" w:sz="0" w:space="0" w:color="auto"/>
                      </w:divBdr>
                      <w:divsChild>
                        <w:div w:id="1513101864">
                          <w:marLeft w:val="0"/>
                          <w:marRight w:val="0"/>
                          <w:marTop w:val="0"/>
                          <w:marBottom w:val="0"/>
                          <w:divBdr>
                            <w:top w:val="none" w:sz="0" w:space="0" w:color="auto"/>
                            <w:left w:val="none" w:sz="0" w:space="0" w:color="auto"/>
                            <w:bottom w:val="none" w:sz="0" w:space="0" w:color="auto"/>
                            <w:right w:val="none" w:sz="0" w:space="0" w:color="auto"/>
                          </w:divBdr>
                          <w:divsChild>
                            <w:div w:id="1955554776">
                              <w:marLeft w:val="0"/>
                              <w:marRight w:val="0"/>
                              <w:marTop w:val="0"/>
                              <w:marBottom w:val="300"/>
                              <w:divBdr>
                                <w:top w:val="none" w:sz="0" w:space="0" w:color="auto"/>
                                <w:left w:val="none" w:sz="0" w:space="0" w:color="auto"/>
                                <w:bottom w:val="none" w:sz="0" w:space="0" w:color="auto"/>
                                <w:right w:val="none" w:sz="0" w:space="0" w:color="auto"/>
                              </w:divBdr>
                              <w:divsChild>
                                <w:div w:id="800147324">
                                  <w:marLeft w:val="0"/>
                                  <w:marRight w:val="0"/>
                                  <w:marTop w:val="0"/>
                                  <w:marBottom w:val="0"/>
                                  <w:divBdr>
                                    <w:top w:val="none" w:sz="0" w:space="0" w:color="auto"/>
                                    <w:left w:val="none" w:sz="0" w:space="0" w:color="auto"/>
                                    <w:bottom w:val="none" w:sz="0" w:space="0" w:color="auto"/>
                                    <w:right w:val="none" w:sz="0" w:space="0" w:color="auto"/>
                                  </w:divBdr>
                                </w:div>
                              </w:divsChild>
                            </w:div>
                            <w:div w:id="1031028653">
                              <w:marLeft w:val="0"/>
                              <w:marRight w:val="0"/>
                              <w:marTop w:val="0"/>
                              <w:marBottom w:val="0"/>
                              <w:divBdr>
                                <w:top w:val="none" w:sz="0" w:space="0" w:color="auto"/>
                                <w:left w:val="none" w:sz="0" w:space="0" w:color="auto"/>
                                <w:bottom w:val="none" w:sz="0" w:space="0" w:color="auto"/>
                                <w:right w:val="none" w:sz="0" w:space="0" w:color="auto"/>
                              </w:divBdr>
                              <w:divsChild>
                                <w:div w:id="757364099">
                                  <w:marLeft w:val="0"/>
                                  <w:marRight w:val="0"/>
                                  <w:marTop w:val="0"/>
                                  <w:marBottom w:val="0"/>
                                  <w:divBdr>
                                    <w:top w:val="single" w:sz="2" w:space="8" w:color="000000"/>
                                    <w:left w:val="single" w:sz="2" w:space="0" w:color="000000"/>
                                    <w:bottom w:val="single" w:sz="6" w:space="0" w:color="000000"/>
                                    <w:right w:val="single" w:sz="2" w:space="0" w:color="000000"/>
                                  </w:divBdr>
                                  <w:divsChild>
                                    <w:div w:id="10328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762711">
          <w:marLeft w:val="0"/>
          <w:marRight w:val="0"/>
          <w:marTop w:val="0"/>
          <w:marBottom w:val="0"/>
          <w:divBdr>
            <w:top w:val="none" w:sz="0" w:space="0" w:color="auto"/>
            <w:left w:val="none" w:sz="0" w:space="0" w:color="auto"/>
            <w:bottom w:val="none" w:sz="0" w:space="0" w:color="auto"/>
            <w:right w:val="none" w:sz="0" w:space="0" w:color="auto"/>
          </w:divBdr>
          <w:divsChild>
            <w:div w:id="949626092">
              <w:marLeft w:val="0"/>
              <w:marRight w:val="0"/>
              <w:marTop w:val="0"/>
              <w:marBottom w:val="0"/>
              <w:divBdr>
                <w:top w:val="none" w:sz="0" w:space="0" w:color="auto"/>
                <w:left w:val="none" w:sz="0" w:space="0" w:color="auto"/>
                <w:bottom w:val="none" w:sz="0" w:space="0" w:color="auto"/>
                <w:right w:val="none" w:sz="0" w:space="0" w:color="auto"/>
              </w:divBdr>
              <w:divsChild>
                <w:div w:id="1616055767">
                  <w:marLeft w:val="0"/>
                  <w:marRight w:val="0"/>
                  <w:marTop w:val="0"/>
                  <w:marBottom w:val="0"/>
                  <w:divBdr>
                    <w:top w:val="none" w:sz="0" w:space="0" w:color="auto"/>
                    <w:left w:val="none" w:sz="0" w:space="0" w:color="auto"/>
                    <w:bottom w:val="none" w:sz="0" w:space="0" w:color="auto"/>
                    <w:right w:val="none" w:sz="0" w:space="0" w:color="auto"/>
                  </w:divBdr>
                  <w:divsChild>
                    <w:div w:id="1506364947">
                      <w:marLeft w:val="0"/>
                      <w:marRight w:val="375"/>
                      <w:marTop w:val="0"/>
                      <w:marBottom w:val="0"/>
                      <w:divBdr>
                        <w:top w:val="none" w:sz="0" w:space="0" w:color="auto"/>
                        <w:left w:val="none" w:sz="0" w:space="0" w:color="auto"/>
                        <w:bottom w:val="none" w:sz="0" w:space="0" w:color="auto"/>
                        <w:right w:val="none" w:sz="0" w:space="0" w:color="auto"/>
                      </w:divBdr>
                      <w:divsChild>
                        <w:div w:id="1507674653">
                          <w:marLeft w:val="0"/>
                          <w:marRight w:val="0"/>
                          <w:marTop w:val="0"/>
                          <w:marBottom w:val="0"/>
                          <w:divBdr>
                            <w:top w:val="none" w:sz="0" w:space="0" w:color="auto"/>
                            <w:left w:val="none" w:sz="0" w:space="0" w:color="auto"/>
                            <w:bottom w:val="none" w:sz="0" w:space="0" w:color="auto"/>
                            <w:right w:val="none" w:sz="0" w:space="0" w:color="auto"/>
                          </w:divBdr>
                          <w:divsChild>
                            <w:div w:id="1601714625">
                              <w:marLeft w:val="0"/>
                              <w:marRight w:val="0"/>
                              <w:marTop w:val="0"/>
                              <w:marBottom w:val="300"/>
                              <w:divBdr>
                                <w:top w:val="none" w:sz="0" w:space="0" w:color="auto"/>
                                <w:left w:val="none" w:sz="0" w:space="0" w:color="auto"/>
                                <w:bottom w:val="none" w:sz="0" w:space="0" w:color="auto"/>
                                <w:right w:val="none" w:sz="0" w:space="0" w:color="auto"/>
                              </w:divBdr>
                              <w:divsChild>
                                <w:div w:id="583802681">
                                  <w:marLeft w:val="0"/>
                                  <w:marRight w:val="0"/>
                                  <w:marTop w:val="0"/>
                                  <w:marBottom w:val="0"/>
                                  <w:divBdr>
                                    <w:top w:val="none" w:sz="0" w:space="0" w:color="auto"/>
                                    <w:left w:val="none" w:sz="0" w:space="0" w:color="auto"/>
                                    <w:bottom w:val="none" w:sz="0" w:space="0" w:color="auto"/>
                                    <w:right w:val="none" w:sz="0" w:space="0" w:color="auto"/>
                                  </w:divBdr>
                                </w:div>
                              </w:divsChild>
                            </w:div>
                            <w:div w:id="2022125624">
                              <w:marLeft w:val="0"/>
                              <w:marRight w:val="0"/>
                              <w:marTop w:val="0"/>
                              <w:marBottom w:val="0"/>
                              <w:divBdr>
                                <w:top w:val="none" w:sz="0" w:space="0" w:color="auto"/>
                                <w:left w:val="none" w:sz="0" w:space="0" w:color="auto"/>
                                <w:bottom w:val="none" w:sz="0" w:space="0" w:color="auto"/>
                                <w:right w:val="none" w:sz="0" w:space="0" w:color="auto"/>
                              </w:divBdr>
                              <w:divsChild>
                                <w:div w:id="1947879959">
                                  <w:marLeft w:val="0"/>
                                  <w:marRight w:val="0"/>
                                  <w:marTop w:val="0"/>
                                  <w:marBottom w:val="0"/>
                                  <w:divBdr>
                                    <w:top w:val="single" w:sz="2" w:space="8" w:color="000000"/>
                                    <w:left w:val="single" w:sz="2" w:space="0" w:color="000000"/>
                                    <w:bottom w:val="single" w:sz="6" w:space="0" w:color="000000"/>
                                    <w:right w:val="single" w:sz="2" w:space="0" w:color="000000"/>
                                  </w:divBdr>
                                  <w:divsChild>
                                    <w:div w:id="12651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05353">
                  <w:marLeft w:val="0"/>
                  <w:marRight w:val="0"/>
                  <w:marTop w:val="0"/>
                  <w:marBottom w:val="0"/>
                  <w:divBdr>
                    <w:top w:val="none" w:sz="0" w:space="0" w:color="auto"/>
                    <w:left w:val="none" w:sz="0" w:space="0" w:color="auto"/>
                    <w:bottom w:val="none" w:sz="0" w:space="0" w:color="auto"/>
                    <w:right w:val="none" w:sz="0" w:space="0" w:color="auto"/>
                  </w:divBdr>
                  <w:divsChild>
                    <w:div w:id="268972849">
                      <w:marLeft w:val="375"/>
                      <w:marRight w:val="0"/>
                      <w:marTop w:val="0"/>
                      <w:marBottom w:val="0"/>
                      <w:divBdr>
                        <w:top w:val="none" w:sz="0" w:space="0" w:color="auto"/>
                        <w:left w:val="none" w:sz="0" w:space="0" w:color="auto"/>
                        <w:bottom w:val="none" w:sz="0" w:space="0" w:color="auto"/>
                        <w:right w:val="none" w:sz="0" w:space="0" w:color="auto"/>
                      </w:divBdr>
                      <w:divsChild>
                        <w:div w:id="1721396072">
                          <w:marLeft w:val="0"/>
                          <w:marRight w:val="0"/>
                          <w:marTop w:val="0"/>
                          <w:marBottom w:val="0"/>
                          <w:divBdr>
                            <w:top w:val="none" w:sz="0" w:space="0" w:color="auto"/>
                            <w:left w:val="none" w:sz="0" w:space="0" w:color="auto"/>
                            <w:bottom w:val="none" w:sz="0" w:space="0" w:color="auto"/>
                            <w:right w:val="none" w:sz="0" w:space="0" w:color="auto"/>
                          </w:divBdr>
                          <w:divsChild>
                            <w:div w:id="1497498030">
                              <w:marLeft w:val="0"/>
                              <w:marRight w:val="0"/>
                              <w:marTop w:val="0"/>
                              <w:marBottom w:val="300"/>
                              <w:divBdr>
                                <w:top w:val="none" w:sz="0" w:space="0" w:color="auto"/>
                                <w:left w:val="none" w:sz="0" w:space="0" w:color="auto"/>
                                <w:bottom w:val="none" w:sz="0" w:space="0" w:color="auto"/>
                                <w:right w:val="none" w:sz="0" w:space="0" w:color="auto"/>
                              </w:divBdr>
                              <w:divsChild>
                                <w:div w:id="1887639069">
                                  <w:marLeft w:val="0"/>
                                  <w:marRight w:val="0"/>
                                  <w:marTop w:val="0"/>
                                  <w:marBottom w:val="0"/>
                                  <w:divBdr>
                                    <w:top w:val="none" w:sz="0" w:space="0" w:color="auto"/>
                                    <w:left w:val="none" w:sz="0" w:space="0" w:color="auto"/>
                                    <w:bottom w:val="none" w:sz="0" w:space="0" w:color="auto"/>
                                    <w:right w:val="none" w:sz="0" w:space="0" w:color="auto"/>
                                  </w:divBdr>
                                </w:div>
                              </w:divsChild>
                            </w:div>
                            <w:div w:id="1163424859">
                              <w:marLeft w:val="0"/>
                              <w:marRight w:val="0"/>
                              <w:marTop w:val="0"/>
                              <w:marBottom w:val="0"/>
                              <w:divBdr>
                                <w:top w:val="none" w:sz="0" w:space="0" w:color="auto"/>
                                <w:left w:val="none" w:sz="0" w:space="0" w:color="auto"/>
                                <w:bottom w:val="none" w:sz="0" w:space="0" w:color="auto"/>
                                <w:right w:val="none" w:sz="0" w:space="0" w:color="auto"/>
                              </w:divBdr>
                              <w:divsChild>
                                <w:div w:id="856307871">
                                  <w:marLeft w:val="0"/>
                                  <w:marRight w:val="0"/>
                                  <w:marTop w:val="0"/>
                                  <w:marBottom w:val="0"/>
                                  <w:divBdr>
                                    <w:top w:val="single" w:sz="2" w:space="8" w:color="000000"/>
                                    <w:left w:val="single" w:sz="2" w:space="0" w:color="000000"/>
                                    <w:bottom w:val="single" w:sz="6" w:space="0" w:color="000000"/>
                                    <w:right w:val="single" w:sz="2" w:space="0" w:color="000000"/>
                                  </w:divBdr>
                                  <w:divsChild>
                                    <w:div w:id="2051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2374">
          <w:marLeft w:val="0"/>
          <w:marRight w:val="0"/>
          <w:marTop w:val="0"/>
          <w:marBottom w:val="0"/>
          <w:divBdr>
            <w:top w:val="none" w:sz="0" w:space="0" w:color="auto"/>
            <w:left w:val="none" w:sz="0" w:space="0" w:color="auto"/>
            <w:bottom w:val="none" w:sz="0" w:space="0" w:color="auto"/>
            <w:right w:val="none" w:sz="0" w:space="0" w:color="auto"/>
          </w:divBdr>
          <w:divsChild>
            <w:div w:id="1432162365">
              <w:marLeft w:val="0"/>
              <w:marRight w:val="0"/>
              <w:marTop w:val="0"/>
              <w:marBottom w:val="0"/>
              <w:divBdr>
                <w:top w:val="none" w:sz="0" w:space="0" w:color="auto"/>
                <w:left w:val="none" w:sz="0" w:space="0" w:color="auto"/>
                <w:bottom w:val="none" w:sz="0" w:space="0" w:color="auto"/>
                <w:right w:val="none" w:sz="0" w:space="0" w:color="auto"/>
              </w:divBdr>
              <w:divsChild>
                <w:div w:id="2038507828">
                  <w:marLeft w:val="0"/>
                  <w:marRight w:val="0"/>
                  <w:marTop w:val="0"/>
                  <w:marBottom w:val="0"/>
                  <w:divBdr>
                    <w:top w:val="none" w:sz="0" w:space="0" w:color="auto"/>
                    <w:left w:val="none" w:sz="0" w:space="0" w:color="auto"/>
                    <w:bottom w:val="none" w:sz="0" w:space="0" w:color="auto"/>
                    <w:right w:val="none" w:sz="0" w:space="0" w:color="auto"/>
                  </w:divBdr>
                  <w:divsChild>
                    <w:div w:id="575434723">
                      <w:marLeft w:val="0"/>
                      <w:marRight w:val="375"/>
                      <w:marTop w:val="0"/>
                      <w:marBottom w:val="0"/>
                      <w:divBdr>
                        <w:top w:val="none" w:sz="0" w:space="0" w:color="auto"/>
                        <w:left w:val="none" w:sz="0" w:space="0" w:color="auto"/>
                        <w:bottom w:val="none" w:sz="0" w:space="0" w:color="auto"/>
                        <w:right w:val="none" w:sz="0" w:space="0" w:color="auto"/>
                      </w:divBdr>
                      <w:divsChild>
                        <w:div w:id="1402943856">
                          <w:marLeft w:val="0"/>
                          <w:marRight w:val="0"/>
                          <w:marTop w:val="0"/>
                          <w:marBottom w:val="0"/>
                          <w:divBdr>
                            <w:top w:val="none" w:sz="0" w:space="0" w:color="auto"/>
                            <w:left w:val="none" w:sz="0" w:space="0" w:color="auto"/>
                            <w:bottom w:val="none" w:sz="0" w:space="0" w:color="auto"/>
                            <w:right w:val="none" w:sz="0" w:space="0" w:color="auto"/>
                          </w:divBdr>
                          <w:divsChild>
                            <w:div w:id="101266267">
                              <w:marLeft w:val="0"/>
                              <w:marRight w:val="0"/>
                              <w:marTop w:val="0"/>
                              <w:marBottom w:val="300"/>
                              <w:divBdr>
                                <w:top w:val="none" w:sz="0" w:space="0" w:color="auto"/>
                                <w:left w:val="none" w:sz="0" w:space="0" w:color="auto"/>
                                <w:bottom w:val="none" w:sz="0" w:space="0" w:color="auto"/>
                                <w:right w:val="none" w:sz="0" w:space="0" w:color="auto"/>
                              </w:divBdr>
                              <w:divsChild>
                                <w:div w:id="1780369450">
                                  <w:marLeft w:val="0"/>
                                  <w:marRight w:val="0"/>
                                  <w:marTop w:val="0"/>
                                  <w:marBottom w:val="0"/>
                                  <w:divBdr>
                                    <w:top w:val="none" w:sz="0" w:space="0" w:color="auto"/>
                                    <w:left w:val="none" w:sz="0" w:space="0" w:color="auto"/>
                                    <w:bottom w:val="none" w:sz="0" w:space="0" w:color="auto"/>
                                    <w:right w:val="none" w:sz="0" w:space="0" w:color="auto"/>
                                  </w:divBdr>
                                </w:div>
                              </w:divsChild>
                            </w:div>
                            <w:div w:id="446051454">
                              <w:marLeft w:val="0"/>
                              <w:marRight w:val="0"/>
                              <w:marTop w:val="0"/>
                              <w:marBottom w:val="0"/>
                              <w:divBdr>
                                <w:top w:val="none" w:sz="0" w:space="0" w:color="auto"/>
                                <w:left w:val="none" w:sz="0" w:space="0" w:color="auto"/>
                                <w:bottom w:val="none" w:sz="0" w:space="0" w:color="auto"/>
                                <w:right w:val="none" w:sz="0" w:space="0" w:color="auto"/>
                              </w:divBdr>
                              <w:divsChild>
                                <w:div w:id="1486892109">
                                  <w:marLeft w:val="0"/>
                                  <w:marRight w:val="0"/>
                                  <w:marTop w:val="0"/>
                                  <w:marBottom w:val="0"/>
                                  <w:divBdr>
                                    <w:top w:val="single" w:sz="2" w:space="8" w:color="000000"/>
                                    <w:left w:val="single" w:sz="2" w:space="0" w:color="000000"/>
                                    <w:bottom w:val="single" w:sz="6" w:space="0" w:color="000000"/>
                                    <w:right w:val="single" w:sz="2" w:space="0" w:color="000000"/>
                                  </w:divBdr>
                                  <w:divsChild>
                                    <w:div w:id="12427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31080">
                  <w:marLeft w:val="0"/>
                  <w:marRight w:val="0"/>
                  <w:marTop w:val="0"/>
                  <w:marBottom w:val="0"/>
                  <w:divBdr>
                    <w:top w:val="none" w:sz="0" w:space="0" w:color="auto"/>
                    <w:left w:val="none" w:sz="0" w:space="0" w:color="auto"/>
                    <w:bottom w:val="none" w:sz="0" w:space="0" w:color="auto"/>
                    <w:right w:val="none" w:sz="0" w:space="0" w:color="auto"/>
                  </w:divBdr>
                  <w:divsChild>
                    <w:div w:id="267083509">
                      <w:marLeft w:val="375"/>
                      <w:marRight w:val="0"/>
                      <w:marTop w:val="0"/>
                      <w:marBottom w:val="0"/>
                      <w:divBdr>
                        <w:top w:val="none" w:sz="0" w:space="0" w:color="auto"/>
                        <w:left w:val="none" w:sz="0" w:space="0" w:color="auto"/>
                        <w:bottom w:val="none" w:sz="0" w:space="0" w:color="auto"/>
                        <w:right w:val="none" w:sz="0" w:space="0" w:color="auto"/>
                      </w:divBdr>
                      <w:divsChild>
                        <w:div w:id="1400682">
                          <w:marLeft w:val="0"/>
                          <w:marRight w:val="0"/>
                          <w:marTop w:val="0"/>
                          <w:marBottom w:val="0"/>
                          <w:divBdr>
                            <w:top w:val="none" w:sz="0" w:space="0" w:color="auto"/>
                            <w:left w:val="none" w:sz="0" w:space="0" w:color="auto"/>
                            <w:bottom w:val="none" w:sz="0" w:space="0" w:color="auto"/>
                            <w:right w:val="none" w:sz="0" w:space="0" w:color="auto"/>
                          </w:divBdr>
                          <w:divsChild>
                            <w:div w:id="456604035">
                              <w:marLeft w:val="0"/>
                              <w:marRight w:val="0"/>
                              <w:marTop w:val="0"/>
                              <w:marBottom w:val="300"/>
                              <w:divBdr>
                                <w:top w:val="none" w:sz="0" w:space="0" w:color="auto"/>
                                <w:left w:val="none" w:sz="0" w:space="0" w:color="auto"/>
                                <w:bottom w:val="none" w:sz="0" w:space="0" w:color="auto"/>
                                <w:right w:val="none" w:sz="0" w:space="0" w:color="auto"/>
                              </w:divBdr>
                              <w:divsChild>
                                <w:div w:id="1006178716">
                                  <w:marLeft w:val="0"/>
                                  <w:marRight w:val="0"/>
                                  <w:marTop w:val="0"/>
                                  <w:marBottom w:val="0"/>
                                  <w:divBdr>
                                    <w:top w:val="none" w:sz="0" w:space="0" w:color="auto"/>
                                    <w:left w:val="none" w:sz="0" w:space="0" w:color="auto"/>
                                    <w:bottom w:val="none" w:sz="0" w:space="0" w:color="auto"/>
                                    <w:right w:val="none" w:sz="0" w:space="0" w:color="auto"/>
                                  </w:divBdr>
                                </w:div>
                              </w:divsChild>
                            </w:div>
                            <w:div w:id="1210461030">
                              <w:marLeft w:val="0"/>
                              <w:marRight w:val="0"/>
                              <w:marTop w:val="0"/>
                              <w:marBottom w:val="0"/>
                              <w:divBdr>
                                <w:top w:val="none" w:sz="0" w:space="0" w:color="auto"/>
                                <w:left w:val="none" w:sz="0" w:space="0" w:color="auto"/>
                                <w:bottom w:val="none" w:sz="0" w:space="0" w:color="auto"/>
                                <w:right w:val="none" w:sz="0" w:space="0" w:color="auto"/>
                              </w:divBdr>
                              <w:divsChild>
                                <w:div w:id="1506938352">
                                  <w:marLeft w:val="0"/>
                                  <w:marRight w:val="0"/>
                                  <w:marTop w:val="0"/>
                                  <w:marBottom w:val="0"/>
                                  <w:divBdr>
                                    <w:top w:val="single" w:sz="2" w:space="8" w:color="000000"/>
                                    <w:left w:val="single" w:sz="2" w:space="0" w:color="000000"/>
                                    <w:bottom w:val="single" w:sz="6" w:space="0" w:color="000000"/>
                                    <w:right w:val="single" w:sz="2" w:space="0" w:color="000000"/>
                                  </w:divBdr>
                                  <w:divsChild>
                                    <w:div w:id="1628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543984">
          <w:marLeft w:val="0"/>
          <w:marRight w:val="0"/>
          <w:marTop w:val="0"/>
          <w:marBottom w:val="0"/>
          <w:divBdr>
            <w:top w:val="none" w:sz="0" w:space="0" w:color="auto"/>
            <w:left w:val="none" w:sz="0" w:space="0" w:color="auto"/>
            <w:bottom w:val="none" w:sz="0" w:space="0" w:color="auto"/>
            <w:right w:val="none" w:sz="0" w:space="0" w:color="auto"/>
          </w:divBdr>
          <w:divsChild>
            <w:div w:id="609556883">
              <w:marLeft w:val="0"/>
              <w:marRight w:val="0"/>
              <w:marTop w:val="0"/>
              <w:marBottom w:val="0"/>
              <w:divBdr>
                <w:top w:val="none" w:sz="0" w:space="0" w:color="auto"/>
                <w:left w:val="none" w:sz="0" w:space="0" w:color="auto"/>
                <w:bottom w:val="none" w:sz="0" w:space="0" w:color="auto"/>
                <w:right w:val="none" w:sz="0" w:space="0" w:color="auto"/>
              </w:divBdr>
              <w:divsChild>
                <w:div w:id="1828740848">
                  <w:marLeft w:val="0"/>
                  <w:marRight w:val="0"/>
                  <w:marTop w:val="0"/>
                  <w:marBottom w:val="0"/>
                  <w:divBdr>
                    <w:top w:val="none" w:sz="0" w:space="0" w:color="auto"/>
                    <w:left w:val="none" w:sz="0" w:space="0" w:color="auto"/>
                    <w:bottom w:val="none" w:sz="0" w:space="0" w:color="auto"/>
                    <w:right w:val="none" w:sz="0" w:space="0" w:color="auto"/>
                  </w:divBdr>
                  <w:divsChild>
                    <w:div w:id="100731711">
                      <w:marLeft w:val="0"/>
                      <w:marRight w:val="375"/>
                      <w:marTop w:val="0"/>
                      <w:marBottom w:val="0"/>
                      <w:divBdr>
                        <w:top w:val="none" w:sz="0" w:space="0" w:color="auto"/>
                        <w:left w:val="none" w:sz="0" w:space="0" w:color="auto"/>
                        <w:bottom w:val="none" w:sz="0" w:space="0" w:color="auto"/>
                        <w:right w:val="none" w:sz="0" w:space="0" w:color="auto"/>
                      </w:divBdr>
                      <w:divsChild>
                        <w:div w:id="1989553849">
                          <w:marLeft w:val="0"/>
                          <w:marRight w:val="0"/>
                          <w:marTop w:val="0"/>
                          <w:marBottom w:val="0"/>
                          <w:divBdr>
                            <w:top w:val="none" w:sz="0" w:space="0" w:color="auto"/>
                            <w:left w:val="none" w:sz="0" w:space="0" w:color="auto"/>
                            <w:bottom w:val="none" w:sz="0" w:space="0" w:color="auto"/>
                            <w:right w:val="none" w:sz="0" w:space="0" w:color="auto"/>
                          </w:divBdr>
                          <w:divsChild>
                            <w:div w:id="128910097">
                              <w:marLeft w:val="0"/>
                              <w:marRight w:val="0"/>
                              <w:marTop w:val="0"/>
                              <w:marBottom w:val="300"/>
                              <w:divBdr>
                                <w:top w:val="none" w:sz="0" w:space="0" w:color="auto"/>
                                <w:left w:val="none" w:sz="0" w:space="0" w:color="auto"/>
                                <w:bottom w:val="none" w:sz="0" w:space="0" w:color="auto"/>
                                <w:right w:val="none" w:sz="0" w:space="0" w:color="auto"/>
                              </w:divBdr>
                              <w:divsChild>
                                <w:div w:id="275794579">
                                  <w:marLeft w:val="0"/>
                                  <w:marRight w:val="0"/>
                                  <w:marTop w:val="0"/>
                                  <w:marBottom w:val="0"/>
                                  <w:divBdr>
                                    <w:top w:val="none" w:sz="0" w:space="0" w:color="auto"/>
                                    <w:left w:val="none" w:sz="0" w:space="0" w:color="auto"/>
                                    <w:bottom w:val="none" w:sz="0" w:space="0" w:color="auto"/>
                                    <w:right w:val="none" w:sz="0" w:space="0" w:color="auto"/>
                                  </w:divBdr>
                                </w:div>
                              </w:divsChild>
                            </w:div>
                            <w:div w:id="392194786">
                              <w:marLeft w:val="0"/>
                              <w:marRight w:val="0"/>
                              <w:marTop w:val="0"/>
                              <w:marBottom w:val="0"/>
                              <w:divBdr>
                                <w:top w:val="none" w:sz="0" w:space="0" w:color="auto"/>
                                <w:left w:val="none" w:sz="0" w:space="0" w:color="auto"/>
                                <w:bottom w:val="none" w:sz="0" w:space="0" w:color="auto"/>
                                <w:right w:val="none" w:sz="0" w:space="0" w:color="auto"/>
                              </w:divBdr>
                              <w:divsChild>
                                <w:div w:id="1907108994">
                                  <w:marLeft w:val="0"/>
                                  <w:marRight w:val="0"/>
                                  <w:marTop w:val="0"/>
                                  <w:marBottom w:val="0"/>
                                  <w:divBdr>
                                    <w:top w:val="single" w:sz="2" w:space="8" w:color="000000"/>
                                    <w:left w:val="single" w:sz="2" w:space="0" w:color="000000"/>
                                    <w:bottom w:val="single" w:sz="6" w:space="0" w:color="000000"/>
                                    <w:right w:val="single" w:sz="2" w:space="0" w:color="000000"/>
                                  </w:divBdr>
                                  <w:divsChild>
                                    <w:div w:id="6386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42112">
                  <w:marLeft w:val="0"/>
                  <w:marRight w:val="0"/>
                  <w:marTop w:val="0"/>
                  <w:marBottom w:val="0"/>
                  <w:divBdr>
                    <w:top w:val="none" w:sz="0" w:space="0" w:color="auto"/>
                    <w:left w:val="none" w:sz="0" w:space="0" w:color="auto"/>
                    <w:bottom w:val="none" w:sz="0" w:space="0" w:color="auto"/>
                    <w:right w:val="none" w:sz="0" w:space="0" w:color="auto"/>
                  </w:divBdr>
                  <w:divsChild>
                    <w:div w:id="1733120719">
                      <w:marLeft w:val="375"/>
                      <w:marRight w:val="0"/>
                      <w:marTop w:val="0"/>
                      <w:marBottom w:val="0"/>
                      <w:divBdr>
                        <w:top w:val="none" w:sz="0" w:space="0" w:color="auto"/>
                        <w:left w:val="none" w:sz="0" w:space="0" w:color="auto"/>
                        <w:bottom w:val="none" w:sz="0" w:space="0" w:color="auto"/>
                        <w:right w:val="none" w:sz="0" w:space="0" w:color="auto"/>
                      </w:divBdr>
                      <w:divsChild>
                        <w:div w:id="1722554936">
                          <w:marLeft w:val="0"/>
                          <w:marRight w:val="0"/>
                          <w:marTop w:val="0"/>
                          <w:marBottom w:val="0"/>
                          <w:divBdr>
                            <w:top w:val="none" w:sz="0" w:space="0" w:color="auto"/>
                            <w:left w:val="none" w:sz="0" w:space="0" w:color="auto"/>
                            <w:bottom w:val="none" w:sz="0" w:space="0" w:color="auto"/>
                            <w:right w:val="none" w:sz="0" w:space="0" w:color="auto"/>
                          </w:divBdr>
                          <w:divsChild>
                            <w:div w:id="193539015">
                              <w:marLeft w:val="0"/>
                              <w:marRight w:val="0"/>
                              <w:marTop w:val="0"/>
                              <w:marBottom w:val="300"/>
                              <w:divBdr>
                                <w:top w:val="none" w:sz="0" w:space="0" w:color="auto"/>
                                <w:left w:val="none" w:sz="0" w:space="0" w:color="auto"/>
                                <w:bottom w:val="none" w:sz="0" w:space="0" w:color="auto"/>
                                <w:right w:val="none" w:sz="0" w:space="0" w:color="auto"/>
                              </w:divBdr>
                              <w:divsChild>
                                <w:div w:id="1401293034">
                                  <w:marLeft w:val="0"/>
                                  <w:marRight w:val="0"/>
                                  <w:marTop w:val="0"/>
                                  <w:marBottom w:val="0"/>
                                  <w:divBdr>
                                    <w:top w:val="none" w:sz="0" w:space="0" w:color="auto"/>
                                    <w:left w:val="none" w:sz="0" w:space="0" w:color="auto"/>
                                    <w:bottom w:val="none" w:sz="0" w:space="0" w:color="auto"/>
                                    <w:right w:val="none" w:sz="0" w:space="0" w:color="auto"/>
                                  </w:divBdr>
                                </w:div>
                              </w:divsChild>
                            </w:div>
                            <w:div w:id="681518198">
                              <w:marLeft w:val="0"/>
                              <w:marRight w:val="0"/>
                              <w:marTop w:val="0"/>
                              <w:marBottom w:val="0"/>
                              <w:divBdr>
                                <w:top w:val="none" w:sz="0" w:space="0" w:color="auto"/>
                                <w:left w:val="none" w:sz="0" w:space="0" w:color="auto"/>
                                <w:bottom w:val="none" w:sz="0" w:space="0" w:color="auto"/>
                                <w:right w:val="none" w:sz="0" w:space="0" w:color="auto"/>
                              </w:divBdr>
                              <w:divsChild>
                                <w:div w:id="1771579556">
                                  <w:marLeft w:val="0"/>
                                  <w:marRight w:val="0"/>
                                  <w:marTop w:val="0"/>
                                  <w:marBottom w:val="0"/>
                                  <w:divBdr>
                                    <w:top w:val="single" w:sz="2" w:space="8" w:color="000000"/>
                                    <w:left w:val="single" w:sz="2" w:space="0" w:color="000000"/>
                                    <w:bottom w:val="single" w:sz="6" w:space="0" w:color="000000"/>
                                    <w:right w:val="single" w:sz="2" w:space="0" w:color="000000"/>
                                  </w:divBdr>
                                  <w:divsChild>
                                    <w:div w:id="2056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7163">
          <w:marLeft w:val="0"/>
          <w:marRight w:val="0"/>
          <w:marTop w:val="0"/>
          <w:marBottom w:val="0"/>
          <w:divBdr>
            <w:top w:val="none" w:sz="0" w:space="0" w:color="auto"/>
            <w:left w:val="none" w:sz="0" w:space="0" w:color="auto"/>
            <w:bottom w:val="none" w:sz="0" w:space="0" w:color="auto"/>
            <w:right w:val="none" w:sz="0" w:space="0" w:color="auto"/>
          </w:divBdr>
          <w:divsChild>
            <w:div w:id="1201935992">
              <w:marLeft w:val="0"/>
              <w:marRight w:val="0"/>
              <w:marTop w:val="0"/>
              <w:marBottom w:val="0"/>
              <w:divBdr>
                <w:top w:val="none" w:sz="0" w:space="0" w:color="auto"/>
                <w:left w:val="none" w:sz="0" w:space="0" w:color="auto"/>
                <w:bottom w:val="none" w:sz="0" w:space="0" w:color="auto"/>
                <w:right w:val="none" w:sz="0" w:space="0" w:color="auto"/>
              </w:divBdr>
              <w:divsChild>
                <w:div w:id="1130517922">
                  <w:marLeft w:val="0"/>
                  <w:marRight w:val="0"/>
                  <w:marTop w:val="0"/>
                  <w:marBottom w:val="0"/>
                  <w:divBdr>
                    <w:top w:val="none" w:sz="0" w:space="0" w:color="auto"/>
                    <w:left w:val="none" w:sz="0" w:space="0" w:color="auto"/>
                    <w:bottom w:val="none" w:sz="0" w:space="0" w:color="auto"/>
                    <w:right w:val="none" w:sz="0" w:space="0" w:color="auto"/>
                  </w:divBdr>
                  <w:divsChild>
                    <w:div w:id="950085223">
                      <w:marLeft w:val="0"/>
                      <w:marRight w:val="375"/>
                      <w:marTop w:val="0"/>
                      <w:marBottom w:val="0"/>
                      <w:divBdr>
                        <w:top w:val="none" w:sz="0" w:space="0" w:color="auto"/>
                        <w:left w:val="none" w:sz="0" w:space="0" w:color="auto"/>
                        <w:bottom w:val="none" w:sz="0" w:space="0" w:color="auto"/>
                        <w:right w:val="none" w:sz="0" w:space="0" w:color="auto"/>
                      </w:divBdr>
                      <w:divsChild>
                        <w:div w:id="813569484">
                          <w:marLeft w:val="0"/>
                          <w:marRight w:val="0"/>
                          <w:marTop w:val="0"/>
                          <w:marBottom w:val="0"/>
                          <w:divBdr>
                            <w:top w:val="none" w:sz="0" w:space="0" w:color="auto"/>
                            <w:left w:val="none" w:sz="0" w:space="0" w:color="auto"/>
                            <w:bottom w:val="none" w:sz="0" w:space="0" w:color="auto"/>
                            <w:right w:val="none" w:sz="0" w:space="0" w:color="auto"/>
                          </w:divBdr>
                          <w:divsChild>
                            <w:div w:id="633756556">
                              <w:marLeft w:val="0"/>
                              <w:marRight w:val="0"/>
                              <w:marTop w:val="0"/>
                              <w:marBottom w:val="300"/>
                              <w:divBdr>
                                <w:top w:val="none" w:sz="0" w:space="0" w:color="auto"/>
                                <w:left w:val="none" w:sz="0" w:space="0" w:color="auto"/>
                                <w:bottom w:val="none" w:sz="0" w:space="0" w:color="auto"/>
                                <w:right w:val="none" w:sz="0" w:space="0" w:color="auto"/>
                              </w:divBdr>
                              <w:divsChild>
                                <w:div w:id="1316106751">
                                  <w:marLeft w:val="0"/>
                                  <w:marRight w:val="0"/>
                                  <w:marTop w:val="0"/>
                                  <w:marBottom w:val="0"/>
                                  <w:divBdr>
                                    <w:top w:val="none" w:sz="0" w:space="0" w:color="auto"/>
                                    <w:left w:val="none" w:sz="0" w:space="0" w:color="auto"/>
                                    <w:bottom w:val="none" w:sz="0" w:space="0" w:color="auto"/>
                                    <w:right w:val="none" w:sz="0" w:space="0" w:color="auto"/>
                                  </w:divBdr>
                                </w:div>
                              </w:divsChild>
                            </w:div>
                            <w:div w:id="822625473">
                              <w:marLeft w:val="0"/>
                              <w:marRight w:val="0"/>
                              <w:marTop w:val="0"/>
                              <w:marBottom w:val="0"/>
                              <w:divBdr>
                                <w:top w:val="none" w:sz="0" w:space="0" w:color="auto"/>
                                <w:left w:val="none" w:sz="0" w:space="0" w:color="auto"/>
                                <w:bottom w:val="none" w:sz="0" w:space="0" w:color="auto"/>
                                <w:right w:val="none" w:sz="0" w:space="0" w:color="auto"/>
                              </w:divBdr>
                              <w:divsChild>
                                <w:div w:id="152768171">
                                  <w:marLeft w:val="0"/>
                                  <w:marRight w:val="0"/>
                                  <w:marTop w:val="0"/>
                                  <w:marBottom w:val="0"/>
                                  <w:divBdr>
                                    <w:top w:val="single" w:sz="2" w:space="8" w:color="000000"/>
                                    <w:left w:val="single" w:sz="2" w:space="0" w:color="000000"/>
                                    <w:bottom w:val="single" w:sz="6" w:space="0" w:color="000000"/>
                                    <w:right w:val="single" w:sz="2" w:space="0" w:color="000000"/>
                                  </w:divBdr>
                                  <w:divsChild>
                                    <w:div w:id="8169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64848">
                  <w:marLeft w:val="0"/>
                  <w:marRight w:val="0"/>
                  <w:marTop w:val="0"/>
                  <w:marBottom w:val="0"/>
                  <w:divBdr>
                    <w:top w:val="none" w:sz="0" w:space="0" w:color="auto"/>
                    <w:left w:val="none" w:sz="0" w:space="0" w:color="auto"/>
                    <w:bottom w:val="none" w:sz="0" w:space="0" w:color="auto"/>
                    <w:right w:val="none" w:sz="0" w:space="0" w:color="auto"/>
                  </w:divBdr>
                  <w:divsChild>
                    <w:div w:id="653870788">
                      <w:marLeft w:val="375"/>
                      <w:marRight w:val="0"/>
                      <w:marTop w:val="0"/>
                      <w:marBottom w:val="0"/>
                      <w:divBdr>
                        <w:top w:val="none" w:sz="0" w:space="0" w:color="auto"/>
                        <w:left w:val="none" w:sz="0" w:space="0" w:color="auto"/>
                        <w:bottom w:val="none" w:sz="0" w:space="0" w:color="auto"/>
                        <w:right w:val="none" w:sz="0" w:space="0" w:color="auto"/>
                      </w:divBdr>
                      <w:divsChild>
                        <w:div w:id="1581913100">
                          <w:marLeft w:val="0"/>
                          <w:marRight w:val="0"/>
                          <w:marTop w:val="0"/>
                          <w:marBottom w:val="0"/>
                          <w:divBdr>
                            <w:top w:val="none" w:sz="0" w:space="0" w:color="auto"/>
                            <w:left w:val="none" w:sz="0" w:space="0" w:color="auto"/>
                            <w:bottom w:val="none" w:sz="0" w:space="0" w:color="auto"/>
                            <w:right w:val="none" w:sz="0" w:space="0" w:color="auto"/>
                          </w:divBdr>
                          <w:divsChild>
                            <w:div w:id="1984390415">
                              <w:marLeft w:val="0"/>
                              <w:marRight w:val="0"/>
                              <w:marTop w:val="0"/>
                              <w:marBottom w:val="300"/>
                              <w:divBdr>
                                <w:top w:val="none" w:sz="0" w:space="0" w:color="auto"/>
                                <w:left w:val="none" w:sz="0" w:space="0" w:color="auto"/>
                                <w:bottom w:val="none" w:sz="0" w:space="0" w:color="auto"/>
                                <w:right w:val="none" w:sz="0" w:space="0" w:color="auto"/>
                              </w:divBdr>
                              <w:divsChild>
                                <w:div w:id="1088235946">
                                  <w:marLeft w:val="0"/>
                                  <w:marRight w:val="0"/>
                                  <w:marTop w:val="0"/>
                                  <w:marBottom w:val="0"/>
                                  <w:divBdr>
                                    <w:top w:val="none" w:sz="0" w:space="0" w:color="auto"/>
                                    <w:left w:val="none" w:sz="0" w:space="0" w:color="auto"/>
                                    <w:bottom w:val="none" w:sz="0" w:space="0" w:color="auto"/>
                                    <w:right w:val="none" w:sz="0" w:space="0" w:color="auto"/>
                                  </w:divBdr>
                                </w:div>
                              </w:divsChild>
                            </w:div>
                            <w:div w:id="771364861">
                              <w:marLeft w:val="0"/>
                              <w:marRight w:val="0"/>
                              <w:marTop w:val="0"/>
                              <w:marBottom w:val="0"/>
                              <w:divBdr>
                                <w:top w:val="none" w:sz="0" w:space="0" w:color="auto"/>
                                <w:left w:val="none" w:sz="0" w:space="0" w:color="auto"/>
                                <w:bottom w:val="none" w:sz="0" w:space="0" w:color="auto"/>
                                <w:right w:val="none" w:sz="0" w:space="0" w:color="auto"/>
                              </w:divBdr>
                              <w:divsChild>
                                <w:div w:id="1707674512">
                                  <w:marLeft w:val="0"/>
                                  <w:marRight w:val="0"/>
                                  <w:marTop w:val="0"/>
                                  <w:marBottom w:val="0"/>
                                  <w:divBdr>
                                    <w:top w:val="single" w:sz="2" w:space="8" w:color="000000"/>
                                    <w:left w:val="single" w:sz="2" w:space="0" w:color="000000"/>
                                    <w:bottom w:val="single" w:sz="6" w:space="0" w:color="000000"/>
                                    <w:right w:val="single" w:sz="2" w:space="0" w:color="000000"/>
                                  </w:divBdr>
                                  <w:divsChild>
                                    <w:div w:id="1373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17161">
          <w:marLeft w:val="0"/>
          <w:marRight w:val="0"/>
          <w:marTop w:val="0"/>
          <w:marBottom w:val="0"/>
          <w:divBdr>
            <w:top w:val="none" w:sz="0" w:space="0" w:color="auto"/>
            <w:left w:val="none" w:sz="0" w:space="0" w:color="auto"/>
            <w:bottom w:val="none" w:sz="0" w:space="0" w:color="auto"/>
            <w:right w:val="none" w:sz="0" w:space="0" w:color="auto"/>
          </w:divBdr>
          <w:divsChild>
            <w:div w:id="1647860105">
              <w:marLeft w:val="0"/>
              <w:marRight w:val="0"/>
              <w:marTop w:val="0"/>
              <w:marBottom w:val="0"/>
              <w:divBdr>
                <w:top w:val="none" w:sz="0" w:space="0" w:color="auto"/>
                <w:left w:val="none" w:sz="0" w:space="0" w:color="auto"/>
                <w:bottom w:val="none" w:sz="0" w:space="0" w:color="auto"/>
                <w:right w:val="none" w:sz="0" w:space="0" w:color="auto"/>
              </w:divBdr>
              <w:divsChild>
                <w:div w:id="788552069">
                  <w:marLeft w:val="0"/>
                  <w:marRight w:val="0"/>
                  <w:marTop w:val="0"/>
                  <w:marBottom w:val="0"/>
                  <w:divBdr>
                    <w:top w:val="none" w:sz="0" w:space="0" w:color="auto"/>
                    <w:left w:val="none" w:sz="0" w:space="0" w:color="auto"/>
                    <w:bottom w:val="none" w:sz="0" w:space="0" w:color="auto"/>
                    <w:right w:val="none" w:sz="0" w:space="0" w:color="auto"/>
                  </w:divBdr>
                  <w:divsChild>
                    <w:div w:id="155997628">
                      <w:marLeft w:val="0"/>
                      <w:marRight w:val="375"/>
                      <w:marTop w:val="0"/>
                      <w:marBottom w:val="0"/>
                      <w:divBdr>
                        <w:top w:val="none" w:sz="0" w:space="0" w:color="auto"/>
                        <w:left w:val="none" w:sz="0" w:space="0" w:color="auto"/>
                        <w:bottom w:val="none" w:sz="0" w:space="0" w:color="auto"/>
                        <w:right w:val="none" w:sz="0" w:space="0" w:color="auto"/>
                      </w:divBdr>
                      <w:divsChild>
                        <w:div w:id="218441357">
                          <w:marLeft w:val="0"/>
                          <w:marRight w:val="0"/>
                          <w:marTop w:val="0"/>
                          <w:marBottom w:val="0"/>
                          <w:divBdr>
                            <w:top w:val="none" w:sz="0" w:space="0" w:color="auto"/>
                            <w:left w:val="none" w:sz="0" w:space="0" w:color="auto"/>
                            <w:bottom w:val="none" w:sz="0" w:space="0" w:color="auto"/>
                            <w:right w:val="none" w:sz="0" w:space="0" w:color="auto"/>
                          </w:divBdr>
                          <w:divsChild>
                            <w:div w:id="1792547847">
                              <w:marLeft w:val="0"/>
                              <w:marRight w:val="0"/>
                              <w:marTop w:val="0"/>
                              <w:marBottom w:val="300"/>
                              <w:divBdr>
                                <w:top w:val="none" w:sz="0" w:space="0" w:color="auto"/>
                                <w:left w:val="none" w:sz="0" w:space="0" w:color="auto"/>
                                <w:bottom w:val="none" w:sz="0" w:space="0" w:color="auto"/>
                                <w:right w:val="none" w:sz="0" w:space="0" w:color="auto"/>
                              </w:divBdr>
                              <w:divsChild>
                                <w:div w:id="731777831">
                                  <w:marLeft w:val="0"/>
                                  <w:marRight w:val="0"/>
                                  <w:marTop w:val="0"/>
                                  <w:marBottom w:val="0"/>
                                  <w:divBdr>
                                    <w:top w:val="none" w:sz="0" w:space="0" w:color="auto"/>
                                    <w:left w:val="none" w:sz="0" w:space="0" w:color="auto"/>
                                    <w:bottom w:val="none" w:sz="0" w:space="0" w:color="auto"/>
                                    <w:right w:val="none" w:sz="0" w:space="0" w:color="auto"/>
                                  </w:divBdr>
                                </w:div>
                              </w:divsChild>
                            </w:div>
                            <w:div w:id="112940885">
                              <w:marLeft w:val="0"/>
                              <w:marRight w:val="0"/>
                              <w:marTop w:val="0"/>
                              <w:marBottom w:val="0"/>
                              <w:divBdr>
                                <w:top w:val="none" w:sz="0" w:space="0" w:color="auto"/>
                                <w:left w:val="none" w:sz="0" w:space="0" w:color="auto"/>
                                <w:bottom w:val="none" w:sz="0" w:space="0" w:color="auto"/>
                                <w:right w:val="none" w:sz="0" w:space="0" w:color="auto"/>
                              </w:divBdr>
                              <w:divsChild>
                                <w:div w:id="2005892702">
                                  <w:marLeft w:val="0"/>
                                  <w:marRight w:val="0"/>
                                  <w:marTop w:val="0"/>
                                  <w:marBottom w:val="0"/>
                                  <w:divBdr>
                                    <w:top w:val="single" w:sz="2" w:space="8" w:color="000000"/>
                                    <w:left w:val="single" w:sz="2" w:space="0" w:color="000000"/>
                                    <w:bottom w:val="single" w:sz="6" w:space="0" w:color="000000"/>
                                    <w:right w:val="single" w:sz="2" w:space="0" w:color="000000"/>
                                  </w:divBdr>
                                  <w:divsChild>
                                    <w:div w:id="1373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gyenios</dc:creator>
  <cp:keywords/>
  <dc:description/>
  <cp:lastModifiedBy>gyenios</cp:lastModifiedBy>
  <cp:revision>3</cp:revision>
  <dcterms:created xsi:type="dcterms:W3CDTF">2022-06-12T23:50:00Z</dcterms:created>
  <dcterms:modified xsi:type="dcterms:W3CDTF">2022-06-13T14:55:00Z</dcterms:modified>
</cp:coreProperties>
</file>