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jc w:val="center"/>
      </w:pPr>
      <w:r>
        <w:t>SOP Profile Evidence Map</w:t>
        <w:br/>
        <w:t>and Reduced Questionnaire</w:t>
      </w:r>
    </w:p>
    <w:p>
      <w:pPr>
        <w:pStyle w:val="SubtitleCustom"/>
        <w:jc w:val="center"/>
      </w:pPr>
      <w:r>
        <w:t>A consolidated English worksheet that maps the current profile to the existing SOP tasks and prompts</w:t>
      </w:r>
    </w:p>
    <w:p/>
    <w:tbl>
      <w:tblPr>
        <w:tblW w:type="auto" w:w="0"/>
        <w:jc w:val="center"/>
        <w:tblLook w:firstColumn="1" w:firstRow="1" w:lastColumn="0" w:lastRow="0" w:noHBand="0" w:noVBand="1" w:val="04A0"/>
      </w:tblPr>
      <w:tblGrid>
        <w:gridCol w:w="10080"/>
      </w:tblGrid>
      <w:tr>
        <w:trPr>
          <w:cantSplit/>
        </w:trPr>
        <w:tc>
          <w:tcPr>
            <w:tcW w:type="dxa" w:w="10080"/>
            <w:shd w:fill="EDF3F8"/>
            <w:tcBorders>
              <w:top w:val="single" w:sz="8" w:color="2F5597"/>
              <w:left w:val="single" w:sz="8" w:color="2F5597"/>
              <w:bottom w:val="single" w:sz="8" w:color="2F5597"/>
              <w:right w:val="single" w:sz="8" w:color="2F5597"/>
            </w:tcBorders>
            <w:tcMar>
              <w:top w:w="180" w:type="dxa"/>
              <w:start w:w="220" w:type="dxa"/>
              <w:bottom w:w="180" w:type="dxa"/>
              <w:end w:w="220" w:type="dxa"/>
            </w:tcMar>
          </w:tcPr>
          <w:p>
            <w:pPr>
              <w:jc w:val="center"/>
            </w:pPr>
            <w:r>
              <w:rPr>
                <w:b/>
                <w:color w:val="17365D"/>
                <w:sz w:val="24"/>
              </w:rPr>
              <w:t>Purpose</w:t>
            </w:r>
          </w:p>
          <w:p>
            <w:pPr>
              <w:jc w:val="center"/>
            </w:pPr>
            <w:r>
              <w:t>This document identifies which SOP questions have already been answered in the current profile, quotes the relevant language verbatim, and replaces the original long questionnaire with a smaller set of high-value follow-up questions.</w:t>
            </w:r>
          </w:p>
        </w:tc>
      </w:tr>
    </w:tbl>
    <w:p/>
    <w:p>
      <w:pPr>
        <w:pStyle w:val="SmallNote"/>
        <w:jc w:val="center"/>
      </w:pPr>
      <w:r>
        <w:t>Source reviewed: Current Profile, last updated May 26, 2026. Direct excerpts are reproduced verbatim.</w:t>
      </w:r>
    </w:p>
    <w:p>
      <w:r>
        <w:br w:type="page"/>
      </w:r>
    </w:p>
    <w:p>
      <w:pPr>
        <w:pStyle w:val="H1Custom"/>
      </w:pPr>
      <w:r>
        <w:t>How to Use This Document</w:t>
      </w:r>
    </w:p>
    <w:p>
      <w:pPr>
        <w:spacing w:after="60"/>
        <w:ind w:left="317" w:hanging="230"/>
      </w:pPr>
      <w:r>
        <w:rPr>
          <w:b/>
        </w:rPr>
        <w:t xml:space="preserve">• </w:t>
      </w:r>
      <w:r>
        <w:t>Do not answer a question again when the profile already contains a specific, credible answer.</w:t>
      </w:r>
    </w:p>
    <w:p>
      <w:pPr>
        <w:spacing w:after="60"/>
        <w:ind w:left="317" w:hanging="230"/>
      </w:pPr>
      <w:r>
        <w:rPr>
          <w:b/>
        </w:rPr>
        <w:t xml:space="preserve">• </w:t>
      </w:r>
      <w:r>
        <w:t>For each remaining question, answer in concrete research language: observation, decision, action, result, and interpretation.</w:t>
      </w:r>
    </w:p>
    <w:p>
      <w:pPr>
        <w:spacing w:after="60"/>
        <w:ind w:left="317" w:hanging="230"/>
      </w:pPr>
      <w:r>
        <w:rPr>
          <w:b/>
        </w:rPr>
        <w:t xml:space="preserve">• </w:t>
      </w:r>
      <w:r>
        <w:t>Prioritize questions marked Essential. Questions marked Optional should be answered only if they strengthen a school-specific version.</w:t>
      </w:r>
    </w:p>
    <w:p>
      <w:pPr>
        <w:spacing w:after="60"/>
        <w:ind w:left="317" w:hanging="230"/>
      </w:pPr>
      <w:r>
        <w:rPr>
          <w:b/>
        </w:rPr>
        <w:t xml:space="preserve">• </w:t>
      </w:r>
      <w:r>
        <w:t>Keep the final SOP narrower than the profile. The profile is an evidence bank; the SOP is a selected argument.</w:t>
      </w:r>
    </w:p>
    <w:p>
      <w:pPr>
        <w:pStyle w:val="H1Custom"/>
      </w:pPr>
      <w:r>
        <w:t>Coverage Dashboard</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17365D"/>
            <w:vAlign w:val="center"/>
          </w:tcPr>
          <w:p>
            <w:r>
              <w:rPr>
                <w:b/>
                <w:color w:val="FFFFFF"/>
                <w:sz w:val="18"/>
              </w:rPr>
              <w:t>SOP Task</w:t>
            </w:r>
          </w:p>
        </w:tc>
        <w:tc>
          <w:tcPr>
            <w:tcW w:type="dxa" w:w="3360"/>
            <w:shd w:fill="17365D"/>
            <w:vAlign w:val="center"/>
          </w:tcPr>
          <w:p>
            <w:r>
              <w:rPr>
                <w:b/>
                <w:color w:val="FFFFFF"/>
                <w:sz w:val="18"/>
              </w:rPr>
              <w:t>Coverage</w:t>
            </w:r>
          </w:p>
        </w:tc>
        <w:tc>
          <w:tcPr>
            <w:tcW w:type="dxa" w:w="3360"/>
            <w:shd w:fill="17365D"/>
            <w:vAlign w:val="center"/>
          </w:tcPr>
          <w:p>
            <w:r>
              <w:rPr>
                <w:b/>
                <w:color w:val="FFFFFF"/>
                <w:sz w:val="18"/>
              </w:rPr>
              <w:t>What remains</w:t>
            </w:r>
          </w:p>
        </w:tc>
      </w:tr>
      <w:tr>
        <w:trPr>
          <w:cantSplit/>
        </w:trPr>
        <w:tc>
          <w:tcPr>
            <w:tcW w:type="dxa" w:w="3360"/>
            <w:tcMar>
              <w:top w:w="70" w:type="dxa"/>
              <w:start w:w="80" w:type="dxa"/>
              <w:bottom w:w="70" w:type="dxa"/>
              <w:end w:w="80" w:type="dxa"/>
            </w:tcMar>
            <w:vAlign w:val="top"/>
          </w:tcPr>
          <w:p>
            <w:pPr>
              <w:spacing w:after="0"/>
            </w:pPr>
            <w:r>
              <w:rPr>
                <w:sz w:val="17"/>
              </w:rPr>
              <w:t>Task 1: Faculty research classification and fit</w:t>
            </w:r>
          </w:p>
        </w:tc>
        <w:tc>
          <w:tcPr>
            <w:tcW w:type="dxa" w:w="3360"/>
            <w:tcMar>
              <w:top w:w="70" w:type="dxa"/>
              <w:start w:w="80" w:type="dxa"/>
              <w:bottom w:w="70" w:type="dxa"/>
              <w:end w:w="80" w:type="dxa"/>
            </w:tcMar>
            <w:vAlign w:val="top"/>
            <w:shd w:fill="FCE4D6"/>
          </w:tcPr>
          <w:p>
            <w:pPr>
              <w:spacing w:after="0"/>
            </w:pPr>
            <w:r>
              <w:rPr>
                <w:sz w:val="17"/>
              </w:rPr>
              <w:t>Partially covered</w:t>
            </w:r>
          </w:p>
        </w:tc>
        <w:tc>
          <w:tcPr>
            <w:tcW w:type="dxa" w:w="3360"/>
            <w:tcMar>
              <w:top w:w="70" w:type="dxa"/>
              <w:start w:w="80" w:type="dxa"/>
              <w:bottom w:w="70" w:type="dxa"/>
              <w:end w:w="80" w:type="dxa"/>
            </w:tcMar>
            <w:vAlign w:val="top"/>
          </w:tcPr>
          <w:p>
            <w:pPr>
              <w:spacing w:after="0"/>
            </w:pPr>
            <w:r>
              <w:rPr>
                <w:sz w:val="17"/>
              </w:rPr>
              <w:t>Your preferred fields and constraints are clear; faculty-specific fit remains undeveloped.</w:t>
            </w:r>
          </w:p>
        </w:tc>
      </w:tr>
      <w:tr>
        <w:trPr>
          <w:cantSplit/>
        </w:trPr>
        <w:tc>
          <w:tcPr>
            <w:tcW w:type="dxa" w:w="3360"/>
            <w:tcMar>
              <w:top w:w="70" w:type="dxa"/>
              <w:start w:w="80" w:type="dxa"/>
              <w:bottom w:w="70" w:type="dxa"/>
              <w:end w:w="80" w:type="dxa"/>
            </w:tcMar>
            <w:vAlign w:val="top"/>
          </w:tcPr>
          <w:p>
            <w:pPr>
              <w:spacing w:after="0"/>
            </w:pPr>
            <w:r>
              <w:rPr>
                <w:sz w:val="17"/>
              </w:rPr>
              <w:t>Task 2: Define the PhD research goal</w:t>
            </w:r>
          </w:p>
        </w:tc>
        <w:tc>
          <w:tcPr>
            <w:tcW w:type="dxa" w:w="3360"/>
            <w:tcMar>
              <w:top w:w="70" w:type="dxa"/>
              <w:start w:w="80" w:type="dxa"/>
              <w:bottom w:w="70" w:type="dxa"/>
              <w:end w:w="80" w:type="dxa"/>
            </w:tcMar>
            <w:vAlign w:val="top"/>
            <w:shd w:fill="E2F0D9"/>
          </w:tcPr>
          <w:p>
            <w:pPr>
              <w:spacing w:after="0"/>
            </w:pPr>
            <w:r>
              <w:rPr>
                <w:sz w:val="17"/>
              </w:rPr>
              <w:t>Strongly covered</w:t>
            </w:r>
          </w:p>
        </w:tc>
        <w:tc>
          <w:tcPr>
            <w:tcW w:type="dxa" w:w="3360"/>
            <w:tcMar>
              <w:top w:w="70" w:type="dxa"/>
              <w:start w:w="80" w:type="dxa"/>
              <w:bottom w:w="70" w:type="dxa"/>
              <w:end w:w="80" w:type="dxa"/>
            </w:tcMar>
            <w:vAlign w:val="top"/>
          </w:tcPr>
          <w:p>
            <w:pPr>
              <w:spacing w:after="0"/>
            </w:pPr>
            <w:r>
              <w:rPr>
                <w:sz w:val="17"/>
              </w:rPr>
              <w:t>The Poincaré-sphere/OAM hypothesis and higher-dimensional-state-space theme already provide a distinctive goal.</w:t>
            </w:r>
          </w:p>
        </w:tc>
      </w:tr>
      <w:tr>
        <w:trPr>
          <w:cantSplit/>
        </w:trPr>
        <w:tc>
          <w:tcPr>
            <w:tcW w:type="dxa" w:w="3360"/>
            <w:tcMar>
              <w:top w:w="70" w:type="dxa"/>
              <w:start w:w="80" w:type="dxa"/>
              <w:bottom w:w="70" w:type="dxa"/>
              <w:end w:w="80" w:type="dxa"/>
            </w:tcMar>
            <w:vAlign w:val="top"/>
          </w:tcPr>
          <w:p>
            <w:pPr>
              <w:spacing w:after="0"/>
            </w:pPr>
            <w:r>
              <w:rPr>
                <w:sz w:val="17"/>
              </w:rPr>
              <w:t>Task 3: Gravitational-lensing optical project</w:t>
            </w:r>
          </w:p>
        </w:tc>
        <w:tc>
          <w:tcPr>
            <w:tcW w:type="dxa" w:w="3360"/>
            <w:tcMar>
              <w:top w:w="70" w:type="dxa"/>
              <w:start w:w="80" w:type="dxa"/>
              <w:bottom w:w="70" w:type="dxa"/>
              <w:end w:w="80" w:type="dxa"/>
            </w:tcMar>
            <w:vAlign w:val="top"/>
            <w:shd w:fill="E2F0D9"/>
          </w:tcPr>
          <w:p>
            <w:pPr>
              <w:spacing w:after="0"/>
            </w:pPr>
            <w:r>
              <w:rPr>
                <w:sz w:val="17"/>
              </w:rPr>
              <w:t>Strongly covered</w:t>
            </w:r>
          </w:p>
        </w:tc>
        <w:tc>
          <w:tcPr>
            <w:tcW w:type="dxa" w:w="3360"/>
            <w:tcMar>
              <w:top w:w="70" w:type="dxa"/>
              <w:start w:w="80" w:type="dxa"/>
              <w:bottom w:w="70" w:type="dxa"/>
              <w:end w:w="80" w:type="dxa"/>
            </w:tcMar>
            <w:vAlign w:val="top"/>
          </w:tcPr>
          <w:p>
            <w:pPr>
              <w:spacing w:after="0"/>
            </w:pPr>
            <w:r>
              <w:rPr>
                <w:sz w:val="17"/>
              </w:rPr>
              <w:t>Technical ownership, automation, alignment, initiative, and outcomes are documented; one coherent challenge narrative still needs selection.</w:t>
            </w:r>
          </w:p>
        </w:tc>
      </w:tr>
      <w:tr>
        <w:trPr>
          <w:cantSplit/>
        </w:trPr>
        <w:tc>
          <w:tcPr>
            <w:tcW w:type="dxa" w:w="3360"/>
            <w:tcMar>
              <w:top w:w="70" w:type="dxa"/>
              <w:start w:w="80" w:type="dxa"/>
              <w:bottom w:w="70" w:type="dxa"/>
              <w:end w:w="80" w:type="dxa"/>
            </w:tcMar>
            <w:vAlign w:val="top"/>
          </w:tcPr>
          <w:p>
            <w:pPr>
              <w:spacing w:after="0"/>
            </w:pPr>
            <w:r>
              <w:rPr>
                <w:sz w:val="17"/>
              </w:rPr>
              <w:t>Task 4: Quantum-pendulum structured-light project</w:t>
            </w:r>
          </w:p>
        </w:tc>
        <w:tc>
          <w:tcPr>
            <w:tcW w:type="dxa" w:w="3360"/>
            <w:tcMar>
              <w:top w:w="70" w:type="dxa"/>
              <w:start w:w="80" w:type="dxa"/>
              <w:bottom w:w="70" w:type="dxa"/>
              <w:end w:w="80" w:type="dxa"/>
            </w:tcMar>
            <w:vAlign w:val="top"/>
            <w:shd w:fill="FCE4D6"/>
          </w:tcPr>
          <w:p>
            <w:pPr>
              <w:spacing w:after="0"/>
            </w:pPr>
            <w:r>
              <w:rPr>
                <w:sz w:val="17"/>
              </w:rPr>
              <w:t>Partially covered</w:t>
            </w:r>
          </w:p>
        </w:tc>
        <w:tc>
          <w:tcPr>
            <w:tcW w:type="dxa" w:w="3360"/>
            <w:tcMar>
              <w:top w:w="70" w:type="dxa"/>
              <w:start w:w="80" w:type="dxa"/>
              <w:bottom w:w="70" w:type="dxa"/>
              <w:end w:w="80" w:type="dxa"/>
            </w:tcMar>
            <w:vAlign w:val="top"/>
          </w:tcPr>
          <w:p>
            <w:pPr>
              <w:spacing w:after="0"/>
            </w:pPr>
            <w:r>
              <w:rPr>
                <w:sz w:val="17"/>
              </w:rPr>
              <w:t>Scientific concept and alignment history are clear; validation, challenge, and final interpretation need more detail.</w:t>
            </w:r>
          </w:p>
        </w:tc>
      </w:tr>
      <w:tr>
        <w:trPr>
          <w:cantSplit/>
        </w:trPr>
        <w:tc>
          <w:tcPr>
            <w:tcW w:type="dxa" w:w="3360"/>
            <w:tcMar>
              <w:top w:w="70" w:type="dxa"/>
              <w:start w:w="80" w:type="dxa"/>
              <w:bottom w:w="70" w:type="dxa"/>
              <w:end w:w="80" w:type="dxa"/>
            </w:tcMar>
            <w:vAlign w:val="top"/>
          </w:tcPr>
          <w:p>
            <w:pPr>
              <w:spacing w:after="0"/>
            </w:pPr>
            <w:r>
              <w:rPr>
                <w:sz w:val="17"/>
              </w:rPr>
              <w:t>Task 5: Link the two optics projects</w:t>
            </w:r>
          </w:p>
        </w:tc>
        <w:tc>
          <w:tcPr>
            <w:tcW w:type="dxa" w:w="3360"/>
            <w:tcMar>
              <w:top w:w="70" w:type="dxa"/>
              <w:start w:w="80" w:type="dxa"/>
              <w:bottom w:w="70" w:type="dxa"/>
              <w:end w:w="80" w:type="dxa"/>
            </w:tcMar>
            <w:vAlign w:val="top"/>
            <w:shd w:fill="E2F0D9"/>
          </w:tcPr>
          <w:p>
            <w:pPr>
              <w:spacing w:after="0"/>
            </w:pPr>
            <w:r>
              <w:rPr>
                <w:sz w:val="17"/>
              </w:rPr>
              <w:t>Strongly covered</w:t>
            </w:r>
          </w:p>
        </w:tc>
        <w:tc>
          <w:tcPr>
            <w:tcW w:type="dxa" w:w="3360"/>
            <w:tcMar>
              <w:top w:w="70" w:type="dxa"/>
              <w:start w:w="80" w:type="dxa"/>
              <w:bottom w:w="70" w:type="dxa"/>
              <w:end w:w="80" w:type="dxa"/>
            </w:tcMar>
            <w:vAlign w:val="top"/>
          </w:tcPr>
          <w:p>
            <w:pPr>
              <w:spacing w:after="0"/>
            </w:pPr>
            <w:r>
              <w:rPr>
                <w:sz w:val="17"/>
              </w:rPr>
              <w:t>The Fourier-space and enlarged-state-space connection is already explicit.</w:t>
            </w:r>
          </w:p>
        </w:tc>
      </w:tr>
      <w:tr>
        <w:trPr>
          <w:cantSplit/>
        </w:trPr>
        <w:tc>
          <w:tcPr>
            <w:tcW w:type="dxa" w:w="3360"/>
            <w:tcMar>
              <w:top w:w="70" w:type="dxa"/>
              <w:start w:w="80" w:type="dxa"/>
              <w:bottom w:w="70" w:type="dxa"/>
              <w:end w:w="80" w:type="dxa"/>
            </w:tcMar>
            <w:vAlign w:val="top"/>
          </w:tcPr>
          <w:p>
            <w:pPr>
              <w:spacing w:after="0"/>
            </w:pPr>
            <w:r>
              <w:rPr>
                <w:sz w:val="17"/>
              </w:rPr>
              <w:t>Task 6: Explain non-optics experiences</w:t>
            </w:r>
          </w:p>
        </w:tc>
        <w:tc>
          <w:tcPr>
            <w:tcW w:type="dxa" w:w="3360"/>
            <w:tcMar>
              <w:top w:w="70" w:type="dxa"/>
              <w:start w:w="80" w:type="dxa"/>
              <w:bottom w:w="70" w:type="dxa"/>
              <w:end w:w="80" w:type="dxa"/>
            </w:tcMar>
            <w:vAlign w:val="top"/>
            <w:shd w:fill="E2F0D9"/>
          </w:tcPr>
          <w:p>
            <w:pPr>
              <w:spacing w:after="0"/>
            </w:pPr>
            <w:r>
              <w:rPr>
                <w:sz w:val="17"/>
              </w:rPr>
              <w:t>Strongly covered</w:t>
            </w:r>
          </w:p>
        </w:tc>
        <w:tc>
          <w:tcPr>
            <w:tcW w:type="dxa" w:w="3360"/>
            <w:tcMar>
              <w:top w:w="70" w:type="dxa"/>
              <w:start w:w="80" w:type="dxa"/>
              <w:bottom w:w="70" w:type="dxa"/>
              <w:end w:w="80" w:type="dxa"/>
            </w:tcMar>
            <w:vAlign w:val="top"/>
          </w:tcPr>
          <w:p>
            <w:pPr>
              <w:spacing w:after="0"/>
            </w:pPr>
            <w:r>
              <w:rPr>
                <w:sz w:val="17"/>
              </w:rPr>
              <w:t>NanoGrav and Koopman are already connected to Fourier methods, spectral thinking, and the optics trajectory.</w:t>
            </w:r>
          </w:p>
        </w:tc>
      </w:tr>
      <w:tr>
        <w:trPr>
          <w:cantSplit/>
        </w:trPr>
        <w:tc>
          <w:tcPr>
            <w:tcW w:type="dxa" w:w="3360"/>
            <w:tcMar>
              <w:top w:w="70" w:type="dxa"/>
              <w:start w:w="80" w:type="dxa"/>
              <w:bottom w:w="70" w:type="dxa"/>
              <w:end w:w="80" w:type="dxa"/>
            </w:tcMar>
            <w:vAlign w:val="top"/>
          </w:tcPr>
          <w:p>
            <w:pPr>
              <w:spacing w:after="0"/>
            </w:pPr>
            <w:r>
              <w:rPr>
                <w:sz w:val="17"/>
              </w:rPr>
              <w:t>Task 7: Teaching and engineering experiences</w:t>
            </w:r>
          </w:p>
        </w:tc>
        <w:tc>
          <w:tcPr>
            <w:tcW w:type="dxa" w:w="3360"/>
            <w:tcMar>
              <w:top w:w="70" w:type="dxa"/>
              <w:start w:w="80" w:type="dxa"/>
              <w:bottom w:w="70" w:type="dxa"/>
              <w:end w:w="80" w:type="dxa"/>
            </w:tcMar>
            <w:vAlign w:val="top"/>
            <w:shd w:fill="F2F2F2"/>
          </w:tcPr>
          <w:p>
            <w:pPr>
              <w:spacing w:after="0"/>
            </w:pPr>
            <w:r>
              <w:rPr>
                <w:sz w:val="17"/>
              </w:rPr>
              <w:t>Lightly covered</w:t>
            </w:r>
          </w:p>
        </w:tc>
        <w:tc>
          <w:tcPr>
            <w:tcW w:type="dxa" w:w="3360"/>
            <w:tcMar>
              <w:top w:w="70" w:type="dxa"/>
              <w:start w:w="80" w:type="dxa"/>
              <w:bottom w:w="70" w:type="dxa"/>
              <w:end w:w="80" w:type="dxa"/>
            </w:tcMar>
            <w:vAlign w:val="top"/>
          </w:tcPr>
          <w:p>
            <w:pPr>
              <w:spacing w:after="0"/>
            </w:pPr>
            <w:r>
              <w:rPr>
                <w:sz w:val="17"/>
              </w:rPr>
              <w:t>Strengths are listed, but there are no specific episodes suitable for SOP prose.</w:t>
            </w:r>
          </w:p>
        </w:tc>
      </w:tr>
      <w:tr>
        <w:trPr>
          <w:cantSplit/>
        </w:trPr>
        <w:tc>
          <w:tcPr>
            <w:tcW w:type="dxa" w:w="3360"/>
            <w:tcMar>
              <w:top w:w="70" w:type="dxa"/>
              <w:start w:w="80" w:type="dxa"/>
              <w:bottom w:w="70" w:type="dxa"/>
              <w:end w:w="80" w:type="dxa"/>
            </w:tcMar>
            <w:vAlign w:val="top"/>
          </w:tcPr>
          <w:p>
            <w:pPr>
              <w:spacing w:after="0"/>
            </w:pPr>
            <w:r>
              <w:rPr>
                <w:sz w:val="17"/>
              </w:rPr>
              <w:t>Task 8: SOP opening</w:t>
            </w:r>
          </w:p>
        </w:tc>
        <w:tc>
          <w:tcPr>
            <w:tcW w:type="dxa" w:w="3360"/>
            <w:tcMar>
              <w:top w:w="70" w:type="dxa"/>
              <w:start w:w="80" w:type="dxa"/>
              <w:bottom w:w="70" w:type="dxa"/>
              <w:end w:w="80" w:type="dxa"/>
            </w:tcMar>
            <w:vAlign w:val="top"/>
            <w:shd w:fill="E2F0D9"/>
          </w:tcPr>
          <w:p>
            <w:pPr>
              <w:spacing w:after="0"/>
            </w:pPr>
            <w:r>
              <w:rPr>
                <w:sz w:val="17"/>
              </w:rPr>
              <w:t>Strongly covered</w:t>
            </w:r>
          </w:p>
        </w:tc>
        <w:tc>
          <w:tcPr>
            <w:tcW w:type="dxa" w:w="3360"/>
            <w:tcMar>
              <w:top w:w="70" w:type="dxa"/>
              <w:start w:w="80" w:type="dxa"/>
              <w:bottom w:w="70" w:type="dxa"/>
              <w:end w:w="80" w:type="dxa"/>
            </w:tcMar>
            <w:vAlign w:val="top"/>
          </w:tcPr>
          <w:p>
            <w:pPr>
              <w:spacing w:after="0"/>
            </w:pPr>
            <w:r>
              <w:rPr>
                <w:sz w:val="17"/>
              </w:rPr>
              <w:t>The open scientific problem and intellectual reflex can support a non-generic opening.</w:t>
            </w:r>
          </w:p>
        </w:tc>
      </w:tr>
      <w:tr>
        <w:trPr>
          <w:cantSplit/>
        </w:trPr>
        <w:tc>
          <w:tcPr>
            <w:tcW w:type="dxa" w:w="3360"/>
            <w:tcMar>
              <w:top w:w="70" w:type="dxa"/>
              <w:start w:w="80" w:type="dxa"/>
              <w:bottom w:w="70" w:type="dxa"/>
              <w:end w:w="80" w:type="dxa"/>
            </w:tcMar>
            <w:vAlign w:val="top"/>
          </w:tcPr>
          <w:p>
            <w:pPr>
              <w:spacing w:after="0"/>
            </w:pPr>
            <w:r>
              <w:rPr>
                <w:sz w:val="17"/>
              </w:rPr>
              <w:t>Task 9: Conclusion and faculty fit</w:t>
            </w:r>
          </w:p>
        </w:tc>
        <w:tc>
          <w:tcPr>
            <w:tcW w:type="dxa" w:w="3360"/>
            <w:tcMar>
              <w:top w:w="70" w:type="dxa"/>
              <w:start w:w="80" w:type="dxa"/>
              <w:bottom w:w="70" w:type="dxa"/>
              <w:end w:w="80" w:type="dxa"/>
            </w:tcMar>
            <w:vAlign w:val="top"/>
            <w:shd w:fill="FCE4D6"/>
          </w:tcPr>
          <w:p>
            <w:pPr>
              <w:spacing w:after="0"/>
            </w:pPr>
            <w:r>
              <w:rPr>
                <w:sz w:val="17"/>
              </w:rPr>
              <w:t>Partially covered</w:t>
            </w:r>
          </w:p>
        </w:tc>
        <w:tc>
          <w:tcPr>
            <w:tcW w:type="dxa" w:w="3360"/>
            <w:tcMar>
              <w:top w:w="70" w:type="dxa"/>
              <w:start w:w="80" w:type="dxa"/>
              <w:bottom w:w="70" w:type="dxa"/>
              <w:end w:w="80" w:type="dxa"/>
            </w:tcMar>
            <w:vAlign w:val="top"/>
          </w:tcPr>
          <w:p>
            <w:pPr>
              <w:spacing w:after="0"/>
            </w:pPr>
            <w:r>
              <w:rPr>
                <w:sz w:val="17"/>
              </w:rPr>
              <w:t>Career direction and desired research areas are clear; lab-by-lab contribution and learning goals remain blank.</w:t>
            </w:r>
          </w:p>
        </w:tc>
      </w:tr>
    </w:tbl>
    <w:tbl>
      <w:tblPr>
        <w:tblW w:type="auto" w:w="0"/>
        <w:jc w:val="center"/>
        <w:tblLook w:firstColumn="1" w:firstRow="1" w:lastColumn="0" w:lastRow="0" w:noHBand="0" w:noVBand="1" w:val="04A0"/>
      </w:tblPr>
      <w:tblGrid>
        <w:gridCol w:w="10080"/>
      </w:tblGrid>
      <w:tr>
        <w:trPr>
          <w:cantSplit/>
        </w:trPr>
        <w:tc>
          <w:tcPr>
            <w:tcW w:type="dxa" w:w="10080"/>
            <w:shd w:fill="E2F0D9"/>
            <w:tcBorders>
              <w:top w:val="single" w:sz="6" w:color="548235"/>
              <w:left w:val="single" w:sz="6" w:color="548235"/>
              <w:bottom w:val="single" w:sz="6" w:color="548235"/>
              <w:right w:val="single" w:sz="6" w:color="548235"/>
            </w:tcBorders>
            <w:tcMar>
              <w:top w:w="100" w:type="dxa"/>
              <w:start w:w="120" w:type="dxa"/>
              <w:bottom w:w="100" w:type="dxa"/>
              <w:end w:w="120" w:type="dxa"/>
            </w:tcMar>
          </w:tcPr>
          <w:p>
            <w:r>
              <w:rPr>
                <w:b/>
                <w:color w:val="548235"/>
              </w:rPr>
              <w:t xml:space="preserve">Main finding: </w:t>
            </w:r>
            <w:r>
              <w:t>The profile has already answered most questions about scientific direction, technical identity, trajectory, and the relationship among your projects. The remaining work is not to generate more biography; it is to obtain a few concrete challenge-result stories, calibrate the research claim, and build faculty-specific fit.</w:t>
            </w:r>
          </w:p>
        </w:tc>
      </w:tr>
    </w:tbl>
    <w:p>
      <w:pPr>
        <w:spacing w:after="0"/>
      </w:pPr>
    </w:p>
    <w:p>
      <w:pPr>
        <w:pStyle w:val="H1Custom"/>
      </w:pPr>
      <w:r>
        <w:t>Task 1. Faculty Research Classification and Fit</w:t>
      </w:r>
    </w:p>
    <w:tbl>
      <w:tblPr>
        <w:tblW w:type="auto" w:w="0"/>
        <w:jc w:val="center"/>
        <w:tblLook w:firstColumn="1" w:firstRow="1" w:lastColumn="0" w:lastRow="0" w:noHBand="0" w:noVBand="1" w:val="04A0"/>
      </w:tblPr>
      <w:tblGrid>
        <w:gridCol w:w="10080"/>
      </w:tblGrid>
      <w:tr>
        <w:trPr>
          <w:cantSplit/>
        </w:trPr>
        <w:tc>
          <w:tcPr>
            <w:tcW w:type="dxa" w:w="10080"/>
            <w:shd w:fill="FCE4D6"/>
            <w:tcBorders>
              <w:top w:val="single" w:sz="6" w:color="C55A11"/>
              <w:left w:val="single" w:sz="6" w:color="C55A11"/>
              <w:bottom w:val="single" w:sz="6" w:color="C55A11"/>
              <w:right w:val="single" w:sz="6" w:color="C55A11"/>
            </w:tcBorders>
            <w:tcMar>
              <w:top w:w="100" w:type="dxa"/>
              <w:start w:w="120" w:type="dxa"/>
              <w:bottom w:w="100" w:type="dxa"/>
              <w:end w:w="120" w:type="dxa"/>
            </w:tcMar>
          </w:tcPr>
          <w:p>
            <w:r>
              <w:rPr>
                <w:b/>
                <w:color w:val="C55A11"/>
              </w:rPr>
              <w:t xml:space="preserve">Coverage: </w:t>
            </w:r>
            <w:r>
              <w:t>Partially answered. The profile defines the search criteria, but it does not yet explain fit with individual faculty members.</w:t>
            </w:r>
          </w:p>
        </w:tc>
      </w:tr>
    </w:tbl>
    <w:p>
      <w:pPr>
        <w:spacing w:after="0"/>
      </w:pPr>
    </w:p>
    <w:p>
      <w:pPr>
        <w:pStyle w:val="H2Custom"/>
      </w:pPr>
      <w:r>
        <w:t>Questions Already Answered</w:t>
      </w:r>
    </w:p>
    <w:p>
      <w:pPr>
        <w:spacing w:after="60"/>
        <w:ind w:left="317" w:hanging="230"/>
      </w:pPr>
      <w:r>
        <w:rPr>
          <w:b/>
        </w:rPr>
        <w:t xml:space="preserve">• </w:t>
      </w:r>
      <w:r>
        <w:t>What broad fields should guide faculty classification?</w:t>
      </w:r>
    </w:p>
    <w:p>
      <w:pPr>
        <w:spacing w:after="60"/>
        <w:ind w:left="317" w:hanging="230"/>
      </w:pPr>
      <w:r>
        <w:rPr>
          <w:b/>
        </w:rPr>
        <w:t xml:space="preserve">• </w:t>
      </w:r>
      <w:r>
        <w:t>Which adjacent fields are acceptable?</w:t>
      </w:r>
    </w:p>
    <w:p>
      <w:pPr>
        <w:spacing w:after="60"/>
        <w:ind w:left="317" w:hanging="230"/>
      </w:pPr>
      <w:r>
        <w:rPr>
          <w:b/>
        </w:rPr>
        <w:t xml:space="preserve">• </w:t>
      </w:r>
      <w:r>
        <w:t>Which program types should be avoided?</w:t>
      </w:r>
    </w:p>
    <w:p>
      <w:pPr>
        <w:spacing w:after="60"/>
        <w:ind w:left="317" w:hanging="230"/>
      </w:pPr>
      <w:r>
        <w:rPr>
          <w:b/>
        </w:rPr>
        <w:t xml:space="preserve">• </w:t>
      </w:r>
      <w:r>
        <w:t>What long-term career paths should the faculty list support?</w:t>
      </w:r>
    </w:p>
    <w:p>
      <w:pPr>
        <w:pStyle w:val="H2Custom"/>
      </w:pPr>
      <w:r>
        <w:t>Direct Profile Evidence</w:t>
      </w:r>
    </w:p>
    <w:tbl>
      <w:tblPr>
        <w:tblW w:type="auto" w:w="0"/>
        <w:jc w:val="center"/>
        <w:tblLayout w:type="autofit"/>
        <w:tblLook w:firstColumn="1" w:firstRow="1" w:lastColumn="0" w:lastRow="0" w:noHBand="0" w:noVBand="1" w:val="04A0"/>
      </w:tblPr>
      <w:tblGrid>
        <w:gridCol w:w="10080"/>
      </w:tblGrid>
      <w:tr>
        <w:trPr>
          <w:cantSplit/>
        </w:trPr>
        <w:tc>
          <w:tcPr>
            <w:tcW w:type="dxa" w:w="10080"/>
            <w:shd w:fill="EDF3F8"/>
            <w:tcBorders>
              <w:top w:val="nil"/>
              <w:left w:val="single" w:sz="16" w:color="2F5597"/>
              <w:bottom w:val="nil"/>
              <w:right w:val="nil"/>
            </w:tcBorders>
            <w:tcMar>
              <w:top w:w="120" w:type="dxa"/>
              <w:start w:w="160" w:type="dxa"/>
              <w:bottom w:w="110" w:type="dxa"/>
              <w:end w:w="140" w:type="dxa"/>
            </w:tcMar>
          </w:tcPr>
          <w:p>
            <w:pPr>
              <w:spacing w:after="80"/>
            </w:pPr>
            <w:r>
              <w:rPr>
                <w:b/>
                <w:color w:val="2F5597"/>
                <w:sz w:val="18"/>
              </w:rPr>
              <w:t>Verbatim excerpt - Target subfields</w:t>
            </w:r>
          </w:p>
          <w:p>
            <w:pPr>
              <w:spacing w:after="0" w:line="250" w:lineRule="auto"/>
            </w:pPr>
            <w:r>
              <w:rPr>
                <w:i/>
                <w:color w:val="404040"/>
                <w:sz w:val="19"/>
              </w:rPr>
              <w:t>Primary: Quantum optics, AMO physics, optical networking</w:t>
              <w:br/>
              <w:t>Open to: Quantum information, quantum photonics, quantum communication, nonlinear dynamics</w:t>
              <w:br/>
              <w:t>Avoid: Astrophysics and astronomy-focused programs</w:t>
            </w:r>
          </w:p>
        </w:tc>
      </w:tr>
    </w:tbl>
    <w:p>
      <w:pPr>
        <w:spacing w:after="0"/>
      </w:pPr>
    </w:p>
    <w:tbl>
      <w:tblPr>
        <w:tblW w:type="auto" w:w="0"/>
        <w:jc w:val="center"/>
        <w:tblLayout w:type="autofit"/>
        <w:tblLook w:firstColumn="1" w:firstRow="1" w:lastColumn="0" w:lastRow="0" w:noHBand="0" w:noVBand="1" w:val="04A0"/>
      </w:tblPr>
      <w:tblGrid>
        <w:gridCol w:w="10080"/>
      </w:tblGrid>
      <w:tr>
        <w:trPr>
          <w:cantSplit/>
        </w:trPr>
        <w:tc>
          <w:tcPr>
            <w:tcW w:type="dxa" w:w="10080"/>
            <w:shd w:fill="EDF3F8"/>
            <w:tcBorders>
              <w:top w:val="nil"/>
              <w:left w:val="single" w:sz="16" w:color="2F5597"/>
              <w:bottom w:val="nil"/>
              <w:right w:val="nil"/>
            </w:tcBorders>
            <w:tcMar>
              <w:top w:w="120" w:type="dxa"/>
              <w:start w:w="160" w:type="dxa"/>
              <w:bottom w:w="110" w:type="dxa"/>
              <w:end w:w="140" w:type="dxa"/>
            </w:tcMar>
          </w:tcPr>
          <w:p>
            <w:pPr>
              <w:spacing w:after="80"/>
            </w:pPr>
            <w:r>
              <w:rPr>
                <w:b/>
                <w:color w:val="2F5597"/>
                <w:sz w:val="18"/>
              </w:rPr>
              <w:t>Verbatim excerpt - Career goals</w:t>
            </w:r>
          </w:p>
          <w:p>
            <w:pPr>
              <w:spacing w:after="0" w:line="250" w:lineRule="auto"/>
            </w:pPr>
            <w:r>
              <w:rPr>
                <w:i/>
                <w:color w:val="404040"/>
                <w:sz w:val="19"/>
              </w:rPr>
              <w:t>Dual-track: academic faculty in experimental quantum optics / AMO physics, or industry role in quantum networking and optical photonics. Post-PhD path is OPT → H-1B; clearance-required positions (most quantum computing hardware roles) are off-table due to citizenship constraints. Whichever track offers the best fit at graduation.</w:t>
            </w:r>
          </w:p>
        </w:tc>
      </w:tr>
    </w:tbl>
    <w:p>
      <w:pPr>
        <w:spacing w:after="0"/>
      </w:pPr>
    </w:p>
    <w:p>
      <w:pPr>
        <w:pStyle w:val="H2Custom"/>
      </w:pPr>
      <w:r>
        <w:t>What This Already Contributes to the SOP</w:t>
      </w:r>
    </w:p>
    <w:p>
      <w:pPr>
        <w:spacing w:after="60"/>
        <w:ind w:left="317" w:hanging="230"/>
      </w:pPr>
      <w:r>
        <w:rPr>
          <w:b/>
        </w:rPr>
        <w:t xml:space="preserve">• </w:t>
      </w:r>
      <w:r>
        <w:t>It establishes that the application is aimed at experimental quantum optics and AMO, not astronomy.</w:t>
      </w:r>
    </w:p>
    <w:p>
      <w:pPr>
        <w:spacing w:after="60"/>
        <w:ind w:left="317" w:hanging="230"/>
      </w:pPr>
      <w:r>
        <w:rPr>
          <w:b/>
        </w:rPr>
        <w:t xml:space="preserve">• </w:t>
      </w:r>
      <w:r>
        <w:t>It supports a faculty list spanning structured quantum light, quantum information, photonic interfaces, and optical networking.</w:t>
      </w:r>
    </w:p>
    <w:p>
      <w:pPr>
        <w:spacing w:after="60"/>
        <w:ind w:left="317" w:hanging="230"/>
      </w:pPr>
      <w:r>
        <w:rPr>
          <w:b/>
        </w:rPr>
        <w:t xml:space="preserve">• </w:t>
      </w:r>
      <w:r>
        <w:t>It gives a practical reason to value transferable photonics and networking skills, although visa strategy itself should usually remain outside the SOP.</w:t>
      </w:r>
    </w:p>
    <w:p>
      <w:pPr>
        <w:pStyle w:val="H2Custom"/>
      </w:pPr>
      <w:r>
        <w:t>Remaining High-Value Questions</w:t>
      </w:r>
    </w:p>
    <w:p>
      <w:pPr>
        <w:pStyle w:val="QuestionCustom"/>
      </w:pPr>
      <w:r>
        <w:rPr>
          <w:b/>
        </w:rPr>
        <w:t xml:space="preserve">1. </w:t>
      </w:r>
      <w:r>
        <w:t>Across the faculty clusters in the completed school list, which one should define the universal SOP identity: high-dimensional structured quantum photonics, geometric phase/topological quantum optics, quantum networking, or AMO quantum interfaces?</w:t>
      </w:r>
    </w:p>
    <w:p>
      <w:pPr>
        <w:pStyle w:val="QuestionCustom"/>
      </w:pPr>
      <w:r>
        <w:rPr>
          <w:b/>
        </w:rPr>
        <w:t xml:space="preserve">2. </w:t>
      </w:r>
      <w:r>
        <w:t>For each school, which two faculty members share a scientific question with you, rather than merely using the same equipment or keywords?</w:t>
      </w:r>
    </w:p>
    <w:p>
      <w:pPr>
        <w:pStyle w:val="QuestionCustom"/>
      </w:pPr>
      <w:r>
        <w:rPr>
          <w:b/>
        </w:rPr>
        <w:t xml:space="preserve">3. </w:t>
      </w:r>
      <w:r>
        <w:t>What can you contribute immediately to each target lab during the first year: SLM phase engineering, optical alignment, MATLAB hardware control, Fourier-plane analysis, or nonlinear-dynamics modeling?</w:t>
      </w:r>
    </w:p>
    <w:p>
      <w:pPr>
        <w:pStyle w:val="QuestionCustom"/>
      </w:pPr>
      <w:r>
        <w:rPr>
          <w:b/>
        </w:rPr>
        <w:t xml:space="preserve">4. </w:t>
      </w:r>
      <w:r>
        <w:t>What one technique or conceptual framework do you specifically need to learn from each target faculty member?</w:t>
      </w:r>
    </w:p>
    <w:p>
      <w:pPr>
        <w:pStyle w:val="QuestionCustom"/>
      </w:pPr>
      <w:r>
        <w:rPr>
          <w:b/>
        </w:rPr>
        <w:t xml:space="preserve">5. </w:t>
      </w:r>
      <w:r>
        <w:t>Which faculty fits are genuinely strong enough that you can propose a plausible next question without inventing expertise you do not yet have?</w:t>
      </w:r>
    </w:p>
    <w:p>
      <w:pPr>
        <w:pStyle w:val="H1Custom"/>
      </w:pPr>
      <w:r>
        <w:t>Task 2. Define the PhD Research Goal</w:t>
      </w:r>
    </w:p>
    <w:tbl>
      <w:tblPr>
        <w:tblW w:type="auto" w:w="0"/>
        <w:jc w:val="center"/>
        <w:tblLook w:firstColumn="1" w:firstRow="1" w:lastColumn="0" w:lastRow="0" w:noHBand="0" w:noVBand="1" w:val="04A0"/>
      </w:tblPr>
      <w:tblGrid>
        <w:gridCol w:w="10080"/>
      </w:tblGrid>
      <w:tr>
        <w:trPr>
          <w:cantSplit/>
        </w:trPr>
        <w:tc>
          <w:tcPr>
            <w:tcW w:type="dxa" w:w="10080"/>
            <w:shd w:fill="E2F0D9"/>
            <w:tcBorders>
              <w:top w:val="single" w:sz="6" w:color="548235"/>
              <w:left w:val="single" w:sz="6" w:color="548235"/>
              <w:bottom w:val="single" w:sz="6" w:color="548235"/>
              <w:right w:val="single" w:sz="6" w:color="548235"/>
            </w:tcBorders>
            <w:tcMar>
              <w:top w:w="100" w:type="dxa"/>
              <w:start w:w="120" w:type="dxa"/>
              <w:bottom w:w="100" w:type="dxa"/>
              <w:end w:w="120" w:type="dxa"/>
            </w:tcMar>
          </w:tcPr>
          <w:p>
            <w:r>
              <w:rPr>
                <w:b/>
                <w:color w:val="548235"/>
              </w:rPr>
              <w:t xml:space="preserve">Coverage: </w:t>
            </w:r>
            <w:r>
              <w:t>Strongly answered. The profile contains both a concrete open problem and a broader intellectual pattern.</w:t>
            </w:r>
          </w:p>
        </w:tc>
      </w:tr>
    </w:tbl>
    <w:p>
      <w:pPr>
        <w:spacing w:after="0"/>
      </w:pPr>
    </w:p>
    <w:p>
      <w:pPr>
        <w:pStyle w:val="H2Custom"/>
      </w:pPr>
      <w:r>
        <w:t>Questions Already Answered</w:t>
      </w:r>
    </w:p>
    <w:p>
      <w:pPr>
        <w:spacing w:after="60"/>
        <w:ind w:left="317" w:hanging="230"/>
      </w:pPr>
      <w:r>
        <w:rPr>
          <w:b/>
        </w:rPr>
        <w:t xml:space="preserve">• </w:t>
      </w:r>
      <w:r>
        <w:t>What scientific problem do you currently want to study?</w:t>
      </w:r>
    </w:p>
    <w:p>
      <w:pPr>
        <w:spacing w:after="60"/>
        <w:ind w:left="317" w:hanging="230"/>
      </w:pPr>
      <w:r>
        <w:rPr>
          <w:b/>
        </w:rPr>
        <w:t xml:space="preserve">• </w:t>
      </w:r>
      <w:r>
        <w:t>Why might a higher-dimensional state space be necessary?</w:t>
      </w:r>
    </w:p>
    <w:p>
      <w:pPr>
        <w:spacing w:after="60"/>
        <w:ind w:left="317" w:hanging="230"/>
      </w:pPr>
      <w:r>
        <w:rPr>
          <w:b/>
        </w:rPr>
        <w:t xml:space="preserve">• </w:t>
      </w:r>
      <w:r>
        <w:t>What candidate degree of freedom would you investigate?</w:t>
      </w:r>
    </w:p>
    <w:p>
      <w:pPr>
        <w:spacing w:after="60"/>
        <w:ind w:left="317" w:hanging="230"/>
      </w:pPr>
      <w:r>
        <w:rPr>
          <w:b/>
        </w:rPr>
        <w:t xml:space="preserve">• </w:t>
      </w:r>
      <w:r>
        <w:t>How does the goal connect to SLM and structured-light experience?</w:t>
      </w:r>
    </w:p>
    <w:p>
      <w:pPr>
        <w:spacing w:after="60"/>
        <w:ind w:left="317" w:hanging="230"/>
      </w:pPr>
      <w:r>
        <w:rPr>
          <w:b/>
        </w:rPr>
        <w:t xml:space="preserve">• </w:t>
      </w:r>
      <w:r>
        <w:t>What broader type of problem repeatedly attracts you?</w:t>
      </w:r>
    </w:p>
    <w:p>
      <w:pPr>
        <w:spacing w:after="60"/>
        <w:ind w:left="317" w:hanging="230"/>
      </w:pPr>
      <w:r>
        <w:rPr>
          <w:b/>
        </w:rPr>
        <w:t xml:space="preserve">• </w:t>
      </w:r>
      <w:r>
        <w:t>Which research areas are most compelling for graduate study?</w:t>
      </w:r>
    </w:p>
    <w:p>
      <w:pPr>
        <w:pStyle w:val="H2Custom"/>
      </w:pPr>
      <w:r>
        <w:t>Direct Profile Evidence</w:t>
      </w:r>
    </w:p>
    <w:tbl>
      <w:tblPr>
        <w:tblW w:type="auto" w:w="0"/>
        <w:jc w:val="center"/>
        <w:tblLayout w:type="autofit"/>
        <w:tblLook w:firstColumn="1" w:firstRow="1" w:lastColumn="0" w:lastRow="0" w:noHBand="0" w:noVBand="1" w:val="04A0"/>
      </w:tblPr>
      <w:tblGrid>
        <w:gridCol w:w="10080"/>
      </w:tblGrid>
      <w:tr>
        <w:trPr>
          <w:cantSplit/>
        </w:trPr>
        <w:tc>
          <w:tcPr>
            <w:tcW w:type="dxa" w:w="10080"/>
            <w:shd w:fill="EDF3F8"/>
            <w:tcBorders>
              <w:top w:val="nil"/>
              <w:left w:val="single" w:sz="16" w:color="2F5597"/>
              <w:bottom w:val="nil"/>
              <w:right w:val="nil"/>
            </w:tcBorders>
            <w:tcMar>
              <w:top w:w="120" w:type="dxa"/>
              <w:start w:w="160" w:type="dxa"/>
              <w:bottom w:w="110" w:type="dxa"/>
              <w:end w:w="140" w:type="dxa"/>
            </w:tcMar>
          </w:tcPr>
          <w:p>
            <w:pPr>
              <w:spacing w:after="80"/>
            </w:pPr>
            <w:r>
              <w:rPr>
                <w:b/>
                <w:color w:val="2F5597"/>
                <w:sz w:val="18"/>
              </w:rPr>
              <w:t>Verbatim excerpt - Open questions</w:t>
            </w:r>
          </w:p>
          <w:p>
            <w:pPr>
              <w:spacing w:after="0" w:line="250" w:lineRule="auto"/>
            </w:pPr>
            <w:r>
              <w:rPr>
                <w:i/>
                <w:color w:val="404040"/>
                <w:sz w:val="19"/>
              </w:rPr>
              <w:t>The open problem I actually think about comes from Bill Luo's work in Galvez's lab: entangled photon states evolve along geodesics on the Poincaré sphere, but which geodesic the system selects is unresolved. My instinct is that the geodesic is underdetermined because the standard Poincaré sphere — two degrees of freedom, the surface of S² — is too small a state space to carry all the relevant physics. The polarization sphere is adequate for simple cases but breaks down under more complex conditions. My candidate for the missing degree of freedom is orbital angular momentum, which lives naturally on the higher-order Poincaré spheres — and which I can already generate and manipulate with the SLM setup I own. I hold this provisionally. Whether OAM alone fixes the geodesic, or is only the first of several missing axes, is something I expect to answer empirically once my senior project is defined and underway, not something I can settle from the literature now. I'd rather state it as a live hypothesis with a clear test than as a conclusion I haven't earned.</w:t>
            </w:r>
          </w:p>
        </w:tc>
      </w:tr>
    </w:tbl>
    <w:p>
      <w:pPr>
        <w:spacing w:after="0"/>
      </w:pPr>
    </w:p>
    <w:tbl>
      <w:tblPr>
        <w:tblW w:type="auto" w:w="0"/>
        <w:jc w:val="center"/>
        <w:tblLayout w:type="autofit"/>
        <w:tblLook w:firstColumn="1" w:firstRow="1" w:lastColumn="0" w:lastRow="0" w:noHBand="0" w:noVBand="1" w:val="04A0"/>
      </w:tblPr>
      <w:tblGrid>
        <w:gridCol w:w="10080"/>
      </w:tblGrid>
      <w:tr>
        <w:trPr>
          <w:cantSplit/>
        </w:trPr>
        <w:tc>
          <w:tcPr>
            <w:tcW w:type="dxa" w:w="10080"/>
            <w:shd w:fill="EDF3F8"/>
            <w:tcBorders>
              <w:top w:val="nil"/>
              <w:left w:val="single" w:sz="16" w:color="2F5597"/>
              <w:bottom w:val="nil"/>
              <w:right w:val="nil"/>
            </w:tcBorders>
            <w:tcMar>
              <w:top w:w="120" w:type="dxa"/>
              <w:start w:w="160" w:type="dxa"/>
              <w:bottom w:w="110" w:type="dxa"/>
              <w:end w:w="140" w:type="dxa"/>
            </w:tcMar>
          </w:tcPr>
          <w:p>
            <w:pPr>
              <w:spacing w:after="80"/>
            </w:pPr>
            <w:r>
              <w:rPr>
                <w:b/>
                <w:color w:val="2F5597"/>
                <w:sz w:val="18"/>
              </w:rPr>
              <w:t>Verbatim excerpt - Intellectual pattern</w:t>
            </w:r>
          </w:p>
          <w:p>
            <w:pPr>
              <w:spacing w:after="0" w:line="250" w:lineRule="auto"/>
            </w:pPr>
            <w:r>
              <w:rPr>
                <w:i/>
                <w:color w:val="404040"/>
                <w:sz w:val="19"/>
              </w:rPr>
              <w:t>What pulls me toward this problem is a move I've now made three times. With the Koopman operator on the Chua's circuit, I lifted a chaotic system into a higher-dimensional function space and its hidden linear spectral structure became analyzable. In Fourier optics, I moved from direct space to the Fourier plane and a concealed eigenstate superposition became visible and physically decodable. The Poincaré-sphere problem has the same shape: enlarge the state space, and structure that looked arbitrary at the lower level becomes determined. I don't experience these as three separate skills — it's one recurring intellectual reflex, and recognizing it has clarified the kind of physicist I am: I'm drawn to problems where apparent complexity or arbitrariness resolves once you find the right enlarged space to view it in.</w:t>
            </w:r>
          </w:p>
        </w:tc>
      </w:tr>
    </w:tbl>
    <w:p>
      <w:pPr>
        <w:spacing w:after="0"/>
      </w:pPr>
    </w:p>
    <w:tbl>
      <w:tblPr>
        <w:tblW w:type="auto" w:w="0"/>
        <w:jc w:val="center"/>
        <w:tblLayout w:type="autofit"/>
        <w:tblLook w:firstColumn="1" w:firstRow="1" w:lastColumn="0" w:lastRow="0" w:noHBand="0" w:noVBand="1" w:val="04A0"/>
      </w:tblPr>
      <w:tblGrid>
        <w:gridCol w:w="10080"/>
      </w:tblGrid>
      <w:tr>
        <w:trPr>
          <w:cantSplit/>
        </w:trPr>
        <w:tc>
          <w:tcPr>
            <w:tcW w:type="dxa" w:w="10080"/>
            <w:shd w:fill="EDF3F8"/>
            <w:tcBorders>
              <w:top w:val="nil"/>
              <w:left w:val="single" w:sz="16" w:color="2F5597"/>
              <w:bottom w:val="nil"/>
              <w:right w:val="nil"/>
            </w:tcBorders>
            <w:tcMar>
              <w:top w:w="120" w:type="dxa"/>
              <w:start w:w="160" w:type="dxa"/>
              <w:bottom w:w="110" w:type="dxa"/>
              <w:end w:w="140" w:type="dxa"/>
            </w:tcMar>
          </w:tcPr>
          <w:p>
            <w:pPr>
              <w:spacing w:after="80"/>
            </w:pPr>
            <w:r>
              <w:rPr>
                <w:b/>
                <w:color w:val="2F5597"/>
                <w:sz w:val="18"/>
              </w:rPr>
              <w:t>Verbatim excerpt - Trajectory logic</w:t>
            </w:r>
          </w:p>
          <w:p>
            <w:pPr>
              <w:spacing w:after="0" w:line="250" w:lineRule="auto"/>
            </w:pPr>
            <w:r>
              <w:rPr>
                <w:i/>
                <w:color w:val="404040"/>
                <w:sz w:val="19"/>
              </w:rPr>
              <w:t>The three research areas I find most compelling — geometric phase and topology in complex quantum optical systems, quantum chaos as it connects to the Koopman operator framework, and optical quantum circuits — all emerged partly from those conversations, not only from reading papers.</w:t>
            </w:r>
          </w:p>
        </w:tc>
      </w:tr>
    </w:tbl>
    <w:p>
      <w:pPr>
        <w:spacing w:after="0"/>
      </w:pPr>
    </w:p>
    <w:p>
      <w:pPr>
        <w:pStyle w:val="H2Custom"/>
      </w:pPr>
      <w:r>
        <w:t>What This Already Contributes to the SOP</w:t>
      </w:r>
    </w:p>
    <w:p>
      <w:pPr>
        <w:spacing w:after="60"/>
        <w:ind w:left="317" w:hanging="230"/>
      </w:pPr>
      <w:r>
        <w:rPr>
          <w:b/>
        </w:rPr>
        <w:t xml:space="preserve">• </w:t>
      </w:r>
      <w:r>
        <w:t>A distinctive research goal: geometric phase and state evolution in higher-dimensional structured quantum-light spaces.</w:t>
      </w:r>
    </w:p>
    <w:p>
      <w:pPr>
        <w:spacing w:after="60"/>
        <w:ind w:left="317" w:hanging="230"/>
      </w:pPr>
      <w:r>
        <w:rPr>
          <w:b/>
        </w:rPr>
        <w:t xml:space="preserve">• </w:t>
      </w:r>
      <w:r>
        <w:t>A credible bridge from current skills to the proposed question: OAM modes and higher-order Poincaré spheres are accessible through your SLM platform.</w:t>
      </w:r>
    </w:p>
    <w:p>
      <w:pPr>
        <w:spacing w:after="60"/>
        <w:ind w:left="317" w:hanging="230"/>
      </w:pPr>
      <w:r>
        <w:rPr>
          <w:b/>
        </w:rPr>
        <w:t xml:space="preserve">• </w:t>
      </w:r>
      <w:r>
        <w:t>An honest epistemic stance: the OAM explanation is a testable hypothesis, not a completed conclusion.</w:t>
      </w:r>
    </w:p>
    <w:p>
      <w:pPr>
        <w:spacing w:after="60"/>
        <w:ind w:left="317" w:hanging="230"/>
      </w:pPr>
      <w:r>
        <w:rPr>
          <w:b/>
        </w:rPr>
        <w:t xml:space="preserve">• </w:t>
      </w:r>
      <w:r>
        <w:t>A broader intellectual signature that can unify Koopman analysis, Fourier optics, and future quantum-optics research.</w:t>
      </w:r>
    </w:p>
    <w:p>
      <w:pPr>
        <w:pStyle w:val="H2Custom"/>
      </w:pPr>
      <w:r>
        <w:t>Remaining High-Value Questions</w:t>
      </w:r>
    </w:p>
    <w:p>
      <w:pPr>
        <w:pStyle w:val="QuestionCustom"/>
      </w:pPr>
      <w:r>
        <w:rPr>
          <w:b/>
        </w:rPr>
        <w:t xml:space="preserve">1. </w:t>
      </w:r>
      <w:r>
        <w:t>What experimental observable would reveal which geodesic an entangled state follows?</w:t>
      </w:r>
    </w:p>
    <w:p>
      <w:pPr>
        <w:pStyle w:val="QuestionCustom"/>
      </w:pPr>
      <w:r>
        <w:rPr>
          <w:b/>
        </w:rPr>
        <w:t xml:space="preserve">2. </w:t>
      </w:r>
      <w:r>
        <w:t>What result would support the OAM hypothesis, and what result would falsify it?</w:t>
      </w:r>
    </w:p>
    <w:p>
      <w:pPr>
        <w:pStyle w:val="QuestionCustom"/>
      </w:pPr>
      <w:r>
        <w:rPr>
          <w:b/>
        </w:rPr>
        <w:t xml:space="preserve">3. </w:t>
      </w:r>
      <w:r>
        <w:t>Should the universal SOP goal emphasize the specific Poincaré-sphere problem, or use it as one example of a broader goal in high-dimensional structured quantum photonics?</w:t>
      </w:r>
    </w:p>
    <w:p>
      <w:pPr>
        <w:pStyle w:val="QuestionCustom"/>
      </w:pPr>
      <w:r>
        <w:rPr>
          <w:b/>
        </w:rPr>
        <w:t xml:space="preserve">4. </w:t>
      </w:r>
      <w:r>
        <w:t>Which parts of the goal are feasible for the senior project, and which are explicitly long-term PhD directions?</w:t>
      </w:r>
    </w:p>
    <w:p>
      <w:pPr>
        <w:pStyle w:val="QuestionCustom"/>
      </w:pPr>
      <w:r>
        <w:rPr>
          <w:b/>
        </w:rPr>
        <w:t xml:space="preserve">5. </w:t>
      </w:r>
      <w:r>
        <w:t>How does quantum networking enter this goal scientifically: as an application of high-dimensional modes, as a robustness problem, or only as a career interest?</w:t>
      </w:r>
    </w:p>
    <w:p>
      <w:pPr>
        <w:pStyle w:val="QuestionCustom"/>
      </w:pPr>
      <w:r>
        <w:rPr>
          <w:b/>
        </w:rPr>
        <w:t xml:space="preserve">6. </w:t>
      </w:r>
      <w:r>
        <w:t>What is the one-sentence version of the goal that remains accurate for faculty working on free-space structured light, integrated quantum photonics, and AMO interfaces?</w:t>
      </w:r>
    </w:p>
    <w:p>
      <w:pPr>
        <w:pStyle w:val="H1Custom"/>
      </w:pPr>
      <w:r>
        <w:t>Task 3. Gravitational-Lensing Optical Analog</w:t>
      </w:r>
    </w:p>
    <w:tbl>
      <w:tblPr>
        <w:tblW w:type="auto" w:w="0"/>
        <w:jc w:val="center"/>
        <w:tblLook w:firstColumn="1" w:firstRow="1" w:lastColumn="0" w:lastRow="0" w:noHBand="0" w:noVBand="1" w:val="04A0"/>
      </w:tblPr>
      <w:tblGrid>
        <w:gridCol w:w="10080"/>
      </w:tblGrid>
      <w:tr>
        <w:trPr>
          <w:cantSplit/>
        </w:trPr>
        <w:tc>
          <w:tcPr>
            <w:tcW w:type="dxa" w:w="10080"/>
            <w:shd w:fill="E2F0D9"/>
            <w:tcBorders>
              <w:top w:val="single" w:sz="6" w:color="548235"/>
              <w:left w:val="single" w:sz="6" w:color="548235"/>
              <w:bottom w:val="single" w:sz="6" w:color="548235"/>
              <w:right w:val="single" w:sz="6" w:color="548235"/>
            </w:tcBorders>
            <w:tcMar>
              <w:top w:w="100" w:type="dxa"/>
              <w:start w:w="120" w:type="dxa"/>
              <w:bottom w:w="100" w:type="dxa"/>
              <w:end w:w="120" w:type="dxa"/>
            </w:tcMar>
          </w:tcPr>
          <w:p>
            <w:r>
              <w:rPr>
                <w:b/>
                <w:color w:val="548235"/>
              </w:rPr>
              <w:t xml:space="preserve">Coverage: </w:t>
            </w:r>
            <w:r>
              <w:t>Strongly answered, but the SOP still needs one selected challenge-action-result narrative rather than a list of all technical work.</w:t>
            </w:r>
          </w:p>
        </w:tc>
      </w:tr>
    </w:tbl>
    <w:p>
      <w:pPr>
        <w:spacing w:after="0"/>
      </w:pPr>
    </w:p>
    <w:p>
      <w:pPr>
        <w:pStyle w:val="H2Custom"/>
      </w:pPr>
      <w:r>
        <w:t>Questions Already Answered</w:t>
      </w:r>
    </w:p>
    <w:p>
      <w:pPr>
        <w:spacing w:after="60"/>
        <w:ind w:left="317" w:hanging="230"/>
      </w:pPr>
      <w:r>
        <w:rPr>
          <w:b/>
        </w:rPr>
        <w:t xml:space="preserve">• </w:t>
      </w:r>
      <w:r>
        <w:t>What was the scientific purpose of the project?</w:t>
      </w:r>
    </w:p>
    <w:p>
      <w:pPr>
        <w:spacing w:after="60"/>
        <w:ind w:left="317" w:hanging="230"/>
      </w:pPr>
      <w:r>
        <w:rPr>
          <w:b/>
        </w:rPr>
        <w:t xml:space="preserve">• </w:t>
      </w:r>
      <w:r>
        <w:t>What equipment and methods did you use?</w:t>
      </w:r>
    </w:p>
    <w:p>
      <w:pPr>
        <w:spacing w:after="60"/>
        <w:ind w:left="317" w:hanging="230"/>
      </w:pPr>
      <w:r>
        <w:rPr>
          <w:b/>
        </w:rPr>
        <w:t xml:space="preserve">• </w:t>
      </w:r>
      <w:r>
        <w:t>What phase profiles did you implement?</w:t>
      </w:r>
    </w:p>
    <w:p>
      <w:pPr>
        <w:spacing w:after="60"/>
        <w:ind w:left="317" w:hanging="230"/>
      </w:pPr>
      <w:r>
        <w:rPr>
          <w:b/>
        </w:rPr>
        <w:t xml:space="preserve">• </w:t>
      </w:r>
      <w:r>
        <w:t>What independent technical systems did you build?</w:t>
      </w:r>
    </w:p>
    <w:p>
      <w:pPr>
        <w:spacing w:after="60"/>
        <w:ind w:left="317" w:hanging="230"/>
      </w:pPr>
      <w:r>
        <w:rPr>
          <w:b/>
        </w:rPr>
        <w:t xml:space="preserve">• </w:t>
      </w:r>
      <w:r>
        <w:t>What problem had previous lab members been unable to solve?</w:t>
      </w:r>
    </w:p>
    <w:p>
      <w:pPr>
        <w:spacing w:after="60"/>
        <w:ind w:left="317" w:hanging="230"/>
      </w:pPr>
      <w:r>
        <w:rPr>
          <w:b/>
        </w:rPr>
        <w:t xml:space="preserve">• </w:t>
      </w:r>
      <w:r>
        <w:t>What outputs did you create beyond the assigned work?</w:t>
      </w:r>
    </w:p>
    <w:p>
      <w:pPr>
        <w:spacing w:after="60"/>
        <w:ind w:left="317" w:hanging="230"/>
      </w:pPr>
      <w:r>
        <w:rPr>
          <w:b/>
        </w:rPr>
        <w:t xml:space="preserve">• </w:t>
      </w:r>
      <w:r>
        <w:t>How did the project change your research identity?</w:t>
      </w:r>
    </w:p>
    <w:p>
      <w:pPr>
        <w:pStyle w:val="H2Custom"/>
      </w:pPr>
      <w:r>
        <w:t>Direct Profile Evidence</w:t>
      </w:r>
    </w:p>
    <w:tbl>
      <w:tblPr>
        <w:tblW w:type="auto" w:w="0"/>
        <w:jc w:val="center"/>
        <w:tblLayout w:type="autofit"/>
        <w:tblLook w:firstColumn="1" w:firstRow="1" w:lastColumn="0" w:lastRow="0" w:noHBand="0" w:noVBand="1" w:val="04A0"/>
      </w:tblPr>
      <w:tblGrid>
        <w:gridCol w:w="10080"/>
      </w:tblGrid>
      <w:tr>
        <w:trPr>
          <w:cantSplit/>
        </w:trPr>
        <w:tc>
          <w:tcPr>
            <w:tcW w:type="dxa" w:w="10080"/>
            <w:shd w:fill="EDF3F8"/>
            <w:tcBorders>
              <w:top w:val="nil"/>
              <w:left w:val="single" w:sz="16" w:color="2F5597"/>
              <w:bottom w:val="nil"/>
              <w:right w:val="nil"/>
            </w:tcBorders>
            <w:tcMar>
              <w:top w:w="120" w:type="dxa"/>
              <w:start w:w="160" w:type="dxa"/>
              <w:bottom w:w="110" w:type="dxa"/>
              <w:end w:w="140" w:type="dxa"/>
            </w:tcMar>
          </w:tcPr>
          <w:p>
            <w:pPr>
              <w:spacing w:after="80"/>
            </w:pPr>
            <w:r>
              <w:rPr>
                <w:b/>
                <w:color w:val="2F5597"/>
                <w:sz w:val="18"/>
              </w:rPr>
              <w:t>Verbatim excerpt - Project summary</w:t>
            </w:r>
          </w:p>
          <w:p>
            <w:pPr>
              <w:spacing w:after="0" w:line="250" w:lineRule="auto"/>
            </w:pPr>
            <w:r>
              <w:rPr>
                <w:i/>
                <w:color w:val="404040"/>
                <w:sz w:val="19"/>
              </w:rPr>
              <w:t>Designed and carried out an optical simulation of gravitational lensing using laser beams modulated by a spatial light modulator (SLM) to emulate spacetime curvature. Implemented phase profiles for single and binary Schwarzschild lenses; reproduced interference and fringe patterns analogous to Einstein rings. Quantitatively compared theoretical predictions with measured intensity profiles demonstrating agreement in fringe structure relevant to binary systems and black hole mergers.</w:t>
            </w:r>
          </w:p>
        </w:tc>
      </w:tr>
    </w:tbl>
    <w:p>
      <w:pPr>
        <w:spacing w:after="0"/>
      </w:pPr>
    </w:p>
    <w:tbl>
      <w:tblPr>
        <w:tblW w:type="auto" w:w="0"/>
        <w:jc w:val="center"/>
        <w:tblLayout w:type="autofit"/>
        <w:tblLook w:firstColumn="1" w:firstRow="1" w:lastColumn="0" w:lastRow="0" w:noHBand="0" w:noVBand="1" w:val="04A0"/>
      </w:tblPr>
      <w:tblGrid>
        <w:gridCol w:w="10080"/>
      </w:tblGrid>
      <w:tr>
        <w:trPr>
          <w:cantSplit/>
        </w:trPr>
        <w:tc>
          <w:tcPr>
            <w:tcW w:type="dxa" w:w="10080"/>
            <w:shd w:fill="EDF3F8"/>
            <w:tcBorders>
              <w:top w:val="nil"/>
              <w:left w:val="single" w:sz="16" w:color="2F5597"/>
              <w:bottom w:val="nil"/>
              <w:right w:val="nil"/>
            </w:tcBorders>
            <w:tcMar>
              <w:top w:w="120" w:type="dxa"/>
              <w:start w:w="160" w:type="dxa"/>
              <w:bottom w:w="110" w:type="dxa"/>
              <w:end w:w="140" w:type="dxa"/>
            </w:tcMar>
          </w:tcPr>
          <w:p>
            <w:pPr>
              <w:spacing w:after="80"/>
            </w:pPr>
            <w:r>
              <w:rPr>
                <w:b/>
                <w:color w:val="2F5597"/>
                <w:sz w:val="18"/>
              </w:rPr>
              <w:t>Verbatim excerpt - SLM challenge and mastery</w:t>
            </w:r>
          </w:p>
          <w:p>
            <w:pPr>
              <w:spacing w:after="0" w:line="250" w:lineRule="auto"/>
            </w:pPr>
            <w:r>
              <w:rPr>
                <w:i/>
                <w:color w:val="404040"/>
                <w:sz w:val="19"/>
              </w:rPr>
              <w:t>The center of my experimental toolkit is the spatial light modulator. I can program phase profiles from first principles: for the GL project I went back to the original Einstein ring paper to understand how the phase encoding works, then adapted existing code to implement Schwarzschild lens profiles for single and binary lenses. I am able to reconstruct the entire phase profile generator from scratch. The non-trivial part of SLM work isn't the phase encoding itself — it's managing the pixelization artifact. The SLM's pixel grid acts as a diffraction grating, creating a cross-pattern of zero, first, second, and higher diffraction orders in the output. To get a clean image, you have to apply a separate grating in the phase plane to spatially separate the first diffraction order — the signal — from the zero order and higher orders that carry SLM artifacts and interference. Designing that grating requires balancing three parameters: if the grating is too dense or too loose it degrades diffraction quality; if the tilt angle is too steep the beam can't be re-aligned to the optical axis. The working parameter range isn't in any manual — I learned it empirically, through iteration and laser realignment. I can teach this process from scratch, including the physics of why it's necessary, the trade-offs in parameter space, and how to diagnose when the grating is misconfigured from the output beam alone.</w:t>
            </w:r>
          </w:p>
        </w:tc>
      </w:tr>
    </w:tbl>
    <w:p>
      <w:pPr>
        <w:spacing w:after="0"/>
      </w:pPr>
    </w:p>
    <w:tbl>
      <w:tblPr>
        <w:tblW w:type="auto" w:w="0"/>
        <w:jc w:val="center"/>
        <w:tblLayout w:type="autofit"/>
        <w:tblLook w:firstColumn="1" w:firstRow="1" w:lastColumn="0" w:lastRow="0" w:noHBand="0" w:noVBand="1" w:val="04A0"/>
      </w:tblPr>
      <w:tblGrid>
        <w:gridCol w:w="10080"/>
      </w:tblGrid>
      <w:tr>
        <w:trPr>
          <w:cantSplit/>
        </w:trPr>
        <w:tc>
          <w:tcPr>
            <w:tcW w:type="dxa" w:w="10080"/>
            <w:shd w:fill="EDF3F8"/>
            <w:tcBorders>
              <w:top w:val="nil"/>
              <w:left w:val="single" w:sz="16" w:color="2F5597"/>
              <w:bottom w:val="nil"/>
              <w:right w:val="nil"/>
            </w:tcBorders>
            <w:tcMar>
              <w:top w:w="120" w:type="dxa"/>
              <w:start w:w="160" w:type="dxa"/>
              <w:bottom w:w="110" w:type="dxa"/>
              <w:end w:w="140" w:type="dxa"/>
            </w:tcMar>
          </w:tcPr>
          <w:p>
            <w:pPr>
              <w:spacing w:after="80"/>
            </w:pPr>
            <w:r>
              <w:rPr>
                <w:b/>
                <w:color w:val="2F5597"/>
                <w:sz w:val="18"/>
              </w:rPr>
              <w:t>Verbatim excerpt - Independent contributions and result</w:t>
            </w:r>
          </w:p>
          <w:p>
            <w:pPr>
              <w:spacing w:after="0" w:line="250" w:lineRule="auto"/>
            </w:pPr>
            <w:r>
              <w:rPr>
                <w:i/>
                <w:color w:val="404040"/>
                <w:sz w:val="19"/>
              </w:rPr>
              <w:t>I also built the ThorLabs hardware automation from scratch — MATLAB IO control of the LM300 translation stage and the CMOS camera, including the communication layer that establishes simultaneous contact with both instruments. That code is now used lab-wide by other projects. On top of the automation, I wrote image analysis code for the GL project: alignment and comparison routines for sequential images, and a movie generation script that assembles 1,000+ images into a frame-by-frame visualization of the merger pattern evolution as two Schwarzschild lenses approach each other. Neither the image analysis nor the movie was assigned; I built both because they were better ways to work with the data. Previous lab members working on the GL project had not been able to produce clean, usable images; I was the one who eventually solved the experimental problems and generated the actual data.</w:t>
            </w:r>
          </w:p>
        </w:tc>
      </w:tr>
    </w:tbl>
    <w:p>
      <w:pPr>
        <w:spacing w:after="0"/>
      </w:pPr>
    </w:p>
    <w:tbl>
      <w:tblPr>
        <w:tblW w:type="auto" w:w="0"/>
        <w:jc w:val="center"/>
        <w:tblLayout w:type="autofit"/>
        <w:tblLook w:firstColumn="1" w:firstRow="1" w:lastColumn="0" w:lastRow="0" w:noHBand="0" w:noVBand="1" w:val="04A0"/>
      </w:tblPr>
      <w:tblGrid>
        <w:gridCol w:w="10080"/>
      </w:tblGrid>
      <w:tr>
        <w:trPr>
          <w:cantSplit/>
        </w:trPr>
        <w:tc>
          <w:tcPr>
            <w:tcW w:type="dxa" w:w="10080"/>
            <w:shd w:fill="EDF3F8"/>
            <w:tcBorders>
              <w:top w:val="nil"/>
              <w:left w:val="single" w:sz="16" w:color="2F5597"/>
              <w:bottom w:val="nil"/>
              <w:right w:val="nil"/>
            </w:tcBorders>
            <w:tcMar>
              <w:top w:w="120" w:type="dxa"/>
              <w:start w:w="160" w:type="dxa"/>
              <w:bottom w:w="110" w:type="dxa"/>
              <w:end w:w="140" w:type="dxa"/>
            </w:tcMar>
          </w:tcPr>
          <w:p>
            <w:pPr>
              <w:spacing w:after="80"/>
            </w:pPr>
            <w:r>
              <w:rPr>
                <w:b/>
                <w:color w:val="2F5597"/>
                <w:sz w:val="18"/>
              </w:rPr>
              <w:t>Verbatim excerpt - Research growth</w:t>
            </w:r>
          </w:p>
          <w:p>
            <w:pPr>
              <w:spacing w:after="0" w:line="250" w:lineRule="auto"/>
            </w:pPr>
            <w:r>
              <w:rPr>
                <w:i/>
                <w:color w:val="404040"/>
                <w:sz w:val="19"/>
              </w:rPr>
              <w:t>What I've learned about myself in the lab is that I'm most engaged when I own the full stack: optics, control code, data pipeline, visualization.</w:t>
            </w:r>
          </w:p>
        </w:tc>
      </w:tr>
    </w:tbl>
    <w:p>
      <w:pPr>
        <w:spacing w:after="0"/>
      </w:pPr>
    </w:p>
    <w:p>
      <w:pPr>
        <w:pStyle w:val="H2Custom"/>
      </w:pPr>
      <w:r>
        <w:t>What This Already Contributes to the SOP</w:t>
      </w:r>
    </w:p>
    <w:p>
      <w:pPr>
        <w:spacing w:after="60"/>
        <w:ind w:left="317" w:hanging="230"/>
      </w:pPr>
      <w:r>
        <w:rPr>
          <w:b/>
        </w:rPr>
        <w:t xml:space="preserve">• </w:t>
      </w:r>
      <w:r>
        <w:t>A credible experimental identity based on ownership of the complete measurement stack.</w:t>
      </w:r>
    </w:p>
    <w:p>
      <w:pPr>
        <w:spacing w:after="60"/>
        <w:ind w:left="317" w:hanging="230"/>
      </w:pPr>
      <w:r>
        <w:rPr>
          <w:b/>
        </w:rPr>
        <w:t xml:space="preserve">• </w:t>
      </w:r>
      <w:r>
        <w:t>A concrete technical challenge involving SLM artifacts, grating design, diffraction-order filtering, and realignment.</w:t>
      </w:r>
    </w:p>
    <w:p>
      <w:pPr>
        <w:spacing w:after="60"/>
        <w:ind w:left="317" w:hanging="230"/>
      </w:pPr>
      <w:r>
        <w:rPr>
          <w:b/>
        </w:rPr>
        <w:t xml:space="preserve">• </w:t>
      </w:r>
      <w:r>
        <w:t>Evidence of initiative: hardware automation and visualization were built without being assigned.</w:t>
      </w:r>
    </w:p>
    <w:p>
      <w:pPr>
        <w:spacing w:after="60"/>
        <w:ind w:left="317" w:hanging="230"/>
      </w:pPr>
      <w:r>
        <w:rPr>
          <w:b/>
        </w:rPr>
        <w:t xml:space="preserve">• </w:t>
      </w:r>
      <w:r>
        <w:t>Evidence of impact: lab-wide reuse of the control code and production of previously unavailable clean data.</w:t>
      </w:r>
    </w:p>
    <w:p>
      <w:pPr>
        <w:spacing w:after="60"/>
        <w:ind w:left="317" w:hanging="230"/>
      </w:pPr>
      <w:r>
        <w:rPr>
          <w:b/>
        </w:rPr>
        <w:t xml:space="preserve">• </w:t>
      </w:r>
      <w:r>
        <w:t>A result that can support conference and manuscript claims without overstating the Barcelona collaborators' work.</w:t>
      </w:r>
    </w:p>
    <w:p>
      <w:pPr>
        <w:pStyle w:val="H2Custom"/>
      </w:pPr>
      <w:r>
        <w:t>Remaining High-Value Questions</w:t>
      </w:r>
    </w:p>
    <w:p>
      <w:pPr>
        <w:pStyle w:val="QuestionCustom"/>
      </w:pPr>
      <w:r>
        <w:rPr>
          <w:b/>
        </w:rPr>
        <w:t xml:space="preserve">1. </w:t>
      </w:r>
      <w:r>
        <w:t>Which single GL challenge should anchor the SOP paragraph: suppressing SLM diffraction artifacts, recovering clean images after alignment failures, automating the stage-camera system, or reconciling measured caustics with theory?</w:t>
      </w:r>
    </w:p>
    <w:p>
      <w:pPr>
        <w:pStyle w:val="QuestionCustom"/>
      </w:pPr>
      <w:r>
        <w:rPr>
          <w:b/>
        </w:rPr>
        <w:t xml:space="preserve">2. </w:t>
      </w:r>
      <w:r>
        <w:t>For that challenge, what was the initial observable failure, what hypotheses did you test, and what decisive test identified the cause?</w:t>
      </w:r>
    </w:p>
    <w:p>
      <w:pPr>
        <w:pStyle w:val="QuestionCustom"/>
      </w:pPr>
      <w:r>
        <w:rPr>
          <w:b/>
        </w:rPr>
        <w:t xml:space="preserve">3. </w:t>
      </w:r>
      <w:r>
        <w:t>What quantitative improvement followed your solution: image count, repeatability, signal quality, acquisition speed, alignment stability, or agreement with theory?</w:t>
      </w:r>
    </w:p>
    <w:p>
      <w:pPr>
        <w:pStyle w:val="QuestionCustom"/>
      </w:pPr>
      <w:r>
        <w:rPr>
          <w:b/>
        </w:rPr>
        <w:t xml:space="preserve">4. </w:t>
      </w:r>
      <w:r>
        <w:t>What exact scientific result from the GL data is most important beyond the fact that the apparatus worked?</w:t>
      </w:r>
    </w:p>
    <w:p>
      <w:pPr>
        <w:pStyle w:val="QuestionCustom"/>
      </w:pPr>
      <w:r>
        <w:rPr>
          <w:b/>
        </w:rPr>
        <w:t xml:space="preserve">5. </w:t>
      </w:r>
      <w:r>
        <w:t>Which figures, measurements, code, or interpretations in the conference presentation and manuscript are specifically yours?</w:t>
      </w:r>
    </w:p>
    <w:p>
      <w:pPr>
        <w:pStyle w:val="QuestionCustom"/>
      </w:pPr>
      <w:r>
        <w:rPr>
          <w:b/>
        </w:rPr>
        <w:t xml:space="preserve">6. </w:t>
      </w:r>
      <w:r>
        <w:t>Where should the SOP draw the line between your independent technical contribution and the Barcelona collaborators' theoretical or parameter-selection contribution?</w:t>
      </w:r>
    </w:p>
    <w:p>
      <w:pPr>
        <w:pStyle w:val="QuestionCustom"/>
      </w:pPr>
      <w:r>
        <w:rPr>
          <w:b/>
        </w:rPr>
        <w:t xml:space="preserve">7. </w:t>
      </w:r>
      <w:r>
        <w:t>How did the Berry wavelength-dependent caustic result change the interpretation of your measurements?</w:t>
      </w:r>
    </w:p>
    <w:p>
      <w:pPr>
        <w:pStyle w:val="QuestionCustom"/>
      </w:pPr>
      <w:r>
        <w:rPr>
          <w:b/>
        </w:rPr>
        <w:t xml:space="preserve">8. </w:t>
      </w:r>
      <w:r>
        <w:t>What did this project teach you that directly prepares you for quantum-optics experiments, where stability, mode purity, and measurement automation become even more demanding?</w:t>
      </w:r>
    </w:p>
    <w:p>
      <w:pPr>
        <w:pStyle w:val="H1Custom"/>
      </w:pPr>
      <w:r>
        <w:t>Task 4. Optical Analog of Quantum Pendulum Dynamics</w:t>
      </w:r>
    </w:p>
    <w:tbl>
      <w:tblPr>
        <w:tblW w:type="auto" w:w="0"/>
        <w:jc w:val="center"/>
        <w:tblLook w:firstColumn="1" w:firstRow="1" w:lastColumn="0" w:lastRow="0" w:noHBand="0" w:noVBand="1" w:val="04A0"/>
      </w:tblPr>
      <w:tblGrid>
        <w:gridCol w:w="10080"/>
      </w:tblGrid>
      <w:tr>
        <w:trPr>
          <w:cantSplit/>
        </w:trPr>
        <w:tc>
          <w:tcPr>
            <w:tcW w:type="dxa" w:w="10080"/>
            <w:shd w:fill="FCE4D6"/>
            <w:tcBorders>
              <w:top w:val="single" w:sz="6" w:color="C55A11"/>
              <w:left w:val="single" w:sz="6" w:color="C55A11"/>
              <w:bottom w:val="single" w:sz="6" w:color="C55A11"/>
              <w:right w:val="single" w:sz="6" w:color="C55A11"/>
            </w:tcBorders>
            <w:tcMar>
              <w:top w:w="100" w:type="dxa"/>
              <w:start w:w="120" w:type="dxa"/>
              <w:bottom w:w="100" w:type="dxa"/>
              <w:end w:w="120" w:type="dxa"/>
            </w:tcMar>
          </w:tcPr>
          <w:p>
            <w:r>
              <w:rPr>
                <w:b/>
                <w:color w:val="C55A11"/>
              </w:rPr>
              <w:t xml:space="preserve">Coverage: </w:t>
            </w:r>
            <w:r>
              <w:t>Partially answered. The physical encoding and your alignment development are clear; the paragraph still needs a specific challenge, validation method, and scientific takeaway.</w:t>
            </w:r>
          </w:p>
        </w:tc>
      </w:tr>
    </w:tbl>
    <w:p>
      <w:pPr>
        <w:spacing w:after="0"/>
      </w:pPr>
    </w:p>
    <w:p>
      <w:pPr>
        <w:pStyle w:val="H2Custom"/>
      </w:pPr>
      <w:r>
        <w:t>Questions Already Answered</w:t>
      </w:r>
    </w:p>
    <w:p>
      <w:pPr>
        <w:spacing w:after="60"/>
        <w:ind w:left="317" w:hanging="230"/>
      </w:pPr>
      <w:r>
        <w:rPr>
          <w:b/>
        </w:rPr>
        <w:t xml:space="preserve">• </w:t>
      </w:r>
      <w:r>
        <w:t>What equation-level analogy makes the project possible?</w:t>
      </w:r>
    </w:p>
    <w:p>
      <w:pPr>
        <w:spacing w:after="60"/>
        <w:ind w:left="317" w:hanging="230"/>
      </w:pPr>
      <w:r>
        <w:rPr>
          <w:b/>
        </w:rPr>
        <w:t xml:space="preserve">• </w:t>
      </w:r>
      <w:r>
        <w:t>What was encoded in the Fourier plane?</w:t>
      </w:r>
    </w:p>
    <w:p>
      <w:pPr>
        <w:spacing w:after="60"/>
        <w:ind w:left="317" w:hanging="230"/>
      </w:pPr>
      <w:r>
        <w:rPr>
          <w:b/>
        </w:rPr>
        <w:t xml:space="preserve">• </w:t>
      </w:r>
      <w:r>
        <w:t>What did the ring radii and angular modulation represent?</w:t>
      </w:r>
    </w:p>
    <w:p>
      <w:pPr>
        <w:spacing w:after="60"/>
        <w:ind w:left="317" w:hanging="230"/>
      </w:pPr>
      <w:r>
        <w:rPr>
          <w:b/>
        </w:rPr>
        <w:t xml:space="preserve">• </w:t>
      </w:r>
      <w:r>
        <w:t>What was your initial role in the setup?</w:t>
      </w:r>
    </w:p>
    <w:p>
      <w:pPr>
        <w:spacing w:after="60"/>
        <w:ind w:left="317" w:hanging="230"/>
      </w:pPr>
      <w:r>
        <w:rPr>
          <w:b/>
        </w:rPr>
        <w:t xml:space="preserve">• </w:t>
      </w:r>
      <w:r>
        <w:t>How did the project develop your alignment skill?</w:t>
      </w:r>
    </w:p>
    <w:p>
      <w:pPr>
        <w:spacing w:after="60"/>
        <w:ind w:left="317" w:hanging="230"/>
      </w:pPr>
      <w:r>
        <w:rPr>
          <w:b/>
        </w:rPr>
        <w:t xml:space="preserve">• </w:t>
      </w:r>
      <w:r>
        <w:t>What was submitted as an outcome?</w:t>
      </w:r>
    </w:p>
    <w:p>
      <w:pPr>
        <w:pStyle w:val="H2Custom"/>
      </w:pPr>
      <w:r>
        <w:t>Direct Profile Evidence</w:t>
      </w:r>
    </w:p>
    <w:tbl>
      <w:tblPr>
        <w:tblW w:type="auto" w:w="0"/>
        <w:jc w:val="center"/>
        <w:tblLayout w:type="autofit"/>
        <w:tblLook w:firstColumn="1" w:firstRow="1" w:lastColumn="0" w:lastRow="0" w:noHBand="0" w:noVBand="1" w:val="04A0"/>
      </w:tblPr>
      <w:tblGrid>
        <w:gridCol w:w="10080"/>
      </w:tblGrid>
      <w:tr>
        <w:trPr>
          <w:cantSplit/>
        </w:trPr>
        <w:tc>
          <w:tcPr>
            <w:tcW w:type="dxa" w:w="10080"/>
            <w:shd w:fill="EDF3F8"/>
            <w:tcBorders>
              <w:top w:val="nil"/>
              <w:left w:val="single" w:sz="16" w:color="2F5597"/>
              <w:bottom w:val="nil"/>
              <w:right w:val="nil"/>
            </w:tcBorders>
            <w:tcMar>
              <w:top w:w="120" w:type="dxa"/>
              <w:start w:w="160" w:type="dxa"/>
              <w:bottom w:w="110" w:type="dxa"/>
              <w:end w:w="140" w:type="dxa"/>
            </w:tcMar>
          </w:tcPr>
          <w:p>
            <w:pPr>
              <w:spacing w:after="80"/>
            </w:pPr>
            <w:r>
              <w:rPr>
                <w:b/>
                <w:color w:val="2F5597"/>
                <w:sz w:val="18"/>
              </w:rPr>
              <w:t>Verbatim excerpt - Project summary</w:t>
            </w:r>
          </w:p>
          <w:p>
            <w:pPr>
              <w:spacing w:after="0" w:line="250" w:lineRule="auto"/>
            </w:pPr>
            <w:r>
              <w:rPr>
                <w:i/>
                <w:color w:val="404040"/>
                <w:sz w:val="19"/>
              </w:rPr>
              <w:t>Designed and experimentally realized a structured optical beam exploiting the Helmholtz–Schrödinger equation equivalence. Generated a Fourier-plane image encoding a superposition of 11 pendular eigenstates, with ring radii proportional to energy and angular modulation proportional to quantum probability density, including bound and rotor states.</w:t>
            </w:r>
          </w:p>
        </w:tc>
      </w:tr>
    </w:tbl>
    <w:p>
      <w:pPr>
        <w:spacing w:after="0"/>
      </w:pPr>
    </w:p>
    <w:tbl>
      <w:tblPr>
        <w:tblW w:type="auto" w:w="0"/>
        <w:jc w:val="center"/>
        <w:tblLayout w:type="autofit"/>
        <w:tblLook w:firstColumn="1" w:firstRow="1" w:lastColumn="0" w:lastRow="0" w:noHBand="0" w:noVBand="1" w:val="04A0"/>
      </w:tblPr>
      <w:tblGrid>
        <w:gridCol w:w="10080"/>
      </w:tblGrid>
      <w:tr>
        <w:trPr>
          <w:cantSplit/>
        </w:trPr>
        <w:tc>
          <w:tcPr>
            <w:tcW w:type="dxa" w:w="10080"/>
            <w:shd w:fill="EDF3F8"/>
            <w:tcBorders>
              <w:top w:val="nil"/>
              <w:left w:val="single" w:sz="16" w:color="2F5597"/>
              <w:bottom w:val="nil"/>
              <w:right w:val="nil"/>
            </w:tcBorders>
            <w:tcMar>
              <w:top w:w="120" w:type="dxa"/>
              <w:start w:w="160" w:type="dxa"/>
              <w:bottom w:w="110" w:type="dxa"/>
              <w:end w:w="140" w:type="dxa"/>
            </w:tcMar>
          </w:tcPr>
          <w:p>
            <w:pPr>
              <w:spacing w:after="80"/>
            </w:pPr>
            <w:r>
              <w:rPr>
                <w:b/>
                <w:color w:val="2F5597"/>
                <w:sz w:val="18"/>
              </w:rPr>
              <w:t>Verbatim excerpt - Role and growth</w:t>
            </w:r>
          </w:p>
          <w:p>
            <w:pPr>
              <w:spacing w:after="0" w:line="250" w:lineRule="auto"/>
            </w:pPr>
            <w:r>
              <w:rPr>
                <w:i/>
                <w:color w:val="404040"/>
                <w:sz w:val="19"/>
              </w:rPr>
              <w:t>This mastery came from the quantum pendulum project, my introductory lab assignment: the task was to recreate a pendulum optical setup previously built in the lab, and aligning it for the first time with no experience was genuinely painful. The phase profile was generated by code written by previous students; my contribution was fine-tuning the separations, sizes, and brightnesses of the 11 pendular eigenstates encoded in the Fourier plane — ring radii proportional to energy, angular modulation proportional to quantum probability density, encoding both bound and rotor states. I've since extended that alignment skill to the full GL setup and now operate it independently.</w:t>
            </w:r>
          </w:p>
        </w:tc>
      </w:tr>
    </w:tbl>
    <w:p>
      <w:pPr>
        <w:spacing w:after="0"/>
      </w:pPr>
    </w:p>
    <w:tbl>
      <w:tblPr>
        <w:tblW w:type="auto" w:w="0"/>
        <w:jc w:val="center"/>
        <w:tblLayout w:type="autofit"/>
        <w:tblLook w:firstColumn="1" w:firstRow="1" w:lastColumn="0" w:lastRow="0" w:noHBand="0" w:noVBand="1" w:val="04A0"/>
      </w:tblPr>
      <w:tblGrid>
        <w:gridCol w:w="10080"/>
      </w:tblGrid>
      <w:tr>
        <w:trPr>
          <w:cantSplit/>
        </w:trPr>
        <w:tc>
          <w:tcPr>
            <w:tcW w:type="dxa" w:w="10080"/>
            <w:shd w:fill="EDF3F8"/>
            <w:tcBorders>
              <w:top w:val="nil"/>
              <w:left w:val="single" w:sz="16" w:color="2F5597"/>
              <w:bottom w:val="nil"/>
              <w:right w:val="nil"/>
            </w:tcBorders>
            <w:tcMar>
              <w:top w:w="120" w:type="dxa"/>
              <w:start w:w="160" w:type="dxa"/>
              <w:bottom w:w="110" w:type="dxa"/>
              <w:end w:w="140" w:type="dxa"/>
            </w:tcMar>
          </w:tcPr>
          <w:p>
            <w:pPr>
              <w:spacing w:after="80"/>
            </w:pPr>
            <w:r>
              <w:rPr>
                <w:b/>
                <w:color w:val="2F5597"/>
                <w:sz w:val="18"/>
              </w:rPr>
              <w:t>Verbatim excerpt - Conceptual significance</w:t>
            </w:r>
          </w:p>
          <w:p>
            <w:pPr>
              <w:spacing w:after="0" w:line="250" w:lineRule="auto"/>
            </w:pPr>
            <w:r>
              <w:rPr>
                <w:i/>
                <w:color w:val="404040"/>
                <w:sz w:val="19"/>
              </w:rPr>
              <w:t>When I moved into Galvez's lab, I recognized that Fourier-plane encoding in optics is the same operation applied to a different substrate: instead of decomposing a time series into frequency components, you encode a spatial eigenstate superposition in the back focal plane of a lens and the optical Fourier transform physically implements the decomposition. The quantum pendulum project was my first explicit use of this equivalence.</w:t>
            </w:r>
          </w:p>
        </w:tc>
      </w:tr>
    </w:tbl>
    <w:p>
      <w:pPr>
        <w:spacing w:after="0"/>
      </w:pPr>
    </w:p>
    <w:p>
      <w:pPr>
        <w:pStyle w:val="H2Custom"/>
      </w:pPr>
      <w:r>
        <w:t>What This Already Contributes to the SOP</w:t>
      </w:r>
    </w:p>
    <w:p>
      <w:pPr>
        <w:spacing w:after="60"/>
        <w:ind w:left="317" w:hanging="230"/>
      </w:pPr>
      <w:r>
        <w:rPr>
          <w:b/>
        </w:rPr>
        <w:t xml:space="preserve">• </w:t>
      </w:r>
      <w:r>
        <w:t>It can function as the entry point into experimental optics and structured light.</w:t>
      </w:r>
    </w:p>
    <w:p>
      <w:pPr>
        <w:spacing w:after="60"/>
        <w:ind w:left="317" w:hanging="230"/>
      </w:pPr>
      <w:r>
        <w:rPr>
          <w:b/>
        </w:rPr>
        <w:t xml:space="preserve">• </w:t>
      </w:r>
      <w:r>
        <w:t>It shows that your contribution was not inventing the inherited code, but achieving a physically usable state superposition through tuning and alignment.</w:t>
      </w:r>
    </w:p>
    <w:p>
      <w:pPr>
        <w:spacing w:after="60"/>
        <w:ind w:left="317" w:hanging="230"/>
      </w:pPr>
      <w:r>
        <w:rPr>
          <w:b/>
        </w:rPr>
        <w:t xml:space="preserve">• </w:t>
      </w:r>
      <w:r>
        <w:t>It provides a clean conceptual bridge from computational Fourier analysis to physical Fourier optics.</w:t>
      </w:r>
    </w:p>
    <w:p>
      <w:pPr>
        <w:spacing w:after="60"/>
        <w:ind w:left="317" w:hanging="230"/>
      </w:pPr>
      <w:r>
        <w:rPr>
          <w:b/>
        </w:rPr>
        <w:t xml:space="preserve">• </w:t>
      </w:r>
      <w:r>
        <w:t>It supports a trajectory from reproducing an existing optical analog to independently operating and redesigning more complex systems.</w:t>
      </w:r>
    </w:p>
    <w:p>
      <w:pPr>
        <w:pStyle w:val="H2Custom"/>
      </w:pPr>
      <w:r>
        <w:t>Remaining High-Value Questions</w:t>
      </w:r>
    </w:p>
    <w:p>
      <w:pPr>
        <w:pStyle w:val="QuestionCustom"/>
      </w:pPr>
      <w:r>
        <w:rPr>
          <w:b/>
        </w:rPr>
        <w:t xml:space="preserve">1. </w:t>
      </w:r>
      <w:r>
        <w:t>What specific output pattern initially indicated that the alignment or eigenstate weighting was wrong?</w:t>
      </w:r>
    </w:p>
    <w:p>
      <w:pPr>
        <w:pStyle w:val="QuestionCustom"/>
      </w:pPr>
      <w:r>
        <w:rPr>
          <w:b/>
        </w:rPr>
        <w:t xml:space="preserve">2. </w:t>
      </w:r>
      <w:r>
        <w:t>How did you tune separation, size, and brightness: by visual judgment, quantitative fitting, theoretical ratios, or iterative comparison to a target image?</w:t>
      </w:r>
    </w:p>
    <w:p>
      <w:pPr>
        <w:pStyle w:val="QuestionCustom"/>
      </w:pPr>
      <w:r>
        <w:rPr>
          <w:b/>
        </w:rPr>
        <w:t xml:space="preserve">3. </w:t>
      </w:r>
      <w:r>
        <w:t>How did you verify that the final pattern genuinely encoded the intended 11-state superposition rather than merely resembling it?</w:t>
      </w:r>
    </w:p>
    <w:p>
      <w:pPr>
        <w:pStyle w:val="QuestionCustom"/>
      </w:pPr>
      <w:r>
        <w:rPr>
          <w:b/>
        </w:rPr>
        <w:t xml:space="preserve">4. </w:t>
      </w:r>
      <w:r>
        <w:t>What was the hardest conceptual step in understanding the Helmholtz–Schrödinger equivalence?</w:t>
      </w:r>
    </w:p>
    <w:p>
      <w:pPr>
        <w:pStyle w:val="QuestionCustom"/>
      </w:pPr>
      <w:r>
        <w:rPr>
          <w:b/>
        </w:rPr>
        <w:t xml:space="preserve">5. </w:t>
      </w:r>
      <w:r>
        <w:t>What result or visual feature most clearly distinguished bound states from rotor states?</w:t>
      </w:r>
    </w:p>
    <w:p>
      <w:pPr>
        <w:pStyle w:val="QuestionCustom"/>
      </w:pPr>
      <w:r>
        <w:rPr>
          <w:b/>
        </w:rPr>
        <w:t xml:space="preserve">6. </w:t>
      </w:r>
      <w:r>
        <w:t>What did the project make you realize about structured light that a conventional beam or purely numerical simulation would not have shown?</w:t>
      </w:r>
    </w:p>
    <w:p>
      <w:pPr>
        <w:pStyle w:val="QuestionCustom"/>
      </w:pPr>
      <w:r>
        <w:rPr>
          <w:b/>
        </w:rPr>
        <w:t xml:space="preserve">7. </w:t>
      </w:r>
      <w:r>
        <w:t>Why should this project appear before the GL project in the SOP: chronology, skill development, or conceptual simplicity?</w:t>
      </w:r>
    </w:p>
    <w:p>
      <w:pPr>
        <w:pStyle w:val="H1Custom"/>
      </w:pPr>
      <w:r>
        <w:t>Task 5. Connect the Two Optics Projects</w:t>
      </w:r>
    </w:p>
    <w:tbl>
      <w:tblPr>
        <w:tblW w:type="auto" w:w="0"/>
        <w:jc w:val="center"/>
        <w:tblLook w:firstColumn="1" w:firstRow="1" w:lastColumn="0" w:lastRow="0" w:noHBand="0" w:noVBand="1" w:val="04A0"/>
      </w:tblPr>
      <w:tblGrid>
        <w:gridCol w:w="10080"/>
      </w:tblGrid>
      <w:tr>
        <w:trPr>
          <w:cantSplit/>
        </w:trPr>
        <w:tc>
          <w:tcPr>
            <w:tcW w:type="dxa" w:w="10080"/>
            <w:shd w:fill="E2F0D9"/>
            <w:tcBorders>
              <w:top w:val="single" w:sz="6" w:color="548235"/>
              <w:left w:val="single" w:sz="6" w:color="548235"/>
              <w:bottom w:val="single" w:sz="6" w:color="548235"/>
              <w:right w:val="single" w:sz="6" w:color="548235"/>
            </w:tcBorders>
            <w:tcMar>
              <w:top w:w="100" w:type="dxa"/>
              <w:start w:w="120" w:type="dxa"/>
              <w:bottom w:w="100" w:type="dxa"/>
              <w:end w:w="120" w:type="dxa"/>
            </w:tcMar>
          </w:tcPr>
          <w:p>
            <w:r>
              <w:rPr>
                <w:b/>
                <w:color w:val="548235"/>
              </w:rPr>
              <w:t xml:space="preserve">Coverage: </w:t>
            </w:r>
            <w:r>
              <w:t>Strongly answered. The profile already contains a convincing conceptual bridge; only a concise final formulation is needed.</w:t>
            </w:r>
          </w:p>
        </w:tc>
      </w:tr>
    </w:tbl>
    <w:p>
      <w:pPr>
        <w:spacing w:after="0"/>
      </w:pPr>
    </w:p>
    <w:p>
      <w:pPr>
        <w:pStyle w:val="H2Custom"/>
      </w:pPr>
      <w:r>
        <w:t>Questions Already Answered</w:t>
      </w:r>
    </w:p>
    <w:p>
      <w:pPr>
        <w:spacing w:after="60"/>
        <w:ind w:left="317" w:hanging="230"/>
      </w:pPr>
      <w:r>
        <w:rPr>
          <w:b/>
        </w:rPr>
        <w:t xml:space="preserve">• </w:t>
      </w:r>
      <w:r>
        <w:t>What common mathematical operation links the projects?</w:t>
      </w:r>
    </w:p>
    <w:p>
      <w:pPr>
        <w:spacing w:after="60"/>
        <w:ind w:left="317" w:hanging="230"/>
      </w:pPr>
      <w:r>
        <w:rPr>
          <w:b/>
        </w:rPr>
        <w:t xml:space="preserve">• </w:t>
      </w:r>
      <w:r>
        <w:t>How did computational Fourier methods become physical optics?</w:t>
      </w:r>
    </w:p>
    <w:p>
      <w:pPr>
        <w:spacing w:after="60"/>
        <w:ind w:left="317" w:hanging="230"/>
      </w:pPr>
      <w:r>
        <w:rPr>
          <w:b/>
        </w:rPr>
        <w:t xml:space="preserve">• </w:t>
      </w:r>
      <w:r>
        <w:t>How did the first optics project prepare you to operate the second setup?</w:t>
      </w:r>
    </w:p>
    <w:p>
      <w:pPr>
        <w:spacing w:after="60"/>
        <w:ind w:left="317" w:hanging="230"/>
      </w:pPr>
      <w:r>
        <w:rPr>
          <w:b/>
        </w:rPr>
        <w:t xml:space="preserve">• </w:t>
      </w:r>
      <w:r>
        <w:t>What deeper research habit links Fourier optics, Koopman analysis, and the Poincaré-sphere problem?</w:t>
      </w:r>
    </w:p>
    <w:p>
      <w:pPr>
        <w:pStyle w:val="H2Custom"/>
      </w:pPr>
      <w:r>
        <w:t>Direct Profile Evidence</w:t>
      </w:r>
    </w:p>
    <w:tbl>
      <w:tblPr>
        <w:tblW w:type="auto" w:w="0"/>
        <w:jc w:val="center"/>
        <w:tblLayout w:type="autofit"/>
        <w:tblLook w:firstColumn="1" w:firstRow="1" w:lastColumn="0" w:lastRow="0" w:noHBand="0" w:noVBand="1" w:val="04A0"/>
      </w:tblPr>
      <w:tblGrid>
        <w:gridCol w:w="10080"/>
      </w:tblGrid>
      <w:tr>
        <w:trPr>
          <w:cantSplit/>
        </w:trPr>
        <w:tc>
          <w:tcPr>
            <w:tcW w:type="dxa" w:w="10080"/>
            <w:shd w:fill="EDF3F8"/>
            <w:tcBorders>
              <w:top w:val="nil"/>
              <w:left w:val="single" w:sz="16" w:color="2F5597"/>
              <w:bottom w:val="nil"/>
              <w:right w:val="nil"/>
            </w:tcBorders>
            <w:tcMar>
              <w:top w:w="120" w:type="dxa"/>
              <w:start w:w="160" w:type="dxa"/>
              <w:bottom w:w="110" w:type="dxa"/>
              <w:end w:w="140" w:type="dxa"/>
            </w:tcMar>
          </w:tcPr>
          <w:p>
            <w:pPr>
              <w:spacing w:after="80"/>
            </w:pPr>
            <w:r>
              <w:rPr>
                <w:b/>
                <w:color w:val="2F5597"/>
                <w:sz w:val="18"/>
              </w:rPr>
              <w:t>Verbatim excerpt - Fourier-method continuity</w:t>
            </w:r>
          </w:p>
          <w:p>
            <w:pPr>
              <w:spacing w:after="0" w:line="250" w:lineRule="auto"/>
            </w:pPr>
            <w:r>
              <w:rPr>
                <w:i/>
                <w:color w:val="404040"/>
                <w:sz w:val="19"/>
              </w:rPr>
              <w:t>My computational background gave me 2D Fourier analysis before I had any optics experience. With Lam, I worked on pulsar timing residuals using PSD methods, red noise analysis, and 2D Fourier transforms in Python — learning the tools at the data analysis level, applied to gravitational wave detection in NanoGrav post-fit datasets. When I moved into Galvez's lab, I recognized that Fourier-plane encoding in optics is the same operation applied to a different substrate: instead of decomposing a time series into frequency components, you encode a spatial eigenstate superposition in the back focal plane of a lens and the optical Fourier transform physically implements the decomposition. The quantum pendulum project was my first explicit use of this equivalence. I didn't experience these as separate skills — they're the same mathematical object instantiated in two different physical contexts.</w:t>
            </w:r>
          </w:p>
        </w:tc>
      </w:tr>
    </w:tbl>
    <w:p>
      <w:pPr>
        <w:spacing w:after="0"/>
      </w:pPr>
    </w:p>
    <w:tbl>
      <w:tblPr>
        <w:tblW w:type="auto" w:w="0"/>
        <w:jc w:val="center"/>
        <w:tblLayout w:type="autofit"/>
        <w:tblLook w:firstColumn="1" w:firstRow="1" w:lastColumn="0" w:lastRow="0" w:noHBand="0" w:noVBand="1" w:val="04A0"/>
      </w:tblPr>
      <w:tblGrid>
        <w:gridCol w:w="10080"/>
      </w:tblGrid>
      <w:tr>
        <w:trPr>
          <w:cantSplit/>
        </w:trPr>
        <w:tc>
          <w:tcPr>
            <w:tcW w:type="dxa" w:w="10080"/>
            <w:shd w:fill="EDF3F8"/>
            <w:tcBorders>
              <w:top w:val="nil"/>
              <w:left w:val="single" w:sz="16" w:color="2F5597"/>
              <w:bottom w:val="nil"/>
              <w:right w:val="nil"/>
            </w:tcBorders>
            <w:tcMar>
              <w:top w:w="120" w:type="dxa"/>
              <w:start w:w="160" w:type="dxa"/>
              <w:bottom w:w="110" w:type="dxa"/>
              <w:end w:w="140" w:type="dxa"/>
            </w:tcMar>
          </w:tcPr>
          <w:p>
            <w:pPr>
              <w:spacing w:after="80"/>
            </w:pPr>
            <w:r>
              <w:rPr>
                <w:b/>
                <w:color w:val="2F5597"/>
                <w:sz w:val="18"/>
              </w:rPr>
              <w:t>Verbatim excerpt - Deeper intellectual bridge</w:t>
            </w:r>
          </w:p>
          <w:p>
            <w:pPr>
              <w:spacing w:after="0" w:line="250" w:lineRule="auto"/>
            </w:pPr>
            <w:r>
              <w:rPr>
                <w:i/>
                <w:color w:val="404040"/>
                <w:sz w:val="19"/>
              </w:rPr>
              <w:t>What pulls me toward this problem is a move I've now made three times. With the Koopman operator on the Chua's circuit, I lifted a chaotic system into a higher-dimensional function space and its hidden linear spectral structure became analyzable. In Fourier optics, I moved from direct space to the Fourier plane and a concealed eigenstate superposition became visible and physically decodable. The Poincaré-sphere problem has the same shape: enlarge the state space, and structure that looked arbitrary at the lower level becomes determined.</w:t>
            </w:r>
          </w:p>
        </w:tc>
      </w:tr>
    </w:tbl>
    <w:p>
      <w:pPr>
        <w:spacing w:after="0"/>
      </w:pPr>
    </w:p>
    <w:p>
      <w:pPr>
        <w:pStyle w:val="H2Custom"/>
      </w:pPr>
      <w:r>
        <w:t>What This Already Contributes to the SOP</w:t>
      </w:r>
    </w:p>
    <w:p>
      <w:pPr>
        <w:spacing w:after="60"/>
        <w:ind w:left="317" w:hanging="230"/>
      </w:pPr>
      <w:r>
        <w:rPr>
          <w:b/>
        </w:rPr>
        <w:t xml:space="preserve">• </w:t>
      </w:r>
      <w:r>
        <w:t>The projects are not merely connected by the shared use of an SLM.</w:t>
      </w:r>
    </w:p>
    <w:p>
      <w:pPr>
        <w:spacing w:after="60"/>
        <w:ind w:left="317" w:hanging="230"/>
      </w:pPr>
      <w:r>
        <w:rPr>
          <w:b/>
        </w:rPr>
        <w:t xml:space="preserve">• </w:t>
      </w:r>
      <w:r>
        <w:t>The quantum-pendulum project taught you to realize a mathematical state decomposition physically; the GL project expanded that skill into independent apparatus control, measurement, diagnostics, and theory-data comparison.</w:t>
      </w:r>
    </w:p>
    <w:p>
      <w:pPr>
        <w:spacing w:after="60"/>
        <w:ind w:left="317" w:hanging="230"/>
      </w:pPr>
      <w:r>
        <w:rPr>
          <w:b/>
        </w:rPr>
        <w:t xml:space="preserve">• </w:t>
      </w:r>
      <w:r>
        <w:t>The resulting trajectory can move naturally toward higher-dimensional quantum optical state spaces.</w:t>
      </w:r>
    </w:p>
    <w:p>
      <w:pPr>
        <w:pStyle w:val="H2Custom"/>
      </w:pPr>
      <w:r>
        <w:t>Remaining High-Value Questions</w:t>
      </w:r>
    </w:p>
    <w:p>
      <w:pPr>
        <w:pStyle w:val="QuestionCustom"/>
      </w:pPr>
      <w:r>
        <w:rPr>
          <w:b/>
        </w:rPr>
        <w:t xml:space="preserve">1. </w:t>
      </w:r>
      <w:r>
        <w:t>What is the cleanest one-sentence transition from the quantum-pendulum paragraph to the GL paragraph?</w:t>
      </w:r>
    </w:p>
    <w:p>
      <w:pPr>
        <w:pStyle w:val="QuestionCustom"/>
      </w:pPr>
      <w:r>
        <w:rPr>
          <w:b/>
        </w:rPr>
        <w:t xml:space="preserve">2. </w:t>
      </w:r>
      <w:r>
        <w:t>Which progression is more accurate: inherited setup to independent system ownership, simple state encoding to complex propagation and measurement, or computational Fourier analysis to programmable optical physics?</w:t>
      </w:r>
    </w:p>
    <w:p>
      <w:pPr>
        <w:pStyle w:val="QuestionCustom"/>
      </w:pPr>
      <w:r>
        <w:rPr>
          <w:b/>
        </w:rPr>
        <w:t xml:space="preserve">3. </w:t>
      </w:r>
      <w:r>
        <w:t>What did the GL project add intellectually that the quantum-pendulum project did not?</w:t>
      </w:r>
    </w:p>
    <w:p>
      <w:pPr>
        <w:pStyle w:val="QuestionCustom"/>
      </w:pPr>
      <w:r>
        <w:rPr>
          <w:b/>
        </w:rPr>
        <w:t xml:space="preserve">4. </w:t>
      </w:r>
      <w:r>
        <w:t>What did the quantum-pendulum project add conceptually that would be lost if the SOP discussed only the more advanced GL work?</w:t>
      </w:r>
    </w:p>
    <w:p>
      <w:pPr>
        <w:pStyle w:val="H1Custom"/>
      </w:pPr>
      <w:r>
        <w:t>Task 6. Use Non-Optics Experiences to Support the Optics Direction</w:t>
      </w:r>
    </w:p>
    <w:tbl>
      <w:tblPr>
        <w:tblW w:type="auto" w:w="0"/>
        <w:jc w:val="center"/>
        <w:tblLook w:firstColumn="1" w:firstRow="1" w:lastColumn="0" w:lastRow="0" w:noHBand="0" w:noVBand="1" w:val="04A0"/>
      </w:tblPr>
      <w:tblGrid>
        <w:gridCol w:w="10080"/>
      </w:tblGrid>
      <w:tr>
        <w:trPr>
          <w:cantSplit/>
        </w:trPr>
        <w:tc>
          <w:tcPr>
            <w:tcW w:type="dxa" w:w="10080"/>
            <w:shd w:fill="E2F0D9"/>
            <w:tcBorders>
              <w:top w:val="single" w:sz="6" w:color="548235"/>
              <w:left w:val="single" w:sz="6" w:color="548235"/>
              <w:bottom w:val="single" w:sz="6" w:color="548235"/>
              <w:right w:val="single" w:sz="6" w:color="548235"/>
            </w:tcBorders>
            <w:tcMar>
              <w:top w:w="100" w:type="dxa"/>
              <w:start w:w="120" w:type="dxa"/>
              <w:bottom w:w="100" w:type="dxa"/>
              <w:end w:w="120" w:type="dxa"/>
            </w:tcMar>
          </w:tcPr>
          <w:p>
            <w:r>
              <w:rPr>
                <w:b/>
                <w:color w:val="548235"/>
              </w:rPr>
              <w:t xml:space="preserve">Coverage: </w:t>
            </w:r>
            <w:r>
              <w:t>Strongly answered. The profile already contains an effective breadth-to-depth narrative and a mathematical connection among the projects.</w:t>
            </w:r>
          </w:p>
        </w:tc>
      </w:tr>
    </w:tbl>
    <w:p>
      <w:pPr>
        <w:spacing w:after="0"/>
      </w:pPr>
    </w:p>
    <w:p>
      <w:pPr>
        <w:pStyle w:val="H2Custom"/>
      </w:pPr>
      <w:r>
        <w:t>Questions Already Answered</w:t>
      </w:r>
    </w:p>
    <w:p>
      <w:pPr>
        <w:spacing w:after="60"/>
        <w:ind w:left="317" w:hanging="230"/>
      </w:pPr>
      <w:r>
        <w:rPr>
          <w:b/>
        </w:rPr>
        <w:t xml:space="preserve">• </w:t>
      </w:r>
      <w:r>
        <w:t>What did NanoGrav contribute technically?</w:t>
      </w:r>
    </w:p>
    <w:p>
      <w:pPr>
        <w:spacing w:after="60"/>
        <w:ind w:left="317" w:hanging="230"/>
      </w:pPr>
      <w:r>
        <w:rPr>
          <w:b/>
        </w:rPr>
        <w:t xml:space="preserve">• </w:t>
      </w:r>
      <w:r>
        <w:t>Why did the astronomy projects not become the final career direction?</w:t>
      </w:r>
    </w:p>
    <w:p>
      <w:pPr>
        <w:spacing w:after="60"/>
        <w:ind w:left="317" w:hanging="230"/>
      </w:pPr>
      <w:r>
        <w:rPr>
          <w:b/>
        </w:rPr>
        <w:t xml:space="preserve">• </w:t>
      </w:r>
      <w:r>
        <w:t>What did Koopman analysis reveal about your intellectual preferences?</w:t>
      </w:r>
    </w:p>
    <w:p>
      <w:pPr>
        <w:spacing w:after="60"/>
        <w:ind w:left="317" w:hanging="230"/>
      </w:pPr>
      <w:r>
        <w:rPr>
          <w:b/>
        </w:rPr>
        <w:t xml:space="preserve">• </w:t>
      </w:r>
      <w:r>
        <w:t>How do Fourier analysis and operator methods transfer into optics?</w:t>
      </w:r>
    </w:p>
    <w:p>
      <w:pPr>
        <w:spacing w:after="60"/>
        <w:ind w:left="317" w:hanging="230"/>
      </w:pPr>
      <w:r>
        <w:rPr>
          <w:b/>
        </w:rPr>
        <w:t xml:space="preserve">• </w:t>
      </w:r>
      <w:r>
        <w:t>What programming and hardware skills transfer directly?</w:t>
      </w:r>
    </w:p>
    <w:p>
      <w:pPr>
        <w:pStyle w:val="H2Custom"/>
      </w:pPr>
      <w:r>
        <w:t>Direct Profile Evidence</w:t>
      </w:r>
    </w:p>
    <w:tbl>
      <w:tblPr>
        <w:tblW w:type="auto" w:w="0"/>
        <w:jc w:val="center"/>
        <w:tblLayout w:type="autofit"/>
        <w:tblLook w:firstColumn="1" w:firstRow="1" w:lastColumn="0" w:lastRow="0" w:noHBand="0" w:noVBand="1" w:val="04A0"/>
      </w:tblPr>
      <w:tblGrid>
        <w:gridCol w:w="10080"/>
      </w:tblGrid>
      <w:tr>
        <w:trPr>
          <w:cantSplit/>
        </w:trPr>
        <w:tc>
          <w:tcPr>
            <w:tcW w:type="dxa" w:w="10080"/>
            <w:shd w:fill="EDF3F8"/>
            <w:tcBorders>
              <w:top w:val="nil"/>
              <w:left w:val="single" w:sz="16" w:color="2F5597"/>
              <w:bottom w:val="nil"/>
              <w:right w:val="nil"/>
            </w:tcBorders>
            <w:tcMar>
              <w:top w:w="120" w:type="dxa"/>
              <w:start w:w="160" w:type="dxa"/>
              <w:bottom w:w="110" w:type="dxa"/>
              <w:end w:w="140" w:type="dxa"/>
            </w:tcMar>
          </w:tcPr>
          <w:p>
            <w:pPr>
              <w:spacing w:after="80"/>
            </w:pPr>
            <w:r>
              <w:rPr>
                <w:b/>
                <w:color w:val="2F5597"/>
                <w:sz w:val="18"/>
              </w:rPr>
              <w:t>Verbatim excerpt - Breadth-to-depth trajectory</w:t>
            </w:r>
          </w:p>
          <w:p>
            <w:pPr>
              <w:spacing w:after="0" w:line="250" w:lineRule="auto"/>
            </w:pPr>
            <w:r>
              <w:rPr>
                <w:i/>
                <w:color w:val="404040"/>
                <w:sz w:val="19"/>
              </w:rPr>
              <w:t>My research path before Galvez's lab was almost entirely computational, and both projects ended without papers. With Ilie, I analyzed JWST archival data using machine learning to identify potential dark matter signatures, but funding constraints kept me at the exploration stage — I never reached real research. With Lam, I went further: he walked me through NanoGrav post-fit datasets and taught me red noise analysis, 2D Fourier transforms, and PSD methods for gravitational wave detection in pulsar timing residuals. I learned Python seriously there — SciPy, AstroPy, Pandas, Matplotlib — and gained real comfort with scientific data pipelines. That project ended when Lam, a visiting professor, left for Massachusetts; the distance made continuation impractical. Neither project pointed toward astrophysics as a career. Both pointed away from it.</w:t>
            </w:r>
          </w:p>
        </w:tc>
      </w:tr>
    </w:tbl>
    <w:p>
      <w:pPr>
        <w:spacing w:after="0"/>
      </w:pPr>
    </w:p>
    <w:tbl>
      <w:tblPr>
        <w:tblW w:type="auto" w:w="0"/>
        <w:jc w:val="center"/>
        <w:tblLayout w:type="autofit"/>
        <w:tblLook w:firstColumn="1" w:firstRow="1" w:lastColumn="0" w:lastRow="0" w:noHBand="0" w:noVBand="1" w:val="04A0"/>
      </w:tblPr>
      <w:tblGrid>
        <w:gridCol w:w="10080"/>
      </w:tblGrid>
      <w:tr>
        <w:trPr>
          <w:cantSplit/>
        </w:trPr>
        <w:tc>
          <w:tcPr>
            <w:tcW w:type="dxa" w:w="10080"/>
            <w:shd w:fill="EDF3F8"/>
            <w:tcBorders>
              <w:top w:val="nil"/>
              <w:left w:val="single" w:sz="16" w:color="2F5597"/>
              <w:bottom w:val="nil"/>
              <w:right w:val="nil"/>
            </w:tcBorders>
            <w:tcMar>
              <w:top w:w="120" w:type="dxa"/>
              <w:start w:w="160" w:type="dxa"/>
              <w:bottom w:w="110" w:type="dxa"/>
              <w:end w:w="140" w:type="dxa"/>
            </w:tcMar>
          </w:tcPr>
          <w:p>
            <w:pPr>
              <w:spacing w:after="80"/>
            </w:pPr>
            <w:r>
              <w:rPr>
                <w:b/>
                <w:color w:val="2F5597"/>
                <w:sz w:val="18"/>
              </w:rPr>
              <w:t>Verbatim excerpt - Koopman contribution and intellectual relevance</w:t>
            </w:r>
          </w:p>
          <w:p>
            <w:pPr>
              <w:spacing w:after="0" w:line="250" w:lineRule="auto"/>
            </w:pPr>
            <w:r>
              <w:rPr>
                <w:i/>
                <w:color w:val="404040"/>
                <w:sz w:val="19"/>
              </w:rPr>
              <w:t>The project that changed my direction was the Koopman operator analysis in Segall's Nonlinear Dynamics course. I applied EDMD to a physical Chua's circuit, analyzing it across four dynamical regimes — fixed point, limit cycle, period-doubled limit cycle, and double-scroll chaos — and compared polynomial, RBF, and piecewise-linear observable dictionaries. I implemented Lyapunov spectrum computation and box-counting fractal dimension, and built a custom MATLAB serial interface to an Arduino R4 Minima for real-time hardware data acquisition. The mathematical move that fascinated me: you can find hidden linear spectral structure inside a physically chaotic system by lifting the dynamics into a higher-dimensional function space. The chaos doesn't disappear, but it becomes analyzable. I didn't have language for this at the time, but it's the same intellectual move I keep making — extracting invariant structure from systems that look complex or inaccessible from outside.</w:t>
            </w:r>
          </w:p>
        </w:tc>
      </w:tr>
    </w:tbl>
    <w:p>
      <w:pPr>
        <w:spacing w:after="0"/>
      </w:pPr>
    </w:p>
    <w:tbl>
      <w:tblPr>
        <w:tblW w:type="auto" w:w="0"/>
        <w:jc w:val="center"/>
        <w:tblLayout w:type="autofit"/>
        <w:tblLook w:firstColumn="1" w:firstRow="1" w:lastColumn="0" w:lastRow="0" w:noHBand="0" w:noVBand="1" w:val="04A0"/>
      </w:tblPr>
      <w:tblGrid>
        <w:gridCol w:w="10080"/>
      </w:tblGrid>
      <w:tr>
        <w:trPr>
          <w:cantSplit/>
        </w:trPr>
        <w:tc>
          <w:tcPr>
            <w:tcW w:type="dxa" w:w="10080"/>
            <w:shd w:fill="EDF3F8"/>
            <w:tcBorders>
              <w:top w:val="nil"/>
              <w:left w:val="single" w:sz="16" w:color="2F5597"/>
              <w:bottom w:val="nil"/>
              <w:right w:val="nil"/>
            </w:tcBorders>
            <w:tcMar>
              <w:top w:w="120" w:type="dxa"/>
              <w:start w:w="160" w:type="dxa"/>
              <w:bottom w:w="110" w:type="dxa"/>
              <w:end w:w="140" w:type="dxa"/>
            </w:tcMar>
          </w:tcPr>
          <w:p>
            <w:pPr>
              <w:spacing w:after="80"/>
            </w:pPr>
            <w:r>
              <w:rPr>
                <w:b/>
                <w:color w:val="2F5597"/>
                <w:sz w:val="18"/>
              </w:rPr>
              <w:t>Verbatim excerpt - Transferable technical platform</w:t>
            </w:r>
          </w:p>
          <w:p>
            <w:pPr>
              <w:spacing w:after="0" w:line="250" w:lineRule="auto"/>
            </w:pPr>
            <w:r>
              <w:rPr>
                <w:i/>
                <w:color w:val="404040"/>
                <w:sz w:val="19"/>
              </w:rPr>
              <w:t>MATLAB is my primary tool. I've used it for SLM phase programming, ThorLabs hardware IO, image analysis, Koopman EDMD, Arduino serial communication, and parameter simulation across all of my research.</w:t>
            </w:r>
          </w:p>
        </w:tc>
      </w:tr>
    </w:tbl>
    <w:p>
      <w:pPr>
        <w:spacing w:after="0"/>
      </w:pPr>
    </w:p>
    <w:p>
      <w:pPr>
        <w:pStyle w:val="H2Custom"/>
      </w:pPr>
      <w:r>
        <w:t>What This Already Contributes to the SOP</w:t>
      </w:r>
    </w:p>
    <w:p>
      <w:pPr>
        <w:spacing w:after="60"/>
        <w:ind w:left="317" w:hanging="230"/>
      </w:pPr>
      <w:r>
        <w:rPr>
          <w:b/>
        </w:rPr>
        <w:t xml:space="preserve">• </w:t>
      </w:r>
      <w:r>
        <w:t>A credible explanation of why early astronomy projects belong in the narrative without implying an astronomy goal.</w:t>
      </w:r>
    </w:p>
    <w:p>
      <w:pPr>
        <w:spacing w:after="60"/>
        <w:ind w:left="317" w:hanging="230"/>
      </w:pPr>
      <w:r>
        <w:rPr>
          <w:b/>
        </w:rPr>
        <w:t xml:space="preserve">• </w:t>
      </w:r>
      <w:r>
        <w:t>Evidence that computational training preceded and strengthened experimental optics.</w:t>
      </w:r>
    </w:p>
    <w:p>
      <w:pPr>
        <w:spacing w:after="60"/>
        <w:ind w:left="317" w:hanging="230"/>
      </w:pPr>
      <w:r>
        <w:rPr>
          <w:b/>
        </w:rPr>
        <w:t xml:space="preserve">• </w:t>
      </w:r>
      <w:r>
        <w:t>A unifying idea: spectral or higher-dimensional representations can reveal hidden structure.</w:t>
      </w:r>
    </w:p>
    <w:p>
      <w:pPr>
        <w:spacing w:after="60"/>
        <w:ind w:left="317" w:hanging="230"/>
      </w:pPr>
      <w:r>
        <w:rPr>
          <w:b/>
        </w:rPr>
        <w:t xml:space="preserve">• </w:t>
      </w:r>
      <w:r>
        <w:t>A compact supporting paragraph can combine NanoGrav and Koopman; JWST may be omitted unless space allows.</w:t>
      </w:r>
    </w:p>
    <w:p>
      <w:pPr>
        <w:pStyle w:val="H2Custom"/>
      </w:pPr>
      <w:r>
        <w:t>Remaining High-Value Questions</w:t>
      </w:r>
    </w:p>
    <w:p>
      <w:pPr>
        <w:pStyle w:val="QuestionCustom"/>
      </w:pPr>
      <w:r>
        <w:rPr>
          <w:b/>
        </w:rPr>
        <w:t xml:space="preserve">1. </w:t>
      </w:r>
      <w:r>
        <w:t>Which non-optics project best earns limited SOP space: NanoGrav for Fourier/data continuity, or Chua/Koopman for the higher-dimensional-state-space theme?</w:t>
      </w:r>
    </w:p>
    <w:p>
      <w:pPr>
        <w:pStyle w:val="QuestionCustom"/>
      </w:pPr>
      <w:r>
        <w:rPr>
          <w:b/>
        </w:rPr>
        <w:t xml:space="preserve">2. </w:t>
      </w:r>
      <w:r>
        <w:t>What concrete mistake, failed model, or interpretation challenge in NanoGrav taught you how to treat noisy experimental data cautiously?</w:t>
      </w:r>
    </w:p>
    <w:p>
      <w:pPr>
        <w:pStyle w:val="QuestionCustom"/>
      </w:pPr>
      <w:r>
        <w:rPr>
          <w:b/>
        </w:rPr>
        <w:t xml:space="preserve">3. </w:t>
      </w:r>
      <w:r>
        <w:t>In the Koopman project, which part was specifically yours and which part was shared by the team?</w:t>
      </w:r>
    </w:p>
    <w:p>
      <w:pPr>
        <w:pStyle w:val="QuestionCustom"/>
      </w:pPr>
      <w:r>
        <w:rPr>
          <w:b/>
        </w:rPr>
        <w:t xml:space="preserve">4. </w:t>
      </w:r>
      <w:r>
        <w:t>What did comparing polynomial, RBF, and piecewise-linear dictionaries teach you about model choice and physical interpretability?</w:t>
      </w:r>
    </w:p>
    <w:p>
      <w:pPr>
        <w:pStyle w:val="QuestionCustom"/>
      </w:pPr>
      <w:r>
        <w:rPr>
          <w:b/>
        </w:rPr>
        <w:t xml:space="preserve">5. </w:t>
      </w:r>
      <w:r>
        <w:t>Can the JWST project be reduced to one clause as an early data-analysis experience, or does it contribute a distinct lesson worth retaining?</w:t>
      </w:r>
    </w:p>
    <w:p>
      <w:pPr>
        <w:pStyle w:val="QuestionCustom"/>
      </w:pPr>
      <w:r>
        <w:rPr>
          <w:b/>
        </w:rPr>
        <w:t xml:space="preserve">6. </w:t>
      </w:r>
      <w:r>
        <w:t>What is the shortest honest explanation for moving away from astrophysics that does not sound negative or dismissive?</w:t>
      </w:r>
    </w:p>
    <w:p>
      <w:pPr>
        <w:pStyle w:val="H1Custom"/>
      </w:pPr>
      <w:r>
        <w:t>Task 7. Teaching, Engineering, and Community Experiences</w:t>
      </w:r>
    </w:p>
    <w:tbl>
      <w:tblPr>
        <w:tblW w:type="auto" w:w="0"/>
        <w:jc w:val="center"/>
        <w:tblLook w:firstColumn="1" w:firstRow="1" w:lastColumn="0" w:lastRow="0" w:noHBand="0" w:noVBand="1" w:val="04A0"/>
      </w:tblPr>
      <w:tblGrid>
        <w:gridCol w:w="10080"/>
      </w:tblGrid>
      <w:tr>
        <w:trPr>
          <w:cantSplit/>
        </w:trPr>
        <w:tc>
          <w:tcPr>
            <w:tcW w:type="dxa" w:w="10080"/>
            <w:shd w:fill="F2F2F2"/>
            <w:tcBorders>
              <w:top w:val="single" w:sz="6" w:color="404040"/>
              <w:left w:val="single" w:sz="6" w:color="404040"/>
              <w:bottom w:val="single" w:sz="6" w:color="404040"/>
              <w:right w:val="single" w:sz="6" w:color="404040"/>
            </w:tcBorders>
            <w:tcMar>
              <w:top w:w="100" w:type="dxa"/>
              <w:start w:w="120" w:type="dxa"/>
              <w:bottom w:w="100" w:type="dxa"/>
              <w:end w:w="120" w:type="dxa"/>
            </w:tcMar>
          </w:tcPr>
          <w:p>
            <w:r>
              <w:rPr>
                <w:b/>
                <w:color w:val="404040"/>
              </w:rPr>
              <w:t xml:space="preserve">Coverage: </w:t>
            </w:r>
            <w:r>
              <w:t>Lightly answered. The profile lists strong activities, but it lacks specific incidents that can become persuasive SOP evidence.</w:t>
            </w:r>
          </w:p>
        </w:tc>
      </w:tr>
    </w:tbl>
    <w:p>
      <w:pPr>
        <w:spacing w:after="0"/>
      </w:pPr>
    </w:p>
    <w:p>
      <w:pPr>
        <w:pStyle w:val="H2Custom"/>
      </w:pPr>
      <w:r>
        <w:t>Questions Already Answered</w:t>
      </w:r>
    </w:p>
    <w:p>
      <w:pPr>
        <w:spacing w:after="60"/>
        <w:ind w:left="317" w:hanging="230"/>
      </w:pPr>
      <w:r>
        <w:rPr>
          <w:b/>
        </w:rPr>
        <w:t xml:space="preserve">• </w:t>
      </w:r>
      <w:r>
        <w:t>What teaching breadth do you have?</w:t>
      </w:r>
    </w:p>
    <w:p>
      <w:pPr>
        <w:spacing w:after="60"/>
        <w:ind w:left="317" w:hanging="230"/>
      </w:pPr>
      <w:r>
        <w:rPr>
          <w:b/>
        </w:rPr>
        <w:t xml:space="preserve">• </w:t>
      </w:r>
      <w:r>
        <w:t>What leadership roles have you held?</w:t>
      </w:r>
    </w:p>
    <w:p>
      <w:pPr>
        <w:spacing w:after="60"/>
        <w:ind w:left="317" w:hanging="230"/>
      </w:pPr>
      <w:r>
        <w:rPr>
          <w:b/>
        </w:rPr>
        <w:t xml:space="preserve">• </w:t>
      </w:r>
      <w:r>
        <w:t>What engineering project demonstrates initiative?</w:t>
      </w:r>
    </w:p>
    <w:p>
      <w:pPr>
        <w:spacing w:after="60"/>
        <w:ind w:left="317" w:hanging="230"/>
      </w:pPr>
      <w:r>
        <w:rPr>
          <w:b/>
        </w:rPr>
        <w:t xml:space="preserve">• </w:t>
      </w:r>
      <w:r>
        <w:t>What interpersonal experience demonstrates community responsibility?</w:t>
      </w:r>
    </w:p>
    <w:p>
      <w:pPr>
        <w:pStyle w:val="H2Custom"/>
      </w:pPr>
      <w:r>
        <w:t>Direct Profile Evidence</w:t>
      </w:r>
    </w:p>
    <w:tbl>
      <w:tblPr>
        <w:tblW w:type="auto" w:w="0"/>
        <w:jc w:val="center"/>
        <w:tblLayout w:type="autofit"/>
        <w:tblLook w:firstColumn="1" w:firstRow="1" w:lastColumn="0" w:lastRow="0" w:noHBand="0" w:noVBand="1" w:val="04A0"/>
      </w:tblPr>
      <w:tblGrid>
        <w:gridCol w:w="10080"/>
      </w:tblGrid>
      <w:tr>
        <w:trPr>
          <w:cantSplit/>
        </w:trPr>
        <w:tc>
          <w:tcPr>
            <w:tcW w:type="dxa" w:w="10080"/>
            <w:shd w:fill="EDF3F8"/>
            <w:tcBorders>
              <w:top w:val="nil"/>
              <w:left w:val="single" w:sz="16" w:color="2F5597"/>
              <w:bottom w:val="nil"/>
              <w:right w:val="nil"/>
            </w:tcBorders>
            <w:tcMar>
              <w:top w:w="120" w:type="dxa"/>
              <w:start w:w="160" w:type="dxa"/>
              <w:bottom w:w="110" w:type="dxa"/>
              <w:end w:w="140" w:type="dxa"/>
            </w:tcMar>
          </w:tcPr>
          <w:p>
            <w:pPr>
              <w:spacing w:after="80"/>
            </w:pPr>
            <w:r>
              <w:rPr>
                <w:b/>
                <w:color w:val="2F5597"/>
                <w:sz w:val="18"/>
              </w:rPr>
              <w:t>Verbatim excerpt - Self-assessed strengths</w:t>
            </w:r>
          </w:p>
          <w:p>
            <w:pPr>
              <w:spacing w:after="0" w:line="250" w:lineRule="auto"/>
            </w:pPr>
            <w:r>
              <w:rPr>
                <w:i/>
                <w:color w:val="404040"/>
                <w:sz w:val="19"/>
              </w:rPr>
              <w:t>Teaching and communication depth: TAed/tutored 5 physics courses; co-designed new course PHSY 125 from scratch</w:t>
            </w:r>
          </w:p>
        </w:tc>
      </w:tr>
    </w:tbl>
    <w:p>
      <w:pPr>
        <w:spacing w:after="0"/>
      </w:pPr>
    </w:p>
    <w:tbl>
      <w:tblPr>
        <w:tblW w:type="auto" w:w="0"/>
        <w:jc w:val="center"/>
        <w:tblLayout w:type="autofit"/>
        <w:tblLook w:firstColumn="1" w:firstRow="1" w:lastColumn="0" w:lastRow="0" w:noHBand="0" w:noVBand="1" w:val="04A0"/>
      </w:tblPr>
      <w:tblGrid>
        <w:gridCol w:w="10080"/>
      </w:tblGrid>
      <w:tr>
        <w:trPr>
          <w:cantSplit/>
        </w:trPr>
        <w:tc>
          <w:tcPr>
            <w:tcW w:type="dxa" w:w="10080"/>
            <w:shd w:fill="EDF3F8"/>
            <w:tcBorders>
              <w:top w:val="nil"/>
              <w:left w:val="single" w:sz="16" w:color="2F5597"/>
              <w:bottom w:val="nil"/>
              <w:right w:val="nil"/>
            </w:tcBorders>
            <w:tcMar>
              <w:top w:w="120" w:type="dxa"/>
              <w:start w:w="160" w:type="dxa"/>
              <w:bottom w:w="110" w:type="dxa"/>
              <w:end w:w="140" w:type="dxa"/>
            </w:tcMar>
          </w:tcPr>
          <w:p>
            <w:pPr>
              <w:spacing w:after="80"/>
            </w:pPr>
            <w:r>
              <w:rPr>
                <w:b/>
                <w:color w:val="2F5597"/>
                <w:sz w:val="18"/>
              </w:rPr>
              <w:t>Verbatim excerpt - Self-assessed strengths</w:t>
            </w:r>
          </w:p>
          <w:p>
            <w:pPr>
              <w:spacing w:after="0" w:line="250" w:lineRule="auto"/>
            </w:pPr>
            <w:r>
              <w:rPr>
                <w:i/>
                <w:color w:val="404040"/>
                <w:sz w:val="19"/>
              </w:rPr>
              <w:t>Leadership with demonstrated outcomes: Engineering Club co-founder and VP; led 15-person go-kart team; RA in ResLife (community building, conflict mediation)</w:t>
            </w:r>
          </w:p>
        </w:tc>
      </w:tr>
    </w:tbl>
    <w:p>
      <w:pPr>
        <w:spacing w:after="0"/>
      </w:pPr>
    </w:p>
    <w:tbl>
      <w:tblPr>
        <w:tblW w:type="auto" w:w="0"/>
        <w:jc w:val="center"/>
        <w:tblLayout w:type="autofit"/>
        <w:tblLook w:firstColumn="1" w:firstRow="1" w:lastColumn="0" w:lastRow="0" w:noHBand="0" w:noVBand="1" w:val="04A0"/>
      </w:tblPr>
      <w:tblGrid>
        <w:gridCol w:w="10080"/>
      </w:tblGrid>
      <w:tr>
        <w:trPr>
          <w:cantSplit/>
        </w:trPr>
        <w:tc>
          <w:tcPr>
            <w:tcW w:type="dxa" w:w="10080"/>
            <w:shd w:fill="EDF3F8"/>
            <w:tcBorders>
              <w:top w:val="nil"/>
              <w:left w:val="single" w:sz="16" w:color="2F5597"/>
              <w:bottom w:val="nil"/>
              <w:right w:val="nil"/>
            </w:tcBorders>
            <w:tcMar>
              <w:top w:w="120" w:type="dxa"/>
              <w:start w:w="160" w:type="dxa"/>
              <w:bottom w:w="110" w:type="dxa"/>
              <w:end w:w="140" w:type="dxa"/>
            </w:tcMar>
          </w:tcPr>
          <w:p>
            <w:pPr>
              <w:spacing w:after="80"/>
            </w:pPr>
            <w:r>
              <w:rPr>
                <w:b/>
                <w:color w:val="2F5597"/>
                <w:sz w:val="18"/>
              </w:rPr>
              <w:t>Verbatim excerpt - Self-assessed strengths</w:t>
            </w:r>
          </w:p>
          <w:p>
            <w:pPr>
              <w:spacing w:after="0" w:line="250" w:lineRule="auto"/>
            </w:pPr>
            <w:r>
              <w:rPr>
                <w:i/>
                <w:color w:val="404040"/>
                <w:sz w:val="19"/>
              </w:rPr>
              <w:t>Cross-disciplinary identity: History-Historiography double major — paradigm-shift awareness, source criticism, comfort with contested interpretations; differentiator on faculty track</w:t>
            </w:r>
          </w:p>
        </w:tc>
      </w:tr>
    </w:tbl>
    <w:p>
      <w:pPr>
        <w:spacing w:after="0"/>
      </w:pPr>
    </w:p>
    <w:p>
      <w:pPr>
        <w:pStyle w:val="H2Custom"/>
      </w:pPr>
      <w:r>
        <w:t>What This Already Contributes to the SOP</w:t>
      </w:r>
    </w:p>
    <w:p>
      <w:pPr>
        <w:spacing w:after="60"/>
        <w:ind w:left="317" w:hanging="230"/>
      </w:pPr>
      <w:r>
        <w:rPr>
          <w:b/>
        </w:rPr>
        <w:t xml:space="preserve">• </w:t>
      </w:r>
      <w:r>
        <w:t>It establishes communication, leadership, and cross-disciplinary breadth.</w:t>
      </w:r>
    </w:p>
    <w:p>
      <w:pPr>
        <w:spacing w:after="60"/>
        <w:ind w:left="317" w:hanging="230"/>
      </w:pPr>
      <w:r>
        <w:rPr>
          <w:b/>
        </w:rPr>
        <w:t xml:space="preserve">• </w:t>
      </w:r>
      <w:r>
        <w:t>It can support one brief sentence in the main SOP or a fuller response in a personal-history/diversity statement.</w:t>
      </w:r>
    </w:p>
    <w:p>
      <w:pPr>
        <w:spacing w:after="60"/>
        <w:ind w:left="317" w:hanging="230"/>
      </w:pPr>
      <w:r>
        <w:rPr>
          <w:b/>
        </w:rPr>
        <w:t xml:space="preserve">• </w:t>
      </w:r>
      <w:r>
        <w:t>It should not displace the core research narrative unless a specific episode reveals how you work as a scientist.</w:t>
      </w:r>
    </w:p>
    <w:p>
      <w:pPr>
        <w:pStyle w:val="H2Custom"/>
      </w:pPr>
      <w:r>
        <w:t>Remaining High-Value Questions</w:t>
      </w:r>
    </w:p>
    <w:p>
      <w:pPr>
        <w:pStyle w:val="QuestionCustom"/>
      </w:pPr>
      <w:r>
        <w:rPr>
          <w:b/>
        </w:rPr>
        <w:t xml:space="preserve">1. </w:t>
      </w:r>
      <w:r>
        <w:t>What is one tutoring or lab-teaching moment when your explanation changed how a student understood Fourier methods, circuits, waves, or quantum mechanics?</w:t>
      </w:r>
    </w:p>
    <w:p>
      <w:pPr>
        <w:pStyle w:val="QuestionCustom"/>
      </w:pPr>
      <w:r>
        <w:rPr>
          <w:b/>
        </w:rPr>
        <w:t xml:space="preserve">2. </w:t>
      </w:r>
      <w:r>
        <w:t>What did co-designing PHSY 125 actually require you to decide or create?</w:t>
      </w:r>
    </w:p>
    <w:p>
      <w:pPr>
        <w:pStyle w:val="QuestionCustom"/>
      </w:pPr>
      <w:r>
        <w:rPr>
          <w:b/>
        </w:rPr>
        <w:t xml:space="preserve">3. </w:t>
      </w:r>
      <w:r>
        <w:t>What was the hardest technical or organizational decision in the 15-person go-kart project, and what did you do when the team disagreed or stalled?</w:t>
      </w:r>
    </w:p>
    <w:p>
      <w:pPr>
        <w:pStyle w:val="QuestionCustom"/>
      </w:pPr>
      <w:r>
        <w:rPr>
          <w:b/>
        </w:rPr>
        <w:t xml:space="preserve">4. </w:t>
      </w:r>
      <w:r>
        <w:t>How has History-Historiography changed the way you read scientific papers, evaluate assumptions, or distinguish evidence from interpretation?</w:t>
      </w:r>
    </w:p>
    <w:p>
      <w:pPr>
        <w:pStyle w:val="QuestionCustom"/>
      </w:pPr>
      <w:r>
        <w:rPr>
          <w:b/>
        </w:rPr>
        <w:t xml:space="preserve">5. </w:t>
      </w:r>
      <w:r>
        <w:t>Which of these experiences belongs in the SOP, and which should be reserved for a personal statement or CV?</w:t>
      </w:r>
    </w:p>
    <w:p>
      <w:pPr>
        <w:pStyle w:val="H1Custom"/>
      </w:pPr>
      <w:r>
        <w:t>Task 8. Build the SOP Opening</w:t>
      </w:r>
    </w:p>
    <w:tbl>
      <w:tblPr>
        <w:tblW w:type="auto" w:w="0"/>
        <w:jc w:val="center"/>
        <w:tblLook w:firstColumn="1" w:firstRow="1" w:lastColumn="0" w:lastRow="0" w:noHBand="0" w:noVBand="1" w:val="04A0"/>
      </w:tblPr>
      <w:tblGrid>
        <w:gridCol w:w="10080"/>
      </w:tblGrid>
      <w:tr>
        <w:trPr>
          <w:cantSplit/>
        </w:trPr>
        <w:tc>
          <w:tcPr>
            <w:tcW w:type="dxa" w:w="10080"/>
            <w:shd w:fill="E2F0D9"/>
            <w:tcBorders>
              <w:top w:val="single" w:sz="6" w:color="548235"/>
              <w:left w:val="single" w:sz="6" w:color="548235"/>
              <w:bottom w:val="single" w:sz="6" w:color="548235"/>
              <w:right w:val="single" w:sz="6" w:color="548235"/>
            </w:tcBorders>
            <w:tcMar>
              <w:top w:w="100" w:type="dxa"/>
              <w:start w:w="120" w:type="dxa"/>
              <w:bottom w:w="100" w:type="dxa"/>
              <w:end w:w="120" w:type="dxa"/>
            </w:tcMar>
          </w:tcPr>
          <w:p>
            <w:r>
              <w:rPr>
                <w:b/>
                <w:color w:val="548235"/>
              </w:rPr>
              <w:t xml:space="preserve">Coverage: </w:t>
            </w:r>
            <w:r>
              <w:t>Strongly answered. The profile already supplies a scientific hook, an intellectual pattern, and a credible forward direction.</w:t>
            </w:r>
          </w:p>
        </w:tc>
      </w:tr>
    </w:tbl>
    <w:p>
      <w:pPr>
        <w:spacing w:after="0"/>
      </w:pPr>
    </w:p>
    <w:p>
      <w:pPr>
        <w:pStyle w:val="H2Custom"/>
      </w:pPr>
      <w:r>
        <w:t>Questions Already Answered</w:t>
      </w:r>
    </w:p>
    <w:p>
      <w:pPr>
        <w:spacing w:after="60"/>
        <w:ind w:left="317" w:hanging="230"/>
      </w:pPr>
      <w:r>
        <w:rPr>
          <w:b/>
        </w:rPr>
        <w:t xml:space="preserve">• </w:t>
      </w:r>
      <w:r>
        <w:t>What open problem can replace a generic childhood-interest opening?</w:t>
      </w:r>
    </w:p>
    <w:p>
      <w:pPr>
        <w:spacing w:after="60"/>
        <w:ind w:left="317" w:hanging="230"/>
      </w:pPr>
      <w:r>
        <w:rPr>
          <w:b/>
        </w:rPr>
        <w:t xml:space="preserve">• </w:t>
      </w:r>
      <w:r>
        <w:t>Why does the problem matter to you personally and intellectually?</w:t>
      </w:r>
    </w:p>
    <w:p>
      <w:pPr>
        <w:spacing w:after="60"/>
        <w:ind w:left="317" w:hanging="230"/>
      </w:pPr>
      <w:r>
        <w:rPr>
          <w:b/>
        </w:rPr>
        <w:t xml:space="preserve">• </w:t>
      </w:r>
      <w:r>
        <w:t>How does the problem connect to past research rather than appearing suddenly?</w:t>
      </w:r>
    </w:p>
    <w:p>
      <w:pPr>
        <w:spacing w:after="60"/>
        <w:ind w:left="317" w:hanging="230"/>
      </w:pPr>
      <w:r>
        <w:rPr>
          <w:b/>
        </w:rPr>
        <w:t xml:space="preserve">• </w:t>
      </w:r>
      <w:r>
        <w:t>What tentative hypothesis can be presented honestly?</w:t>
      </w:r>
    </w:p>
    <w:p>
      <w:pPr>
        <w:pStyle w:val="H2Custom"/>
      </w:pPr>
      <w:r>
        <w:t>Direct Profile Evidence</w:t>
      </w:r>
    </w:p>
    <w:tbl>
      <w:tblPr>
        <w:tblW w:type="auto" w:w="0"/>
        <w:jc w:val="center"/>
        <w:tblLayout w:type="autofit"/>
        <w:tblLook w:firstColumn="1" w:firstRow="1" w:lastColumn="0" w:lastRow="0" w:noHBand="0" w:noVBand="1" w:val="04A0"/>
      </w:tblPr>
      <w:tblGrid>
        <w:gridCol w:w="10080"/>
      </w:tblGrid>
      <w:tr>
        <w:trPr>
          <w:cantSplit/>
        </w:trPr>
        <w:tc>
          <w:tcPr>
            <w:tcW w:type="dxa" w:w="10080"/>
            <w:shd w:fill="EDF3F8"/>
            <w:tcBorders>
              <w:top w:val="nil"/>
              <w:left w:val="single" w:sz="16" w:color="2F5597"/>
              <w:bottom w:val="nil"/>
              <w:right w:val="nil"/>
            </w:tcBorders>
            <w:tcMar>
              <w:top w:w="120" w:type="dxa"/>
              <w:start w:w="160" w:type="dxa"/>
              <w:bottom w:w="110" w:type="dxa"/>
              <w:end w:w="140" w:type="dxa"/>
            </w:tcMar>
          </w:tcPr>
          <w:p>
            <w:pPr>
              <w:spacing w:after="80"/>
            </w:pPr>
            <w:r>
              <w:rPr>
                <w:b/>
                <w:color w:val="2F5597"/>
                <w:sz w:val="18"/>
              </w:rPr>
              <w:t>Verbatim excerpt - Possible opening hook</w:t>
            </w:r>
          </w:p>
          <w:p>
            <w:pPr>
              <w:spacing w:after="0" w:line="250" w:lineRule="auto"/>
            </w:pPr>
            <w:r>
              <w:rPr>
                <w:i/>
                <w:color w:val="404040"/>
                <w:sz w:val="19"/>
              </w:rPr>
              <w:t>The open problem I actually think about comes from Bill Luo's work in Galvez's lab: entangled photon states evolve along geodesics on the Poincaré sphere, but which geodesic the system selects is unresolved.</w:t>
            </w:r>
          </w:p>
        </w:tc>
      </w:tr>
    </w:tbl>
    <w:p>
      <w:pPr>
        <w:spacing w:after="0"/>
      </w:pPr>
    </w:p>
    <w:tbl>
      <w:tblPr>
        <w:tblW w:type="auto" w:w="0"/>
        <w:jc w:val="center"/>
        <w:tblLayout w:type="autofit"/>
        <w:tblLook w:firstColumn="1" w:firstRow="1" w:lastColumn="0" w:lastRow="0" w:noHBand="0" w:noVBand="1" w:val="04A0"/>
      </w:tblPr>
      <w:tblGrid>
        <w:gridCol w:w="10080"/>
      </w:tblGrid>
      <w:tr>
        <w:trPr>
          <w:cantSplit/>
        </w:trPr>
        <w:tc>
          <w:tcPr>
            <w:tcW w:type="dxa" w:w="10080"/>
            <w:shd w:fill="EDF3F8"/>
            <w:tcBorders>
              <w:top w:val="nil"/>
              <w:left w:val="single" w:sz="16" w:color="2F5597"/>
              <w:bottom w:val="nil"/>
              <w:right w:val="nil"/>
            </w:tcBorders>
            <w:tcMar>
              <w:top w:w="120" w:type="dxa"/>
              <w:start w:w="160" w:type="dxa"/>
              <w:bottom w:w="110" w:type="dxa"/>
              <w:end w:w="140" w:type="dxa"/>
            </w:tcMar>
          </w:tcPr>
          <w:p>
            <w:pPr>
              <w:spacing w:after="80"/>
            </w:pPr>
            <w:r>
              <w:rPr>
                <w:b/>
                <w:color w:val="2F5597"/>
                <w:sz w:val="18"/>
              </w:rPr>
              <w:t>Verbatim excerpt - Possible identity statement</w:t>
            </w:r>
          </w:p>
          <w:p>
            <w:pPr>
              <w:spacing w:after="0" w:line="250" w:lineRule="auto"/>
            </w:pPr>
            <w:r>
              <w:rPr>
                <w:i/>
                <w:color w:val="404040"/>
                <w:sz w:val="19"/>
              </w:rPr>
              <w:t>I don't experience these as three separate skills — it's one recurring intellectual reflex, and recognizing it has clarified the kind of physicist I am: I'm drawn to problems where apparent complexity or arbitrariness resolves once you find the right enlarged space to view it in.</w:t>
            </w:r>
          </w:p>
        </w:tc>
      </w:tr>
    </w:tbl>
    <w:p>
      <w:pPr>
        <w:spacing w:after="0"/>
      </w:pPr>
    </w:p>
    <w:tbl>
      <w:tblPr>
        <w:tblW w:type="auto" w:w="0"/>
        <w:jc w:val="center"/>
        <w:tblLayout w:type="autofit"/>
        <w:tblLook w:firstColumn="1" w:firstRow="1" w:lastColumn="0" w:lastRow="0" w:noHBand="0" w:noVBand="1" w:val="04A0"/>
      </w:tblPr>
      <w:tblGrid>
        <w:gridCol w:w="10080"/>
      </w:tblGrid>
      <w:tr>
        <w:trPr>
          <w:cantSplit/>
        </w:trPr>
        <w:tc>
          <w:tcPr>
            <w:tcW w:type="dxa" w:w="10080"/>
            <w:shd w:fill="EDF3F8"/>
            <w:tcBorders>
              <w:top w:val="nil"/>
              <w:left w:val="single" w:sz="16" w:color="2F5597"/>
              <w:bottom w:val="nil"/>
              <w:right w:val="nil"/>
            </w:tcBorders>
            <w:tcMar>
              <w:top w:w="120" w:type="dxa"/>
              <w:start w:w="160" w:type="dxa"/>
              <w:bottom w:w="110" w:type="dxa"/>
              <w:end w:w="140" w:type="dxa"/>
            </w:tcMar>
          </w:tcPr>
          <w:p>
            <w:pPr>
              <w:spacing w:after="80"/>
            </w:pPr>
            <w:r>
              <w:rPr>
                <w:b/>
                <w:color w:val="2F5597"/>
                <w:sz w:val="18"/>
              </w:rPr>
              <w:t>Verbatim excerpt - Forward direction</w:t>
            </w:r>
          </w:p>
          <w:p>
            <w:pPr>
              <w:spacing w:after="0" w:line="250" w:lineRule="auto"/>
            </w:pPr>
            <w:r>
              <w:rPr>
                <w:i/>
                <w:color w:val="404040"/>
                <w:sz w:val="19"/>
              </w:rPr>
              <w:t>The specific direction may change with Kiko's guidance, but the general area — geometric phase of structured light on higher-dimensional state spaces — is where I intend to go.</w:t>
            </w:r>
          </w:p>
        </w:tc>
      </w:tr>
    </w:tbl>
    <w:p>
      <w:pPr>
        <w:spacing w:after="0"/>
      </w:pPr>
    </w:p>
    <w:p>
      <w:pPr>
        <w:pStyle w:val="H2Custom"/>
      </w:pPr>
      <w:r>
        <w:t>What This Already Contributes to the SOP</w:t>
      </w:r>
    </w:p>
    <w:p>
      <w:pPr>
        <w:spacing w:after="60"/>
        <w:ind w:left="317" w:hanging="230"/>
      </w:pPr>
      <w:r>
        <w:rPr>
          <w:b/>
        </w:rPr>
        <w:t xml:space="preserve">• </w:t>
      </w:r>
      <w:r>
        <w:t>The opening can begin with a real scientific uncertainty rather than a generic statement about light.</w:t>
      </w:r>
    </w:p>
    <w:p>
      <w:pPr>
        <w:spacing w:after="60"/>
        <w:ind w:left="317" w:hanging="230"/>
      </w:pPr>
      <w:r>
        <w:rPr>
          <w:b/>
        </w:rPr>
        <w:t xml:space="preserve">• </w:t>
      </w:r>
      <w:r>
        <w:t>The second sentence can establish the recurring enlarged-space approach across prior projects.</w:t>
      </w:r>
    </w:p>
    <w:p>
      <w:pPr>
        <w:spacing w:after="60"/>
        <w:ind w:left="317" w:hanging="230"/>
      </w:pPr>
      <w:r>
        <w:rPr>
          <w:b/>
        </w:rPr>
        <w:t xml:space="preserve">• </w:t>
      </w:r>
      <w:r>
        <w:t>The third sentence can state the doctoral direction while preserving flexibility.</w:t>
      </w:r>
    </w:p>
    <w:p>
      <w:pPr>
        <w:pStyle w:val="H2Custom"/>
      </w:pPr>
      <w:r>
        <w:t>Remaining High-Value Questions</w:t>
      </w:r>
    </w:p>
    <w:p>
      <w:pPr>
        <w:pStyle w:val="QuestionCustom"/>
      </w:pPr>
      <w:r>
        <w:rPr>
          <w:b/>
        </w:rPr>
        <w:t xml:space="preserve">1. </w:t>
      </w:r>
      <w:r>
        <w:t>Should the first sentence begin with the unresolved geodesic-selection problem, or with the broader question of how hidden structure emerges in enlarged state spaces?</w:t>
      </w:r>
    </w:p>
    <w:p>
      <w:pPr>
        <w:pStyle w:val="QuestionCustom"/>
      </w:pPr>
      <w:r>
        <w:rPr>
          <w:b/>
        </w:rPr>
        <w:t xml:space="preserve">2. </w:t>
      </w:r>
      <w:r>
        <w:t>How much technical detail about S², OAM, and higher-order Poincaré spheres can be introduced before the opening becomes too dense?</w:t>
      </w:r>
    </w:p>
    <w:p>
      <w:pPr>
        <w:pStyle w:val="QuestionCustom"/>
      </w:pPr>
      <w:r>
        <w:rPr>
          <w:b/>
        </w:rPr>
        <w:t xml:space="preserve">3. </w:t>
      </w:r>
      <w:r>
        <w:t>What is the safest wording that presents the OAM idea as a hypothesis rather than implying that you have already solved the problem?</w:t>
      </w:r>
    </w:p>
    <w:p>
      <w:pPr>
        <w:pStyle w:val="QuestionCustom"/>
      </w:pPr>
      <w:r>
        <w:rPr>
          <w:b/>
        </w:rPr>
        <w:t xml:space="preserve">4. </w:t>
      </w:r>
      <w:r>
        <w:t>What two prior experiences should be named in the opening, and which should be saved for the body?</w:t>
      </w:r>
    </w:p>
    <w:p>
      <w:pPr>
        <w:pStyle w:val="QuestionCustom"/>
      </w:pPr>
      <w:r>
        <w:rPr>
          <w:b/>
        </w:rPr>
        <w:t xml:space="preserve">5. </w:t>
      </w:r>
      <w:r>
        <w:t>What is the exact transition from the opening question to your first research paragraph?</w:t>
      </w:r>
    </w:p>
    <w:p>
      <w:pPr>
        <w:pStyle w:val="H1Custom"/>
      </w:pPr>
      <w:r>
        <w:t>Task 9. Conclusion and Faculty-Specific Fit</w:t>
      </w:r>
    </w:p>
    <w:tbl>
      <w:tblPr>
        <w:tblW w:type="auto" w:w="0"/>
        <w:jc w:val="center"/>
        <w:tblLook w:firstColumn="1" w:firstRow="1" w:lastColumn="0" w:lastRow="0" w:noHBand="0" w:noVBand="1" w:val="04A0"/>
      </w:tblPr>
      <w:tblGrid>
        <w:gridCol w:w="10080"/>
      </w:tblGrid>
      <w:tr>
        <w:trPr>
          <w:cantSplit/>
        </w:trPr>
        <w:tc>
          <w:tcPr>
            <w:tcW w:type="dxa" w:w="10080"/>
            <w:shd w:fill="FCE4D6"/>
            <w:tcBorders>
              <w:top w:val="single" w:sz="6" w:color="C55A11"/>
              <w:left w:val="single" w:sz="6" w:color="C55A11"/>
              <w:bottom w:val="single" w:sz="6" w:color="C55A11"/>
              <w:right w:val="single" w:sz="6" w:color="C55A11"/>
            </w:tcBorders>
            <w:tcMar>
              <w:top w:w="100" w:type="dxa"/>
              <w:start w:w="120" w:type="dxa"/>
              <w:bottom w:w="100" w:type="dxa"/>
              <w:end w:w="120" w:type="dxa"/>
            </w:tcMar>
          </w:tcPr>
          <w:p>
            <w:r>
              <w:rPr>
                <w:b/>
                <w:color w:val="C55A11"/>
              </w:rPr>
              <w:t xml:space="preserve">Coverage: </w:t>
            </w:r>
            <w:r>
              <w:t>Partially answered. Career goals and future areas are clear, but the profile explicitly leaves faculty fit undeveloped.</w:t>
            </w:r>
          </w:p>
        </w:tc>
      </w:tr>
    </w:tbl>
    <w:p>
      <w:pPr>
        <w:spacing w:after="0"/>
      </w:pPr>
    </w:p>
    <w:p>
      <w:pPr>
        <w:pStyle w:val="H2Custom"/>
      </w:pPr>
      <w:r>
        <w:t>Questions Already Answered</w:t>
      </w:r>
    </w:p>
    <w:p>
      <w:pPr>
        <w:spacing w:after="60"/>
        <w:ind w:left="317" w:hanging="230"/>
      </w:pPr>
      <w:r>
        <w:rPr>
          <w:b/>
        </w:rPr>
        <w:t xml:space="preserve">• </w:t>
      </w:r>
      <w:r>
        <w:t>What two long-term career paths are acceptable?</w:t>
      </w:r>
    </w:p>
    <w:p>
      <w:pPr>
        <w:spacing w:after="60"/>
        <w:ind w:left="317" w:hanging="230"/>
      </w:pPr>
      <w:r>
        <w:rPr>
          <w:b/>
        </w:rPr>
        <w:t xml:space="preserve">• </w:t>
      </w:r>
      <w:r>
        <w:t>What broad research areas should the conclusion reinforce?</w:t>
      </w:r>
    </w:p>
    <w:p>
      <w:pPr>
        <w:spacing w:after="60"/>
        <w:ind w:left="317" w:hanging="230"/>
      </w:pPr>
      <w:r>
        <w:rPr>
          <w:b/>
        </w:rPr>
        <w:t xml:space="preserve">• </w:t>
      </w:r>
      <w:r>
        <w:t>What current skills can plausibly be carried into doctoral research?</w:t>
      </w:r>
    </w:p>
    <w:p>
      <w:pPr>
        <w:spacing w:after="60"/>
        <w:ind w:left="317" w:hanging="230"/>
      </w:pPr>
      <w:r>
        <w:rPr>
          <w:b/>
        </w:rPr>
        <w:t xml:space="preserve">• </w:t>
      </w:r>
      <w:r>
        <w:t>What new mathematical foundations are you actively building?</w:t>
      </w:r>
    </w:p>
    <w:p>
      <w:pPr>
        <w:pStyle w:val="H2Custom"/>
      </w:pPr>
      <w:r>
        <w:t>Direct Profile Evidence</w:t>
      </w:r>
    </w:p>
    <w:tbl>
      <w:tblPr>
        <w:tblW w:type="auto" w:w="0"/>
        <w:jc w:val="center"/>
        <w:tblLayout w:type="autofit"/>
        <w:tblLook w:firstColumn="1" w:firstRow="1" w:lastColumn="0" w:lastRow="0" w:noHBand="0" w:noVBand="1" w:val="04A0"/>
      </w:tblPr>
      <w:tblGrid>
        <w:gridCol w:w="10080"/>
      </w:tblGrid>
      <w:tr>
        <w:trPr>
          <w:cantSplit/>
        </w:trPr>
        <w:tc>
          <w:tcPr>
            <w:tcW w:type="dxa" w:w="10080"/>
            <w:shd w:fill="EDF3F8"/>
            <w:tcBorders>
              <w:top w:val="nil"/>
              <w:left w:val="single" w:sz="16" w:color="2F5597"/>
              <w:bottom w:val="nil"/>
              <w:right w:val="nil"/>
            </w:tcBorders>
            <w:tcMar>
              <w:top w:w="120" w:type="dxa"/>
              <w:start w:w="160" w:type="dxa"/>
              <w:bottom w:w="110" w:type="dxa"/>
              <w:end w:w="140" w:type="dxa"/>
            </w:tcMar>
          </w:tcPr>
          <w:p>
            <w:pPr>
              <w:spacing w:after="80"/>
            </w:pPr>
            <w:r>
              <w:rPr>
                <w:b/>
                <w:color w:val="2F5597"/>
                <w:sz w:val="18"/>
              </w:rPr>
              <w:t>Verbatim excerpt - Career direction</w:t>
            </w:r>
          </w:p>
          <w:p>
            <w:pPr>
              <w:spacing w:after="0" w:line="250" w:lineRule="auto"/>
            </w:pPr>
            <w:r>
              <w:rPr>
                <w:i/>
                <w:color w:val="404040"/>
                <w:sz w:val="19"/>
              </w:rPr>
              <w:t>Dual-track: academic faculty in experimental quantum optics / AMO physics, or industry role in quantum networking and optical photonics.</w:t>
            </w:r>
          </w:p>
        </w:tc>
      </w:tr>
    </w:tbl>
    <w:p>
      <w:pPr>
        <w:spacing w:after="0"/>
      </w:pPr>
    </w:p>
    <w:tbl>
      <w:tblPr>
        <w:tblW w:type="auto" w:w="0"/>
        <w:jc w:val="center"/>
        <w:tblLayout w:type="autofit"/>
        <w:tblLook w:firstColumn="1" w:firstRow="1" w:lastColumn="0" w:lastRow="0" w:noHBand="0" w:noVBand="1" w:val="04A0"/>
      </w:tblPr>
      <w:tblGrid>
        <w:gridCol w:w="10080"/>
      </w:tblGrid>
      <w:tr>
        <w:trPr>
          <w:cantSplit/>
        </w:trPr>
        <w:tc>
          <w:tcPr>
            <w:tcW w:type="dxa" w:w="10080"/>
            <w:shd w:fill="EDF3F8"/>
            <w:tcBorders>
              <w:top w:val="nil"/>
              <w:left w:val="single" w:sz="16" w:color="2F5597"/>
              <w:bottom w:val="nil"/>
              <w:right w:val="nil"/>
            </w:tcBorders>
            <w:tcMar>
              <w:top w:w="120" w:type="dxa"/>
              <w:start w:w="160" w:type="dxa"/>
              <w:bottom w:w="110" w:type="dxa"/>
              <w:end w:w="140" w:type="dxa"/>
            </w:tcMar>
          </w:tcPr>
          <w:p>
            <w:pPr>
              <w:spacing w:after="80"/>
            </w:pPr>
            <w:r>
              <w:rPr>
                <w:b/>
                <w:color w:val="2F5597"/>
                <w:sz w:val="18"/>
              </w:rPr>
              <w:t>Verbatim excerpt - Research scope</w:t>
            </w:r>
          </w:p>
          <w:p>
            <w:pPr>
              <w:spacing w:after="0" w:line="250" w:lineRule="auto"/>
            </w:pPr>
            <w:r>
              <w:rPr>
                <w:i/>
                <w:color w:val="404040"/>
                <w:sz w:val="19"/>
              </w:rPr>
              <w:t>The three research areas I find most compelling — geometric phase and topology in complex quantum optical systems, quantum chaos as it connects to the Koopman operator framework, and optical quantum circuits — all emerged partly from those conversations, not only from reading papers.</w:t>
            </w:r>
          </w:p>
        </w:tc>
      </w:tr>
    </w:tbl>
    <w:p>
      <w:pPr>
        <w:spacing w:after="0"/>
      </w:pPr>
    </w:p>
    <w:tbl>
      <w:tblPr>
        <w:tblW w:type="auto" w:w="0"/>
        <w:jc w:val="center"/>
        <w:tblLayout w:type="autofit"/>
        <w:tblLook w:firstColumn="1" w:firstRow="1" w:lastColumn="0" w:lastRow="0" w:noHBand="0" w:noVBand="1" w:val="04A0"/>
      </w:tblPr>
      <w:tblGrid>
        <w:gridCol w:w="10080"/>
      </w:tblGrid>
      <w:tr>
        <w:trPr>
          <w:cantSplit/>
        </w:trPr>
        <w:tc>
          <w:tcPr>
            <w:tcW w:type="dxa" w:w="10080"/>
            <w:shd w:fill="EDF3F8"/>
            <w:tcBorders>
              <w:top w:val="nil"/>
              <w:left w:val="single" w:sz="16" w:color="2F5597"/>
              <w:bottom w:val="nil"/>
              <w:right w:val="nil"/>
            </w:tcBorders>
            <w:tcMar>
              <w:top w:w="120" w:type="dxa"/>
              <w:start w:w="160" w:type="dxa"/>
              <w:bottom w:w="110" w:type="dxa"/>
              <w:end w:w="140" w:type="dxa"/>
            </w:tcMar>
          </w:tcPr>
          <w:p>
            <w:pPr>
              <w:spacing w:after="80"/>
            </w:pPr>
            <w:r>
              <w:rPr>
                <w:b/>
                <w:color w:val="2F5597"/>
                <w:sz w:val="18"/>
              </w:rPr>
              <w:t>Verbatim excerpt - Explicit remaining gap</w:t>
            </w:r>
          </w:p>
          <w:p>
            <w:pPr>
              <w:spacing w:after="0" w:line="250" w:lineRule="auto"/>
            </w:pPr>
            <w:r>
              <w:rPr>
                <w:i/>
                <w:color w:val="404040"/>
                <w:sz w:val="19"/>
              </w:rPr>
              <w:t>Fit-with-target</w:t>
              <w:br/>
              <w:t>[To be developed with sop-coach]</w:t>
            </w:r>
          </w:p>
        </w:tc>
      </w:tr>
    </w:tbl>
    <w:p>
      <w:pPr>
        <w:spacing w:after="0"/>
      </w:pPr>
    </w:p>
    <w:p>
      <w:pPr>
        <w:pStyle w:val="H2Custom"/>
      </w:pPr>
      <w:r>
        <w:t>What This Already Contributes to the SOP</w:t>
      </w:r>
    </w:p>
    <w:p>
      <w:pPr>
        <w:spacing w:after="60"/>
        <w:ind w:left="317" w:hanging="230"/>
      </w:pPr>
      <w:r>
        <w:rPr>
          <w:b/>
        </w:rPr>
        <w:t xml:space="preserve">• </w:t>
      </w:r>
      <w:r>
        <w:t>The conclusion can emphasize becoming an experimental researcher who connects physical instrumentation with mathematical structure.</w:t>
      </w:r>
    </w:p>
    <w:p>
      <w:pPr>
        <w:spacing w:after="60"/>
        <w:ind w:left="317" w:hanging="230"/>
      </w:pPr>
      <w:r>
        <w:rPr>
          <w:b/>
        </w:rPr>
        <w:t xml:space="preserve">• </w:t>
      </w:r>
      <w:r>
        <w:t>The career goal can remain broad; the SOP does not need to choose permanently between academia and industry.</w:t>
      </w:r>
    </w:p>
    <w:p>
      <w:pPr>
        <w:spacing w:after="60"/>
        <w:ind w:left="317" w:hanging="230"/>
      </w:pPr>
      <w:r>
        <w:rPr>
          <w:b/>
        </w:rPr>
        <w:t xml:space="preserve">• </w:t>
      </w:r>
      <w:r>
        <w:t>The school-specific paragraph must now demonstrate reciprocal fit: what you contribute and what you need to learn.</w:t>
      </w:r>
    </w:p>
    <w:p>
      <w:pPr>
        <w:pStyle w:val="H2Custom"/>
      </w:pPr>
      <w:r>
        <w:t>Remaining High-Value Questions</w:t>
      </w:r>
    </w:p>
    <w:p>
      <w:pPr>
        <w:pStyle w:val="QuestionCustom"/>
      </w:pPr>
      <w:r>
        <w:rPr>
          <w:b/>
        </w:rPr>
        <w:t xml:space="preserve">1. </w:t>
      </w:r>
      <w:r>
        <w:t>For each school, what one current faculty project most directly intersects your question about structured quantum states, geometric phase, or higher-dimensional modes?</w:t>
      </w:r>
    </w:p>
    <w:p>
      <w:pPr>
        <w:pStyle w:val="QuestionCustom"/>
      </w:pPr>
      <w:r>
        <w:rPr>
          <w:b/>
        </w:rPr>
        <w:t xml:space="preserve">2. </w:t>
      </w:r>
      <w:r>
        <w:t>Which existing skill would let you contribute immediately to that project?</w:t>
      </w:r>
    </w:p>
    <w:p>
      <w:pPr>
        <w:pStyle w:val="QuestionCustom"/>
      </w:pPr>
      <w:r>
        <w:rPr>
          <w:b/>
        </w:rPr>
        <w:t xml:space="preserve">3. </w:t>
      </w:r>
      <w:r>
        <w:t>Which new technique — single-photon detection, entangled-state tomography, integrated photonics, cavity QED, nanofabrication, ultrafast optics, or network protocols — do you need from that lab?</w:t>
      </w:r>
    </w:p>
    <w:p>
      <w:pPr>
        <w:pStyle w:val="QuestionCustom"/>
      </w:pPr>
      <w:r>
        <w:rPr>
          <w:b/>
        </w:rPr>
        <w:t xml:space="preserve">4. </w:t>
      </w:r>
      <w:r>
        <w:t>What plausible next question can you propose that grows from the faculty member's work without pretending to know the answer?</w:t>
      </w:r>
    </w:p>
    <w:p>
      <w:pPr>
        <w:pStyle w:val="QuestionCustom"/>
      </w:pPr>
      <w:r>
        <w:rPr>
          <w:b/>
        </w:rPr>
        <w:t xml:space="preserve">5. </w:t>
      </w:r>
      <w:r>
        <w:t>What departmental collaboration, facility, or research cluster makes the school stronger than a single-advisor match?</w:t>
      </w:r>
    </w:p>
    <w:p>
      <w:pPr>
        <w:pStyle w:val="QuestionCustom"/>
      </w:pPr>
      <w:r>
        <w:rPr>
          <w:b/>
        </w:rPr>
        <w:t xml:space="preserve">6. </w:t>
      </w:r>
      <w:r>
        <w:t>What should the final sentence promise about the kind of researcher you intend to become, rather than merely saying that the program is ideal?</w:t>
      </w:r>
    </w:p>
    <w:p>
      <w:pPr>
        <w:pStyle w:val="H1Custom"/>
      </w:pPr>
      <w:r>
        <w:t>Reduced Master Questionnaire</w:t>
      </w:r>
    </w:p>
    <w:p>
      <w:r>
        <w:t>Answering the questions below should provide enough missing material to draft the universal SOP and most school-specific versions. They replace the much longer original prompt list.</w:t>
      </w:r>
    </w:p>
    <w:p>
      <w:pPr>
        <w:pStyle w:val="H2Custom"/>
      </w:pPr>
      <w:r>
        <w:t>A. Research Goal and Scientific Claim</w:t>
      </w:r>
    </w:p>
    <w:p>
      <w:pPr>
        <w:pStyle w:val="QuestionCustom"/>
      </w:pPr>
      <w:r>
        <w:rPr>
          <w:b/>
        </w:rPr>
        <w:t xml:space="preserve">1. </w:t>
      </w:r>
      <w:r>
        <w:t>State the universal PhD goal in one sentence. Decide whether the main label is high-dimensional structured quantum photonics, geometric/topological quantum optics, or another formulation.</w:t>
      </w:r>
    </w:p>
    <w:p>
      <w:pPr>
        <w:pStyle w:val="QuestionCustom"/>
      </w:pPr>
      <w:r>
        <w:rPr>
          <w:b/>
        </w:rPr>
        <w:t xml:space="preserve">2. </w:t>
      </w:r>
      <w:r>
        <w:t>Describe the experimental observable that could distinguish geodesic selection on the Poincaré sphere.</w:t>
      </w:r>
    </w:p>
    <w:p>
      <w:pPr>
        <w:pStyle w:val="QuestionCustom"/>
      </w:pPr>
      <w:r>
        <w:rPr>
          <w:b/>
        </w:rPr>
        <w:t xml:space="preserve">3. </w:t>
      </w:r>
      <w:r>
        <w:t>State what would support and what would falsify the hypothesis that OAM or a higher-order Poincaré space supplies missing information.</w:t>
      </w:r>
    </w:p>
    <w:p>
      <w:pPr>
        <w:pStyle w:val="QuestionCustom"/>
      </w:pPr>
      <w:r>
        <w:rPr>
          <w:b/>
        </w:rPr>
        <w:t xml:space="preserve">4. </w:t>
      </w:r>
      <w:r>
        <w:t>Separate what you can test in the senior project from what you want to pursue during the PhD.</w:t>
      </w:r>
    </w:p>
    <w:p>
      <w:pPr>
        <w:pStyle w:val="H2Custom"/>
      </w:pPr>
      <w:r>
        <w:t>B. Gravitational-Lensing Project</w:t>
      </w:r>
    </w:p>
    <w:p>
      <w:pPr>
        <w:pStyle w:val="QuestionCustom"/>
      </w:pPr>
      <w:r>
        <w:rPr>
          <w:b/>
        </w:rPr>
        <w:t xml:space="preserve">5. </w:t>
      </w:r>
      <w:r>
        <w:t>Choose one central challenge and reconstruct the sequence: expected result, observed failure, competing explanations, decisive test, solution, and final result.</w:t>
      </w:r>
    </w:p>
    <w:p>
      <w:pPr>
        <w:pStyle w:val="QuestionCustom"/>
      </w:pPr>
      <w:r>
        <w:rPr>
          <w:b/>
        </w:rPr>
        <w:t xml:space="preserve">6. </w:t>
      </w:r>
      <w:r>
        <w:t>Quantify the improvement created by your solution wherever possible.</w:t>
      </w:r>
    </w:p>
    <w:p>
      <w:pPr>
        <w:pStyle w:val="QuestionCustom"/>
      </w:pPr>
      <w:r>
        <w:rPr>
          <w:b/>
        </w:rPr>
        <w:t xml:space="preserve">7. </w:t>
      </w:r>
      <w:r>
        <w:t>Identify the most important scientific result in the GL data, not only the successful apparatus.</w:t>
      </w:r>
    </w:p>
    <w:p>
      <w:pPr>
        <w:pStyle w:val="QuestionCustom"/>
      </w:pPr>
      <w:r>
        <w:rPr>
          <w:b/>
        </w:rPr>
        <w:t xml:space="preserve">8. </w:t>
      </w:r>
      <w:r>
        <w:t>List exactly which code, measurements, figures, and interpretations are yours.</w:t>
      </w:r>
    </w:p>
    <w:p>
      <w:pPr>
        <w:pStyle w:val="QuestionCustom"/>
      </w:pPr>
      <w:r>
        <w:rPr>
          <w:b/>
        </w:rPr>
        <w:t xml:space="preserve">9. </w:t>
      </w:r>
      <w:r>
        <w:t>Explain how Berry's wavelength-dependent caustic analysis relates to your measurements.</w:t>
      </w:r>
    </w:p>
    <w:p>
      <w:pPr>
        <w:pStyle w:val="QuestionCustom"/>
      </w:pPr>
      <w:r>
        <w:rPr>
          <w:b/>
        </w:rPr>
        <w:t xml:space="preserve">10. </w:t>
      </w:r>
      <w:r>
        <w:t>State how this experience prepares you for mode-sensitive or single-photon quantum-optics experiments.</w:t>
      </w:r>
    </w:p>
    <w:p>
      <w:pPr>
        <w:pStyle w:val="H2Custom"/>
      </w:pPr>
      <w:r>
        <w:t>C. Quantum-Pendulum Project</w:t>
      </w:r>
    </w:p>
    <w:p>
      <w:pPr>
        <w:pStyle w:val="QuestionCustom"/>
      </w:pPr>
      <w:r>
        <w:rPr>
          <w:b/>
        </w:rPr>
        <w:t xml:space="preserve">11. </w:t>
      </w:r>
      <w:r>
        <w:t>Describe the most visible sign that the initial alignment or eigenstate weighting was wrong.</w:t>
      </w:r>
    </w:p>
    <w:p>
      <w:pPr>
        <w:pStyle w:val="QuestionCustom"/>
      </w:pPr>
      <w:r>
        <w:rPr>
          <w:b/>
        </w:rPr>
        <w:t xml:space="preserve">12. </w:t>
      </w:r>
      <w:r>
        <w:t>Explain how you tuned and validated the 11-state Fourier-plane pattern.</w:t>
      </w:r>
    </w:p>
    <w:p>
      <w:pPr>
        <w:pStyle w:val="QuestionCustom"/>
      </w:pPr>
      <w:r>
        <w:rPr>
          <w:b/>
        </w:rPr>
        <w:t xml:space="preserve">13. </w:t>
      </w:r>
      <w:r>
        <w:t>Identify the conceptual step that made the Helmholtz–Schrödinger analogy physically meaningful to you.</w:t>
      </w:r>
    </w:p>
    <w:p>
      <w:pPr>
        <w:pStyle w:val="QuestionCustom"/>
      </w:pPr>
      <w:r>
        <w:rPr>
          <w:b/>
        </w:rPr>
        <w:t xml:space="preserve">14. </w:t>
      </w:r>
      <w:r>
        <w:t>State what this project taught you about structured light beyond image generation.</w:t>
      </w:r>
    </w:p>
    <w:p>
      <w:pPr>
        <w:pStyle w:val="H2Custom"/>
      </w:pPr>
      <w:r>
        <w:t>D. Project-to-Project Trajectory</w:t>
      </w:r>
    </w:p>
    <w:p>
      <w:pPr>
        <w:pStyle w:val="QuestionCustom"/>
      </w:pPr>
      <w:r>
        <w:rPr>
          <w:b/>
        </w:rPr>
        <w:t xml:space="preserve">15. </w:t>
      </w:r>
      <w:r>
        <w:t>Write one sentence explaining what the quantum-pendulum project taught you that enabled the GL work.</w:t>
      </w:r>
    </w:p>
    <w:p>
      <w:pPr>
        <w:pStyle w:val="QuestionCustom"/>
      </w:pPr>
      <w:r>
        <w:rPr>
          <w:b/>
        </w:rPr>
        <w:t xml:space="preserve">16. </w:t>
      </w:r>
      <w:r>
        <w:t>Write one sentence explaining what the GL work added beyond the quantum-pendulum project.</w:t>
      </w:r>
    </w:p>
    <w:p>
      <w:pPr>
        <w:pStyle w:val="H2Custom"/>
      </w:pPr>
      <w:r>
        <w:t>E. Supporting Research Experiences</w:t>
      </w:r>
    </w:p>
    <w:p>
      <w:pPr>
        <w:pStyle w:val="QuestionCustom"/>
      </w:pPr>
      <w:r>
        <w:rPr>
          <w:b/>
        </w:rPr>
        <w:t xml:space="preserve">17. </w:t>
      </w:r>
      <w:r>
        <w:t>Choose whether NanoGrav, Koopman/Chua, or both deserve space in the main SOP.</w:t>
      </w:r>
    </w:p>
    <w:p>
      <w:pPr>
        <w:pStyle w:val="QuestionCustom"/>
      </w:pPr>
      <w:r>
        <w:rPr>
          <w:b/>
        </w:rPr>
        <w:t xml:space="preserve">18. </w:t>
      </w:r>
      <w:r>
        <w:t>Clarify your individual contribution to the Koopman project and the lesson from comparing observable dictionaries.</w:t>
      </w:r>
    </w:p>
    <w:p>
      <w:pPr>
        <w:pStyle w:val="QuestionCustom"/>
      </w:pPr>
      <w:r>
        <w:rPr>
          <w:b/>
        </w:rPr>
        <w:t xml:space="preserve">19. </w:t>
      </w:r>
      <w:r>
        <w:t>Give the shortest positive explanation for why computational astronomy narrowed your direction toward experimental optics.</w:t>
      </w:r>
    </w:p>
    <w:p>
      <w:pPr>
        <w:pStyle w:val="H2Custom"/>
      </w:pPr>
      <w:r>
        <w:t>F. Intellectual and Personal Dimensions</w:t>
      </w:r>
    </w:p>
    <w:p>
      <w:pPr>
        <w:pStyle w:val="QuestionCustom"/>
      </w:pPr>
      <w:r>
        <w:rPr>
          <w:b/>
        </w:rPr>
        <w:t xml:space="preserve">20. </w:t>
      </w:r>
      <w:r>
        <w:t>Give one concrete example of how History-Historiography changes the way you evaluate scientific assumptions or evidence.</w:t>
      </w:r>
    </w:p>
    <w:p>
      <w:pPr>
        <w:pStyle w:val="QuestionCustom"/>
      </w:pPr>
      <w:r>
        <w:rPr>
          <w:b/>
        </w:rPr>
        <w:t xml:space="preserve">21. </w:t>
      </w:r>
      <w:r>
        <w:t>Give one teaching example that demonstrates technical communication rather than merely listing courses.</w:t>
      </w:r>
    </w:p>
    <w:p>
      <w:pPr>
        <w:pStyle w:val="QuestionCustom"/>
      </w:pPr>
      <w:r>
        <w:rPr>
          <w:b/>
        </w:rPr>
        <w:t xml:space="preserve">22. </w:t>
      </w:r>
      <w:r>
        <w:t>Give one engineering leadership example involving an actual decision, disagreement, failure, or redesign.</w:t>
      </w:r>
    </w:p>
    <w:p>
      <w:pPr>
        <w:pStyle w:val="QuestionCustom"/>
      </w:pPr>
      <w:r>
        <w:rPr>
          <w:b/>
        </w:rPr>
        <w:t xml:space="preserve">23. </w:t>
      </w:r>
      <w:r>
        <w:t>Decide whether these examples belong in the SOP or in a separate personal statement.</w:t>
      </w:r>
    </w:p>
    <w:p>
      <w:pPr>
        <w:pStyle w:val="H2Custom"/>
      </w:pPr>
      <w:r>
        <w:t>G. Faculty Fit and Conclusion</w:t>
      </w:r>
    </w:p>
    <w:p>
      <w:pPr>
        <w:pStyle w:val="QuestionCustom"/>
      </w:pPr>
      <w:r>
        <w:rPr>
          <w:b/>
        </w:rPr>
        <w:t xml:space="preserve">24. </w:t>
      </w:r>
      <w:r>
        <w:t>For each school, name two faculty members and one shared scientific question.</w:t>
      </w:r>
    </w:p>
    <w:p>
      <w:pPr>
        <w:pStyle w:val="QuestionCustom"/>
      </w:pPr>
      <w:r>
        <w:rPr>
          <w:b/>
        </w:rPr>
        <w:t xml:space="preserve">25. </w:t>
      </w:r>
      <w:r>
        <w:t>For each faculty member, state one skill you can contribute immediately and one technique you need to learn.</w:t>
      </w:r>
    </w:p>
    <w:p>
      <w:pPr>
        <w:pStyle w:val="QuestionCustom"/>
      </w:pPr>
      <w:r>
        <w:rPr>
          <w:b/>
        </w:rPr>
        <w:t xml:space="preserve">26. </w:t>
      </w:r>
      <w:r>
        <w:t>Propose one realistic future question that grows from the faculty member's current work.</w:t>
      </w:r>
    </w:p>
    <w:p>
      <w:pPr>
        <w:pStyle w:val="QuestionCustom"/>
      </w:pPr>
      <w:r>
        <w:rPr>
          <w:b/>
        </w:rPr>
        <w:t xml:space="preserve">27. </w:t>
      </w:r>
      <w:r>
        <w:t>Write a final sentence describing the experimental physicist you intend to become.</w:t>
      </w:r>
    </w:p>
    <w:tbl>
      <w:tblPr>
        <w:tblW w:type="auto" w:w="0"/>
        <w:jc w:val="center"/>
        <w:tblLook w:firstColumn="1" w:firstRow="1" w:lastColumn="0" w:lastRow="0" w:noHBand="0" w:noVBand="1" w:val="04A0"/>
      </w:tblPr>
      <w:tblGrid>
        <w:gridCol w:w="10080"/>
      </w:tblGrid>
      <w:tr>
        <w:trPr>
          <w:cantSplit/>
        </w:trPr>
        <w:tc>
          <w:tcPr>
            <w:tcW w:type="dxa" w:w="10080"/>
            <w:shd w:fill="EDF3F8"/>
            <w:tcBorders>
              <w:top w:val="single" w:sz="6" w:color="2F5597"/>
              <w:left w:val="single" w:sz="6" w:color="2F5597"/>
              <w:bottom w:val="single" w:sz="6" w:color="2F5597"/>
              <w:right w:val="single" w:sz="6" w:color="2F5597"/>
            </w:tcBorders>
            <w:tcMar>
              <w:top w:w="100" w:type="dxa"/>
              <w:start w:w="120" w:type="dxa"/>
              <w:bottom w:w="100" w:type="dxa"/>
              <w:end w:w="120" w:type="dxa"/>
            </w:tcMar>
          </w:tcPr>
          <w:p>
            <w:r>
              <w:rPr>
                <w:b/>
                <w:color w:val="2F5597"/>
              </w:rPr>
              <w:t xml:space="preserve">Question count: </w:t>
            </w:r>
            <w:r>
              <w:t>27 focused questions. Many can be answered in 3-6 sentences; the GL challenge reconstruction and faculty-fit entries may require longer responses.</w:t>
            </w:r>
          </w:p>
        </w:tc>
      </w:tr>
    </w:tbl>
    <w:p>
      <w:pPr>
        <w:spacing w:after="0"/>
      </w:pPr>
    </w:p>
    <w:p>
      <w:pPr>
        <w:pStyle w:val="H1Custom"/>
      </w:pPr>
      <w:r>
        <w:t>Questions You Do Not Need to Answer Again</w:t>
      </w:r>
    </w:p>
    <w:p>
      <w:r>
        <w:rPr>
          <w:i/>
        </w:rPr>
        <w:t>The current profile already provides sufficiently developed answers to the following questions. Re-answer them only when new evidence appears.</w:t>
      </w:r>
    </w:p>
    <w:p>
      <w:pPr>
        <w:spacing w:after="60"/>
        <w:ind w:left="317" w:hanging="230"/>
      </w:pPr>
      <w:r>
        <w:rPr>
          <w:b/>
        </w:rPr>
        <w:t xml:space="preserve">• </w:t>
      </w:r>
      <w:r>
        <w:t>What broad fields are you targeting?</w:t>
      </w:r>
    </w:p>
    <w:p>
      <w:pPr>
        <w:spacing w:after="60"/>
        <w:ind w:left="317" w:hanging="230"/>
      </w:pPr>
      <w:r>
        <w:rPr>
          <w:b/>
        </w:rPr>
        <w:t xml:space="preserve">• </w:t>
      </w:r>
      <w:r>
        <w:t>Why are you no longer pursuing astrophysics?</w:t>
      </w:r>
    </w:p>
    <w:p>
      <w:pPr>
        <w:spacing w:after="60"/>
        <w:ind w:left="317" w:hanging="230"/>
      </w:pPr>
      <w:r>
        <w:rPr>
          <w:b/>
        </w:rPr>
        <w:t xml:space="preserve">• </w:t>
      </w:r>
      <w:r>
        <w:t>What is your general career goal?</w:t>
      </w:r>
    </w:p>
    <w:p>
      <w:pPr>
        <w:spacing w:after="60"/>
        <w:ind w:left="317" w:hanging="230"/>
      </w:pPr>
      <w:r>
        <w:rPr>
          <w:b/>
        </w:rPr>
        <w:t xml:space="preserve">• </w:t>
      </w:r>
      <w:r>
        <w:t>What is the core Poincaré-sphere problem that interests you?</w:t>
      </w:r>
    </w:p>
    <w:p>
      <w:pPr>
        <w:spacing w:after="60"/>
        <w:ind w:left="317" w:hanging="230"/>
      </w:pPr>
      <w:r>
        <w:rPr>
          <w:b/>
        </w:rPr>
        <w:t xml:space="preserve">• </w:t>
      </w:r>
      <w:r>
        <w:t>Why might a higher-dimensional state space help?</w:t>
      </w:r>
    </w:p>
    <w:p>
      <w:pPr>
        <w:spacing w:after="60"/>
        <w:ind w:left="317" w:hanging="230"/>
      </w:pPr>
      <w:r>
        <w:rPr>
          <w:b/>
        </w:rPr>
        <w:t xml:space="preserve">• </w:t>
      </w:r>
      <w:r>
        <w:t>What candidate role could OAM play?</w:t>
      </w:r>
    </w:p>
    <w:p>
      <w:pPr>
        <w:spacing w:after="60"/>
        <w:ind w:left="317" w:hanging="230"/>
      </w:pPr>
      <w:r>
        <w:rPr>
          <w:b/>
        </w:rPr>
        <w:t xml:space="preserve">• </w:t>
      </w:r>
      <w:r>
        <w:t>How are Koopman analysis, Fourier optics, and the Poincaré problem intellectually connected?</w:t>
      </w:r>
    </w:p>
    <w:p>
      <w:pPr>
        <w:spacing w:after="60"/>
        <w:ind w:left="317" w:hanging="230"/>
      </w:pPr>
      <w:r>
        <w:rPr>
          <w:b/>
        </w:rPr>
        <w:t xml:space="preserve">• </w:t>
      </w:r>
      <w:r>
        <w:t>What is your overall research approach when confronting a new problem?</w:t>
      </w:r>
    </w:p>
    <w:p>
      <w:pPr>
        <w:spacing w:after="60"/>
        <w:ind w:left="317" w:hanging="230"/>
      </w:pPr>
      <w:r>
        <w:rPr>
          <w:b/>
        </w:rPr>
        <w:t xml:space="preserve">• </w:t>
      </w:r>
      <w:r>
        <w:t>What is your primary programming language and how have you used it?</w:t>
      </w:r>
    </w:p>
    <w:p>
      <w:pPr>
        <w:spacing w:after="60"/>
        <w:ind w:left="317" w:hanging="230"/>
      </w:pPr>
      <w:r>
        <w:rPr>
          <w:b/>
        </w:rPr>
        <w:t xml:space="preserve">• </w:t>
      </w:r>
      <w:r>
        <w:t>Can you independently program SLM phase profiles?</w:t>
      </w:r>
    </w:p>
    <w:p>
      <w:pPr>
        <w:spacing w:after="60"/>
        <w:ind w:left="317" w:hanging="230"/>
      </w:pPr>
      <w:r>
        <w:rPr>
          <w:b/>
        </w:rPr>
        <w:t xml:space="preserve">• </w:t>
      </w:r>
      <w:r>
        <w:t>What is the SLM pixelization/diffraction-order problem?</w:t>
      </w:r>
    </w:p>
    <w:p>
      <w:pPr>
        <w:spacing w:after="60"/>
        <w:ind w:left="317" w:hanging="230"/>
      </w:pPr>
      <w:r>
        <w:rPr>
          <w:b/>
        </w:rPr>
        <w:t xml:space="preserve">• </w:t>
      </w:r>
      <w:r>
        <w:t>Can you independently align and diagnose the optical setup?</w:t>
      </w:r>
    </w:p>
    <w:p>
      <w:pPr>
        <w:spacing w:after="60"/>
        <w:ind w:left="317" w:hanging="230"/>
      </w:pPr>
      <w:r>
        <w:rPr>
          <w:b/>
        </w:rPr>
        <w:t xml:space="preserve">• </w:t>
      </w:r>
      <w:r>
        <w:t>What hardware automation did you build?</w:t>
      </w:r>
    </w:p>
    <w:p>
      <w:pPr>
        <w:spacing w:after="60"/>
        <w:ind w:left="317" w:hanging="230"/>
      </w:pPr>
      <w:r>
        <w:rPr>
          <w:b/>
        </w:rPr>
        <w:t xml:space="preserve">• </w:t>
      </w:r>
      <w:r>
        <w:t>What unassigned visualization and analysis tools did you create?</w:t>
      </w:r>
    </w:p>
    <w:p>
      <w:pPr>
        <w:spacing w:after="60"/>
        <w:ind w:left="317" w:hanging="230"/>
      </w:pPr>
      <w:r>
        <w:rPr>
          <w:b/>
        </w:rPr>
        <w:t xml:space="preserve">• </w:t>
      </w:r>
      <w:r>
        <w:t>What did NanoGrav contribute to your computational preparation?</w:t>
      </w:r>
    </w:p>
    <w:p>
      <w:pPr>
        <w:spacing w:after="60"/>
        <w:ind w:left="317" w:hanging="230"/>
      </w:pPr>
      <w:r>
        <w:rPr>
          <w:b/>
        </w:rPr>
        <w:t xml:space="preserve">• </w:t>
      </w:r>
      <w:r>
        <w:t>What did the Chua/Koopman project contribute to your mathematical identity?</w:t>
      </w:r>
    </w:p>
    <w:p>
      <w:pPr>
        <w:spacing w:after="60"/>
        <w:ind w:left="317" w:hanging="230"/>
      </w:pPr>
      <w:r>
        <w:rPr>
          <w:b/>
        </w:rPr>
        <w:t xml:space="preserve">• </w:t>
      </w:r>
      <w:r>
        <w:t>What broad technical identity best describes you?</w:t>
      </w:r>
    </w:p>
    <w:p>
      <w:pPr>
        <w:spacing w:after="60"/>
        <w:ind w:left="317" w:hanging="230"/>
      </w:pPr>
      <w:r>
        <w:rPr>
          <w:b/>
        </w:rPr>
        <w:t xml:space="preserve">• </w:t>
      </w:r>
      <w:r>
        <w:t>What are the broad weaknesses in your preparation and how are you addressing them?</w:t>
      </w:r>
    </w:p>
    <w:p>
      <w:pPr>
        <w:pStyle w:val="H1Custom"/>
      </w:pPr>
      <w:r>
        <w:t>Drafting Priority</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17365D"/>
          </w:tcPr>
          <w:p>
            <w:r>
              <w:rPr>
                <w:b/>
                <w:color w:val="FFFFFF"/>
                <w:sz w:val="18"/>
              </w:rPr>
              <w:t>Priority</w:t>
            </w:r>
          </w:p>
        </w:tc>
        <w:tc>
          <w:tcPr>
            <w:tcW w:type="dxa" w:w="3360"/>
            <w:shd w:fill="17365D"/>
          </w:tcPr>
          <w:p>
            <w:r>
              <w:rPr>
                <w:b/>
                <w:color w:val="FFFFFF"/>
                <w:sz w:val="18"/>
              </w:rPr>
              <w:t>Work item</w:t>
            </w:r>
          </w:p>
        </w:tc>
        <w:tc>
          <w:tcPr>
            <w:tcW w:type="dxa" w:w="3360"/>
            <w:shd w:fill="17365D"/>
          </w:tcPr>
          <w:p>
            <w:r>
              <w:rPr>
                <w:b/>
                <w:color w:val="FFFFFF"/>
                <w:sz w:val="18"/>
              </w:rPr>
              <w:t>Reason</w:t>
            </w:r>
          </w:p>
        </w:tc>
      </w:tr>
      <w:tr>
        <w:trPr>
          <w:cantSplit/>
        </w:trPr>
        <w:tc>
          <w:tcPr>
            <w:tcW w:type="dxa" w:w="3360"/>
            <w:tcMar>
              <w:top w:w="80" w:type="dxa"/>
              <w:start w:w="90" w:type="dxa"/>
              <w:bottom w:w="80" w:type="dxa"/>
              <w:end w:w="90" w:type="dxa"/>
            </w:tcMar>
          </w:tcPr>
          <w:p>
            <w:pPr>
              <w:spacing w:after="0"/>
            </w:pPr>
            <w:r>
              <w:rPr>
                <w:sz w:val="18"/>
              </w:rPr>
              <w:t>1</w:t>
            </w:r>
          </w:p>
        </w:tc>
        <w:tc>
          <w:tcPr>
            <w:tcW w:type="dxa" w:w="3360"/>
            <w:tcMar>
              <w:top w:w="80" w:type="dxa"/>
              <w:start w:w="90" w:type="dxa"/>
              <w:bottom w:w="80" w:type="dxa"/>
              <w:end w:w="90" w:type="dxa"/>
            </w:tcMar>
          </w:tcPr>
          <w:p>
            <w:pPr>
              <w:spacing w:after="0"/>
            </w:pPr>
            <w:r>
              <w:rPr>
                <w:sz w:val="18"/>
              </w:rPr>
              <w:t>Complete the GL challenge story</w:t>
            </w:r>
          </w:p>
        </w:tc>
        <w:tc>
          <w:tcPr>
            <w:tcW w:type="dxa" w:w="3360"/>
            <w:tcMar>
              <w:top w:w="80" w:type="dxa"/>
              <w:start w:w="90" w:type="dxa"/>
              <w:bottom w:w="80" w:type="dxa"/>
              <w:end w:w="90" w:type="dxa"/>
            </w:tcMar>
          </w:tcPr>
          <w:p>
            <w:pPr>
              <w:spacing w:after="0"/>
            </w:pPr>
            <w:r>
              <w:rPr>
                <w:sz w:val="18"/>
              </w:rPr>
              <w:t>This is the largest missing piece in the strongest research paragraph.</w:t>
            </w:r>
          </w:p>
        </w:tc>
      </w:tr>
      <w:tr>
        <w:trPr>
          <w:cantSplit/>
        </w:trPr>
        <w:tc>
          <w:tcPr>
            <w:tcW w:type="dxa" w:w="3360"/>
            <w:tcMar>
              <w:top w:w="80" w:type="dxa"/>
              <w:start w:w="90" w:type="dxa"/>
              <w:bottom w:w="80" w:type="dxa"/>
              <w:end w:w="90" w:type="dxa"/>
            </w:tcMar>
          </w:tcPr>
          <w:p>
            <w:pPr>
              <w:spacing w:after="0"/>
            </w:pPr>
            <w:r>
              <w:rPr>
                <w:sz w:val="18"/>
              </w:rPr>
              <w:t>2</w:t>
            </w:r>
          </w:p>
        </w:tc>
        <w:tc>
          <w:tcPr>
            <w:tcW w:type="dxa" w:w="3360"/>
            <w:tcMar>
              <w:top w:w="80" w:type="dxa"/>
              <w:start w:w="90" w:type="dxa"/>
              <w:bottom w:w="80" w:type="dxa"/>
              <w:end w:w="90" w:type="dxa"/>
            </w:tcMar>
          </w:tcPr>
          <w:p>
            <w:pPr>
              <w:spacing w:after="0"/>
            </w:pPr>
            <w:r>
              <w:rPr>
                <w:sz w:val="18"/>
              </w:rPr>
              <w:t>Validate the quantum-pendulum story</w:t>
            </w:r>
          </w:p>
        </w:tc>
        <w:tc>
          <w:tcPr>
            <w:tcW w:type="dxa" w:w="3360"/>
            <w:tcMar>
              <w:top w:w="80" w:type="dxa"/>
              <w:start w:w="90" w:type="dxa"/>
              <w:bottom w:w="80" w:type="dxa"/>
              <w:end w:w="90" w:type="dxa"/>
            </w:tcMar>
          </w:tcPr>
          <w:p>
            <w:pPr>
              <w:spacing w:after="0"/>
            </w:pPr>
            <w:r>
              <w:rPr>
                <w:sz w:val="18"/>
              </w:rPr>
              <w:t>Clarify how the 11-state pattern was tuned and confirmed.</w:t>
            </w:r>
          </w:p>
        </w:tc>
      </w:tr>
      <w:tr>
        <w:trPr>
          <w:cantSplit/>
        </w:trPr>
        <w:tc>
          <w:tcPr>
            <w:tcW w:type="dxa" w:w="3360"/>
            <w:tcMar>
              <w:top w:w="80" w:type="dxa"/>
              <w:start w:w="90" w:type="dxa"/>
              <w:bottom w:w="80" w:type="dxa"/>
              <w:end w:w="90" w:type="dxa"/>
            </w:tcMar>
          </w:tcPr>
          <w:p>
            <w:pPr>
              <w:spacing w:after="0"/>
            </w:pPr>
            <w:r>
              <w:rPr>
                <w:sz w:val="18"/>
              </w:rPr>
              <w:t>3</w:t>
            </w:r>
          </w:p>
        </w:tc>
        <w:tc>
          <w:tcPr>
            <w:tcW w:type="dxa" w:w="3360"/>
            <w:tcMar>
              <w:top w:w="80" w:type="dxa"/>
              <w:start w:w="90" w:type="dxa"/>
              <w:bottom w:w="80" w:type="dxa"/>
              <w:end w:w="90" w:type="dxa"/>
            </w:tcMar>
          </w:tcPr>
          <w:p>
            <w:pPr>
              <w:spacing w:after="0"/>
            </w:pPr>
            <w:r>
              <w:rPr>
                <w:sz w:val="18"/>
              </w:rPr>
              <w:t>Calibrate the PhD goal</w:t>
            </w:r>
          </w:p>
        </w:tc>
        <w:tc>
          <w:tcPr>
            <w:tcW w:type="dxa" w:w="3360"/>
            <w:tcMar>
              <w:top w:w="80" w:type="dxa"/>
              <w:start w:w="90" w:type="dxa"/>
              <w:bottom w:w="80" w:type="dxa"/>
              <w:end w:w="90" w:type="dxa"/>
            </w:tcMar>
          </w:tcPr>
          <w:p>
            <w:pPr>
              <w:spacing w:after="0"/>
            </w:pPr>
            <w:r>
              <w:rPr>
                <w:sz w:val="18"/>
              </w:rPr>
              <w:t>Define the observable, falsifiability, and scope of the OAM/Poincaré hypothesis.</w:t>
            </w:r>
          </w:p>
        </w:tc>
      </w:tr>
      <w:tr>
        <w:trPr>
          <w:cantSplit/>
        </w:trPr>
        <w:tc>
          <w:tcPr>
            <w:tcW w:type="dxa" w:w="3360"/>
            <w:tcMar>
              <w:top w:w="80" w:type="dxa"/>
              <w:start w:w="90" w:type="dxa"/>
              <w:bottom w:w="80" w:type="dxa"/>
              <w:end w:w="90" w:type="dxa"/>
            </w:tcMar>
          </w:tcPr>
          <w:p>
            <w:pPr>
              <w:spacing w:after="0"/>
            </w:pPr>
            <w:r>
              <w:rPr>
                <w:sz w:val="18"/>
              </w:rPr>
              <w:t>4</w:t>
            </w:r>
          </w:p>
        </w:tc>
        <w:tc>
          <w:tcPr>
            <w:tcW w:type="dxa" w:w="3360"/>
            <w:tcMar>
              <w:top w:w="80" w:type="dxa"/>
              <w:start w:w="90" w:type="dxa"/>
              <w:bottom w:w="80" w:type="dxa"/>
              <w:end w:w="90" w:type="dxa"/>
            </w:tcMar>
          </w:tcPr>
          <w:p>
            <w:pPr>
              <w:spacing w:after="0"/>
            </w:pPr>
            <w:r>
              <w:rPr>
                <w:sz w:val="18"/>
              </w:rPr>
              <w:t>Build faculty-specific fit</w:t>
            </w:r>
          </w:p>
        </w:tc>
        <w:tc>
          <w:tcPr>
            <w:tcW w:type="dxa" w:w="3360"/>
            <w:tcMar>
              <w:top w:w="80" w:type="dxa"/>
              <w:start w:w="90" w:type="dxa"/>
              <w:bottom w:w="80" w:type="dxa"/>
              <w:end w:w="90" w:type="dxa"/>
            </w:tcMar>
          </w:tcPr>
          <w:p>
            <w:pPr>
              <w:spacing w:after="0"/>
            </w:pPr>
            <w:r>
              <w:rPr>
                <w:sz w:val="18"/>
              </w:rPr>
              <w:t>Use the completed faculty map to write contribution + learning + future-question statements.</w:t>
            </w:r>
          </w:p>
        </w:tc>
      </w:tr>
      <w:tr>
        <w:trPr>
          <w:cantSplit/>
        </w:trPr>
        <w:tc>
          <w:tcPr>
            <w:tcW w:type="dxa" w:w="3360"/>
            <w:tcMar>
              <w:top w:w="80" w:type="dxa"/>
              <w:start w:w="90" w:type="dxa"/>
              <w:bottom w:w="80" w:type="dxa"/>
              <w:end w:w="90" w:type="dxa"/>
            </w:tcMar>
          </w:tcPr>
          <w:p>
            <w:pPr>
              <w:spacing w:after="0"/>
            </w:pPr>
            <w:r>
              <w:rPr>
                <w:sz w:val="18"/>
              </w:rPr>
              <w:t>5</w:t>
            </w:r>
          </w:p>
        </w:tc>
        <w:tc>
          <w:tcPr>
            <w:tcW w:type="dxa" w:w="3360"/>
            <w:tcMar>
              <w:top w:w="80" w:type="dxa"/>
              <w:start w:w="90" w:type="dxa"/>
              <w:bottom w:w="80" w:type="dxa"/>
              <w:end w:w="90" w:type="dxa"/>
            </w:tcMar>
          </w:tcPr>
          <w:p>
            <w:pPr>
              <w:spacing w:after="0"/>
            </w:pPr>
            <w:r>
              <w:rPr>
                <w:sz w:val="18"/>
              </w:rPr>
              <w:t>Select supporting experiences</w:t>
            </w:r>
          </w:p>
        </w:tc>
        <w:tc>
          <w:tcPr>
            <w:tcW w:type="dxa" w:w="3360"/>
            <w:tcMar>
              <w:top w:w="80" w:type="dxa"/>
              <w:start w:w="90" w:type="dxa"/>
              <w:bottom w:w="80" w:type="dxa"/>
              <w:end w:w="90" w:type="dxa"/>
            </w:tcMar>
          </w:tcPr>
          <w:p>
            <w:pPr>
              <w:spacing w:after="0"/>
            </w:pPr>
            <w:r>
              <w:rPr>
                <w:sz w:val="18"/>
              </w:rPr>
              <w:t>Decide whether the main SOP needs NanoGrav, Koopman, teaching, history, or only a subset.</w:t>
            </w:r>
          </w:p>
        </w:tc>
      </w:tr>
    </w:tbl>
    <w:p>
      <w:pPr>
        <w:pStyle w:val="H1Custom"/>
      </w:pPr>
      <w:r>
        <w:t>Suggested Output After Completing the Questionnaire</w:t>
      </w:r>
    </w:p>
    <w:p>
      <w:pPr>
        <w:spacing w:after="60"/>
        <w:ind w:left="317" w:hanging="230"/>
      </w:pPr>
      <w:r>
        <w:rPr>
          <w:b/>
        </w:rPr>
        <w:t xml:space="preserve">• </w:t>
      </w:r>
      <w:r>
        <w:t>A 100-150 word research-goal paragraph.</w:t>
      </w:r>
    </w:p>
    <w:p>
      <w:pPr>
        <w:spacing w:after="60"/>
        <w:ind w:left="317" w:hanging="230"/>
      </w:pPr>
      <w:r>
        <w:rPr>
          <w:b/>
        </w:rPr>
        <w:t xml:space="preserve">• </w:t>
      </w:r>
      <w:r>
        <w:t>A 250-350 word GL research narrative organized around one challenge and its resolution.</w:t>
      </w:r>
    </w:p>
    <w:p>
      <w:pPr>
        <w:spacing w:after="60"/>
        <w:ind w:left="317" w:hanging="230"/>
      </w:pPr>
      <w:r>
        <w:rPr>
          <w:b/>
        </w:rPr>
        <w:t xml:space="preserve">• </w:t>
      </w:r>
      <w:r>
        <w:t>A 180-250 word quantum-pendulum narrative.</w:t>
      </w:r>
    </w:p>
    <w:p>
      <w:pPr>
        <w:spacing w:after="60"/>
        <w:ind w:left="317" w:hanging="230"/>
      </w:pPr>
      <w:r>
        <w:rPr>
          <w:b/>
        </w:rPr>
        <w:t xml:space="preserve">• </w:t>
      </w:r>
      <w:r>
        <w:t>A 120-180 word supporting-experience paragraph built around either Fourier continuity or higher-dimensional spectral thinking.</w:t>
      </w:r>
    </w:p>
    <w:p>
      <w:pPr>
        <w:spacing w:after="60"/>
        <w:ind w:left="317" w:hanging="230"/>
      </w:pPr>
      <w:r>
        <w:rPr>
          <w:b/>
        </w:rPr>
        <w:t xml:space="preserve">• </w:t>
      </w:r>
      <w:r>
        <w:t>A two-sentence universal conclusion.</w:t>
      </w:r>
    </w:p>
    <w:p>
      <w:pPr>
        <w:spacing w:after="60"/>
        <w:ind w:left="317" w:hanging="230"/>
      </w:pPr>
      <w:r>
        <w:rPr>
          <w:b/>
        </w:rPr>
        <w:t xml:space="preserve">• </w:t>
      </w:r>
      <w:r>
        <w:t>A three-sentence faculty-fit block for each target school.</w:t>
      </w:r>
    </w:p>
    <w:p>
      <w:pPr>
        <w:shd w:fill="E2F0D9"/>
        <w:spacing w:before="80" w:after="80"/>
        <w:ind w:left="100" w:right="100"/>
      </w:pPr>
      <w:r>
        <w:rPr>
          <w:b/>
          <w:color w:val="548235"/>
          <w:sz w:val="18"/>
        </w:rPr>
        <w:t>Final drafting principle: The strongest SOP is not the document that contains the most facts. It is the document in which every selected fact advances the same claim: you have developed from computational analysis into an experimental optical researcher who can move between mathematical representations, programmable light fields, instrumentation, and quantum-state questions.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77777"/>
        <w:sz w:val="16"/>
      </w:rPr>
      <w:t>Yufeng (Frank) Gu  |  Working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777777"/>
        <w:sz w:val="16"/>
      </w:rPr>
      <w:t>SOP Evidence Map and Reduced Questionnaire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pPr>
      <w:keepNext/>
      <w:spacing w:before="0" w:after="200"/>
    </w:pPr>
    <w:rPr>
      <w:rFonts w:ascii="Aptos Display" w:hAnsi="Aptos Display"/>
      <w:b/>
      <w:color w:val="17365D"/>
      <w:sz w:val="48"/>
    </w:rPr>
  </w:style>
  <w:style w:type="paragraph" w:customStyle="1" w:styleId="SubtitleCustom">
    <w:name w:val="SubtitleCustom"/>
    <w:pPr>
      <w:keepNext/>
      <w:spacing w:before="0" w:after="360"/>
    </w:pPr>
    <w:rPr>
      <w:rFonts w:ascii="Aptos" w:hAnsi="Aptos"/>
      <w:b w:val="0"/>
      <w:color w:val="404040"/>
      <w:sz w:val="24"/>
    </w:rPr>
  </w:style>
  <w:style w:type="paragraph" w:customStyle="1" w:styleId="H1Custom">
    <w:name w:val="H1Custom"/>
    <w:pPr>
      <w:keepNext/>
      <w:spacing w:before="280" w:after="120"/>
    </w:pPr>
    <w:rPr>
      <w:rFonts w:ascii="Aptos Display" w:hAnsi="Aptos Display"/>
      <w:b/>
      <w:color w:val="17365D"/>
      <w:sz w:val="32"/>
    </w:rPr>
  </w:style>
  <w:style w:type="paragraph" w:customStyle="1" w:styleId="H2Custom">
    <w:name w:val="H2Custom"/>
    <w:pPr>
      <w:keepNext/>
      <w:spacing w:before="180" w:after="80"/>
    </w:pPr>
    <w:rPr>
      <w:rFonts w:ascii="Aptos Display" w:hAnsi="Aptos Display"/>
      <w:b/>
      <w:color w:val="2F5597"/>
      <w:sz w:val="25"/>
    </w:rPr>
  </w:style>
  <w:style w:type="paragraph" w:customStyle="1" w:styleId="H3Custom">
    <w:name w:val="H3Custom"/>
    <w:pPr>
      <w:keepNext/>
      <w:spacing w:before="120" w:after="40"/>
    </w:pPr>
    <w:rPr>
      <w:rFonts w:ascii="Aptos Display" w:hAnsi="Aptos Display"/>
      <w:b/>
      <w:color w:val="404040"/>
      <w:sz w:val="21"/>
    </w:rPr>
  </w:style>
  <w:style w:type="paragraph" w:customStyle="1" w:styleId="QuestionCustom">
    <w:name w:val="QuestionCustom"/>
    <w:pPr>
      <w:spacing w:after="80"/>
      <w:ind w:left="259" w:hanging="259"/>
    </w:pPr>
    <w:rPr>
      <w:rFonts w:ascii="Aptos" w:hAnsi="Aptos"/>
      <w:color w:val="404040"/>
      <w:sz w:val="21"/>
    </w:rPr>
  </w:style>
  <w:style w:type="paragraph" w:customStyle="1" w:styleId="SmallNote">
    <w:name w:val="SmallNote"/>
    <w:pPr>
      <w:spacing w:after="80"/>
    </w:pPr>
    <w:rPr>
      <w:rFonts w:ascii="Aptos" w:hAnsi="Aptos"/>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