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数据转化为表格说明</w:t>
      </w:r>
    </w:p>
    <w:p>
      <w:pPr>
        <w:pStyle w:val="Heading1"/>
      </w:pPr>
      <w:r>
        <w:t>用户喜爱度分布图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user_love_score</w:t>
            </w:r>
          </w:p>
        </w:tc>
      </w:tr>
      <w:tr>
        <w:tc>
          <w:tcPr>
            <w:tcW w:type="dxa" w:w="8640"/>
          </w:tcPr>
          <w:p>
            <w:r>
              <w:t>0.01</w:t>
            </w:r>
          </w:p>
        </w:tc>
      </w:tr>
      <w:tr>
        <w:tc>
          <w:tcPr>
            <w:tcW w:type="dxa" w:w="8640"/>
          </w:tcPr>
          <w:p>
            <w:r>
              <w:t>0.15</w:t>
            </w:r>
          </w:p>
        </w:tc>
      </w:tr>
      <w:tr>
        <w:tc>
          <w:tcPr>
            <w:tcW w:type="dxa" w:w="8640"/>
          </w:tcPr>
          <w:p>
            <w:r>
              <w:t>0.2</w:t>
            </w:r>
          </w:p>
        </w:tc>
      </w:tr>
    </w:tbl>
    <w:p>
      <w:pPr>
        <w:pStyle w:val="Heading1"/>
      </w:pPr>
      <w:r>
        <w:t>滞后项分布图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lag1</w:t>
            </w:r>
          </w:p>
        </w:tc>
        <w:tc>
          <w:tcPr>
            <w:tcW w:type="dxa" w:w="2880"/>
          </w:tcPr>
          <w:p>
            <w:r>
              <w:t>lag2</w:t>
            </w:r>
          </w:p>
        </w:tc>
        <w:tc>
          <w:tcPr>
            <w:tcW w:type="dxa" w:w="2880"/>
          </w:tcPr>
          <w:p>
            <w:r>
              <w:t>lag3</w:t>
            </w:r>
          </w:p>
        </w:tc>
      </w:tr>
      <w:tr>
        <w:tc>
          <w:tcPr>
            <w:tcW w:type="dxa" w:w="2880"/>
          </w:tcPr>
          <w:p>
            <w:r>
              <w:t>0.25</w:t>
            </w:r>
          </w:p>
        </w:tc>
        <w:tc>
          <w:tcPr>
            <w:tcW w:type="dxa" w:w="2880"/>
          </w:tcPr>
          <w:p>
            <w:r>
              <w:t>0.3</w:t>
            </w:r>
          </w:p>
        </w:tc>
        <w:tc>
          <w:tcPr>
            <w:tcW w:type="dxa" w:w="2880"/>
          </w:tcPr>
          <w:p>
            <w:r>
              <w:t>0.35</w:t>
            </w:r>
          </w:p>
        </w:tc>
      </w:tr>
      <w:tr>
        <w:tc>
          <w:tcPr>
            <w:tcW w:type="dxa" w:w="2880"/>
          </w:tcPr>
          <w:p>
            <w:r>
              <w:t>0.1</w:t>
            </w:r>
          </w:p>
        </w:tc>
        <w:tc>
          <w:tcPr>
            <w:tcW w:type="dxa" w:w="2880"/>
          </w:tcPr>
          <w:p>
            <w:r>
              <w:t>0.12</w:t>
            </w:r>
          </w:p>
        </w:tc>
        <w:tc>
          <w:tcPr>
            <w:tcW w:type="dxa" w:w="2880"/>
          </w:tcPr>
          <w:p>
            <w:r>
              <w:t>0.14</w:t>
            </w:r>
          </w:p>
        </w:tc>
      </w:tr>
    </w:tbl>
    <w:p>
      <w:pPr>
        <w:pStyle w:val="Heading1"/>
      </w:pPr>
      <w:r>
        <w:t>平行趋势图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month</w:t>
            </w:r>
          </w:p>
        </w:tc>
        <w:tc>
          <w:tcPr>
            <w:tcW w:type="dxa" w:w="2880"/>
          </w:tcPr>
          <w:p>
            <w:r>
              <w:t>user_love_score</w:t>
            </w:r>
          </w:p>
        </w:tc>
        <w:tc>
          <w:tcPr>
            <w:tcW w:type="dxa" w:w="2880"/>
          </w:tcPr>
          <w:p>
            <w:r>
              <w:t>is_competition_month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pPr>
        <w:pStyle w:val="Heading1"/>
      </w:pPr>
      <w:r>
        <w:t>DID回归系数图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Coefficient</w:t>
            </w:r>
          </w:p>
        </w:tc>
      </w:tr>
      <w:tr>
        <w:tc>
          <w:tcPr>
            <w:tcW w:type="dxa" w:w="4320"/>
          </w:tcPr>
          <w:p>
            <w:r>
              <w:t>Intercept</w:t>
            </w:r>
          </w:p>
        </w:tc>
        <w:tc>
          <w:tcPr>
            <w:tcW w:type="dxa" w:w="4320"/>
          </w:tcPr>
          <w:p>
            <w:r>
              <w:t>0.15</w:t>
            </w:r>
          </w:p>
        </w:tc>
      </w:tr>
      <w:tr>
        <w:tc>
          <w:tcPr>
            <w:tcW w:type="dxa" w:w="4320"/>
          </w:tcPr>
          <w:p>
            <w:r>
              <w:t>Treatment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Post_Treatment</w:t>
            </w:r>
          </w:p>
        </w:tc>
        <w:tc>
          <w:tcPr>
            <w:tcW w:type="dxa" w:w="4320"/>
          </w:tcPr>
          <w:p>
            <w:r>
              <w:t>0.12</w:t>
            </w:r>
          </w:p>
        </w:tc>
      </w:tr>
    </w:tbl>
    <w:p>
      <w:pPr>
        <w:pStyle w:val="Heading1"/>
      </w:pPr>
      <w:r>
        <w:t>回归系数图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Coefficient</w:t>
            </w:r>
          </w:p>
        </w:tc>
      </w:tr>
      <w:tr>
        <w:tc>
          <w:tcPr>
            <w:tcW w:type="dxa" w:w="4320"/>
          </w:tcPr>
          <w:p>
            <w:r>
              <w:t>Intercept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0.03</w:t>
            </w:r>
          </w:p>
        </w:tc>
      </w:tr>
    </w:tbl>
    <w:p>
      <w:pPr>
        <w:pStyle w:val="Heading1"/>
      </w:pPr>
      <w:r>
        <w:t>VIF 可视化图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VIF</w:t>
            </w:r>
          </w:p>
        </w:tc>
      </w:tr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1.8</w:t>
            </w:r>
          </w:p>
        </w:tc>
      </w:tr>
      <w:tr>
        <w:tc>
          <w:tcPr>
            <w:tcW w:type="dxa" w:w="4320"/>
          </w:tcPr>
          <w:p>
            <w:r>
              <w:t>Income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</w:tbl>
    <w:p>
      <w:pPr>
        <w:pStyle w:val="Heading1"/>
      </w:pPr>
      <w:r>
        <w:t>真实值 vs 预测值图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真实值</w:t>
            </w:r>
          </w:p>
        </w:tc>
        <w:tc>
          <w:tcPr>
            <w:tcW w:type="dxa" w:w="4320"/>
          </w:tcPr>
          <w:p>
            <w:r>
              <w:t>预测值</w:t>
            </w:r>
          </w:p>
        </w:tc>
      </w:tr>
      <w:tr>
        <w:tc>
          <w:tcPr>
            <w:tcW w:type="dxa" w:w="4320"/>
          </w:tcPr>
          <w:p>
            <w:r>
              <w:t>0.25</w:t>
            </w:r>
          </w:p>
        </w:tc>
        <w:tc>
          <w:tcPr>
            <w:tcW w:type="dxa" w:w="4320"/>
          </w:tcPr>
          <w:p>
            <w:r>
              <w:t>0.23</w:t>
            </w:r>
          </w:p>
        </w:tc>
      </w:tr>
      <w:tr>
        <w:tc>
          <w:tcPr>
            <w:tcW w:type="dxa" w:w="4320"/>
          </w:tcPr>
          <w:p>
            <w:r>
              <w:t>0.3</w:t>
            </w:r>
          </w:p>
        </w:tc>
        <w:tc>
          <w:tcPr>
            <w:tcW w:type="dxa" w:w="4320"/>
          </w:tcPr>
          <w:p>
            <w:r>
              <w:t>0.28</w:t>
            </w:r>
          </w:p>
        </w:tc>
      </w:tr>
    </w:tbl>
    <w:p>
      <w:pPr>
        <w:pStyle w:val="Heading1"/>
      </w:pPr>
      <w:r>
        <w:t>滞后项系数图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滞后期</w:t>
            </w:r>
          </w:p>
        </w:tc>
        <w:tc>
          <w:tcPr>
            <w:tcW w:type="dxa" w:w="4320"/>
          </w:tcPr>
          <w:p>
            <w:r>
              <w:t>系数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</w:tbl>
    <w:p>
      <w:pPr>
        <w:pStyle w:val="Heading1"/>
      </w:pPr>
      <w:r>
        <w:t>异方差性检验结果图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统计量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F-stat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