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64C91005" w14:textId="77777777" w:rsidR="00DF409F" w:rsidRDefault="00DF409F"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45557E28" w14:textId="4FFAF3B9" w:rsidR="00257E52" w:rsidRDefault="00124840" w:rsidP="00A23FE5">
      <w:pPr>
        <w:jc w:val="center"/>
      </w:pPr>
      <w:r w:rsidRPr="00124840">
        <w:t xml:space="preserve">São Paulo </w:t>
      </w:r>
      <w:r w:rsidR="00327A4A" w:rsidRPr="00124840">
        <w:t>– SP</w:t>
      </w:r>
      <w:r w:rsidR="00DF409F">
        <w:t xml:space="preserve"> </w:t>
      </w:r>
      <w:r w:rsidR="00257E52">
        <w:t>–</w:t>
      </w:r>
      <w:r w:rsidR="00327A4A" w:rsidRPr="00124840">
        <w:t xml:space="preserve"> 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77777777" w:rsidR="00257E52" w:rsidRDefault="00257E52" w:rsidP="00257E52">
      <w:pPr>
        <w:pStyle w:val="dcapa"/>
      </w:pPr>
      <w:r>
        <w:t>2026</w:t>
      </w:r>
    </w:p>
    <w:p w14:paraId="0B5A4EA3" w14:textId="0640CF70" w:rsidR="00257E52" w:rsidRPr="00E07A5B" w:rsidRDefault="00257E52" w:rsidP="00257E52">
      <w:pPr>
        <w:pStyle w:val="dcapa"/>
        <w:spacing w:line="259" w:lineRule="auto"/>
        <w:rPr>
          <w:color w:val="000000" w:themeColor="text1"/>
        </w:rPr>
      </w:pPr>
    </w:p>
    <w:p w14:paraId="22877678" w14:textId="273C56FA" w:rsidR="00257E52" w:rsidRPr="00046072" w:rsidRDefault="00DE1D38" w:rsidP="00257E52">
      <w:pPr>
        <w:pStyle w:val="atexto-base"/>
      </w:pPr>
      <w:r>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56089F" w:rsidRDefault="0056089F" w:rsidP="0056089F">
      <w:pPr>
        <w:rPr>
          <w:b/>
          <w:bCs/>
        </w:rPr>
      </w:pPr>
      <w:r w:rsidRPr="0056089F">
        <w:rPr>
          <w:b/>
          <w:bCs/>
        </w:rPr>
        <w:t>RESUMO</w:t>
      </w:r>
    </w:p>
    <w:p w14:paraId="4C911434" w14:textId="15C972CD" w:rsidR="007510B2"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w:t>
      </w:r>
      <w:r w:rsidR="003321D0">
        <w:t>,</w:t>
      </w:r>
      <w:r w:rsidRPr="0056089F">
        <w:t xml:space="preserve"> a execução de análises exploratórias iniciais</w:t>
      </w:r>
      <w:r w:rsidR="003321D0">
        <w:t xml:space="preserve">, </w:t>
      </w:r>
      <w:r w:rsidR="00EF6C5F">
        <w:t xml:space="preserve">o desenvolvimento de um protótipo funcional simplificado usando </w:t>
      </w:r>
      <w:r w:rsidR="007510B2" w:rsidRPr="007510B2">
        <w:t>uma arquitetura</w:t>
      </w:r>
      <w:r w:rsidR="0081403A">
        <w:t xml:space="preserve"> em três camadas</w:t>
      </w:r>
      <w:r w:rsidR="007510B2" w:rsidRPr="007510B2">
        <w:t xml:space="preserve"> com </w:t>
      </w:r>
      <w:proofErr w:type="spellStart"/>
      <w:r w:rsidR="007510B2" w:rsidRPr="007510B2">
        <w:t>Frontend</w:t>
      </w:r>
      <w:proofErr w:type="spellEnd"/>
      <w:r w:rsidR="007510B2" w:rsidRPr="007510B2">
        <w:t xml:space="preserve"> (HTML + CSS + Javascript), </w:t>
      </w:r>
      <w:proofErr w:type="spellStart"/>
      <w:r w:rsidR="007510B2" w:rsidRPr="007510B2">
        <w:t>Backend</w:t>
      </w:r>
      <w:proofErr w:type="spellEnd"/>
      <w:r w:rsidR="007510B2" w:rsidRPr="007510B2">
        <w:t xml:space="preserve"> Python (</w:t>
      </w:r>
      <w:proofErr w:type="spellStart"/>
      <w:r w:rsidR="007510B2" w:rsidRPr="007510B2">
        <w:t>FastAPI</w:t>
      </w:r>
      <w:proofErr w:type="spellEnd"/>
      <w:r w:rsidR="007510B2" w:rsidRPr="007510B2">
        <w:t xml:space="preserve">), um banco de dados (PostgreSQL) e consumo da base de dados Públicos do Banco Central do Brasil, em uma base </w:t>
      </w:r>
      <w:proofErr w:type="spellStart"/>
      <w:r w:rsidR="007510B2" w:rsidRPr="007510B2">
        <w:t>stateless</w:t>
      </w:r>
      <w:proofErr w:type="spellEnd"/>
      <w:r w:rsidR="007510B2" w:rsidRPr="007510B2">
        <w:t xml:space="preserve"> </w:t>
      </w:r>
      <w:proofErr w:type="spellStart"/>
      <w:r w:rsidR="007510B2" w:rsidRPr="007510B2">
        <w:t>Vercel</w:t>
      </w:r>
      <w:proofErr w:type="spellEnd"/>
      <w:r w:rsidR="007510B2" w:rsidRPr="007510B2">
        <w:t>.</w:t>
      </w:r>
    </w:p>
    <w:p w14:paraId="0C3E5AB3" w14:textId="20D2A859"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1D7E41FC" w:rsidR="0056089F" w:rsidRPr="00356741" w:rsidRDefault="0056089F" w:rsidP="00356741">
      <w:pPr>
        <w:pStyle w:val="PargrafodaLista"/>
        <w:numPr>
          <w:ilvl w:val="0"/>
          <w:numId w:val="11"/>
        </w:numPr>
        <w:rPr>
          <w:b/>
          <w:bCs/>
        </w:rPr>
      </w:pPr>
      <w:r w:rsidRPr="00356741">
        <w:rPr>
          <w:b/>
          <w:bCs/>
        </w:rPr>
        <w:t>INTRODUÇÃO</w:t>
      </w:r>
    </w:p>
    <w:p w14:paraId="2A45035A" w14:textId="2E7CB166"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r w:rsidR="001912DE">
        <w:rPr>
          <w:rFonts w:ascii="Segoe UI" w:hAnsi="Segoe UI" w:cs="Segoe UI"/>
          <w:sz w:val="21"/>
          <w:szCs w:val="21"/>
        </w:rPr>
        <w:t>.</w:t>
      </w:r>
    </w:p>
    <w:p w14:paraId="349E508A" w14:textId="5E7EEB4C"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 xml:space="preserve">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w:t>
      </w:r>
      <w:r>
        <w:rPr>
          <w:rFonts w:ascii="Segoe UI" w:hAnsi="Segoe UI" w:cs="Segoe UI"/>
          <w:sz w:val="21"/>
          <w:szCs w:val="21"/>
        </w:rPr>
        <w:lastRenderedPageBreak/>
        <w:t>identificar padrões e tendências em grandes volumes de informações, contribuindo para processos de avaliação mais eficientes e precisos</w:t>
      </w:r>
      <w:r w:rsidR="00747C99">
        <w:rPr>
          <w:rFonts w:ascii="Segoe UI" w:hAnsi="Segoe UI" w:cs="Segoe UI"/>
          <w:sz w:val="21"/>
          <w:szCs w:val="21"/>
        </w:rPr>
        <w:t>.</w:t>
      </w:r>
    </w:p>
    <w:p w14:paraId="3884847E" w14:textId="146EA070"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r w:rsidR="00104D70">
        <w:rPr>
          <w:rFonts w:ascii="Segoe UI" w:hAnsi="Segoe UI" w:cs="Segoe UI"/>
          <w:sz w:val="21"/>
          <w:szCs w:val="21"/>
        </w:rPr>
        <w:t>.</w:t>
      </w:r>
    </w:p>
    <w:p w14:paraId="4EDB9EC1"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Diante desse contexto, o presente trabalho tem como objeto de estudo a análise de risco para concessão de crédito a partir de dados públicos disponibilizados pelo Banco Central do Brasil. A proposta consiste em aplicar técnicas de Ciência de Dados para coleta, tratamento, análise e visualização dessas informações, com o objetivo de identificar indicadores relevantes e desenvolver um protótipo capaz de apoiar a compreensão dos fatores associados ao risco de crédito. Dessa forma, busca-se contribuir para uma tomada de decisão mais fundamentada, transparente e orientada por dados.</w:t>
      </w:r>
    </w:p>
    <w:p w14:paraId="729D109B" w14:textId="77777777" w:rsidR="00495105" w:rsidRDefault="00495105" w:rsidP="00C04904">
      <w:pPr>
        <w:pStyle w:val="NormalWeb"/>
        <w:spacing w:line="300" w:lineRule="atLeast"/>
        <w:rPr>
          <w:rFonts w:ascii="Segoe UI" w:hAnsi="Segoe UI" w:cs="Segoe UI"/>
          <w:sz w:val="21"/>
          <w:szCs w:val="21"/>
        </w:rPr>
      </w:pPr>
    </w:p>
    <w:p w14:paraId="4B5E0350" w14:textId="390F60C8" w:rsidR="007933D3" w:rsidRPr="00FF7B75" w:rsidRDefault="00FF7B75" w:rsidP="007933D3">
      <w:pPr>
        <w:pStyle w:val="PargrafodaLista"/>
        <w:numPr>
          <w:ilvl w:val="0"/>
          <w:numId w:val="11"/>
        </w:numPr>
        <w:rPr>
          <w:b/>
          <w:bCs/>
        </w:rPr>
      </w:pPr>
      <w:r>
        <w:rPr>
          <w:b/>
          <w:bCs/>
        </w:rPr>
        <w:t>OBJETIVOS</w:t>
      </w:r>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39E776AF" w14:textId="77777777" w:rsidR="00495105" w:rsidRPr="004F7759" w:rsidRDefault="00495105" w:rsidP="00495105">
      <w:pPr>
        <w:ind w:left="720"/>
        <w:rPr>
          <w:b/>
          <w:bCs/>
        </w:rPr>
      </w:pPr>
    </w:p>
    <w:p w14:paraId="1326EC86" w14:textId="5D350C0C" w:rsidR="00416211" w:rsidRPr="003044A0" w:rsidRDefault="00416211" w:rsidP="003044A0">
      <w:pPr>
        <w:pStyle w:val="PargrafodaLista"/>
        <w:numPr>
          <w:ilvl w:val="0"/>
          <w:numId w:val="11"/>
        </w:numPr>
        <w:rPr>
          <w:b/>
          <w:bCs/>
        </w:rPr>
      </w:pPr>
      <w:r w:rsidRPr="003044A0">
        <w:rPr>
          <w:b/>
          <w:bCs/>
        </w:rPr>
        <w:t>JUSTIFICATIVA E DESENVOLVIMENTO DO PROBLEMA</w:t>
      </w:r>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Para as micro e pequenas empresas (</w:t>
      </w:r>
      <w:proofErr w:type="spellStart"/>
      <w:r>
        <w:t>MPEs</w:t>
      </w:r>
      <w:proofErr w:type="spellEnd"/>
      <w:r>
        <w:t xml:space="preserve">), esse processo representou uma mudança significativa no acesso ao crédito. A criação de instrumentos destinados à redução das assimetrias de informação e das exigências de garantias reais ampliou as oportunidades de financiamento para esse segmento. Programas como o </w:t>
      </w:r>
      <w:proofErr w:type="spellStart"/>
      <w:r>
        <w:t>Pronampe</w:t>
      </w:r>
      <w:proofErr w:type="spellEnd"/>
      <w:r>
        <w:t xml:space="preserve"> e mecanismos de </w:t>
      </w:r>
      <w:r>
        <w:lastRenderedPageBreak/>
        <w:t>garantia apoiados pelo Sebrae contribuíram para o fortalecimento das atividades empresariais, favorecendo a geração de empregos e o desenvolvimento econômico local (SEBRAE, 2021; FREITAS; PAULA, 2010).</w:t>
      </w:r>
    </w:p>
    <w:p w14:paraId="4C062632" w14:textId="77777777" w:rsidR="009C638D" w:rsidRDefault="009C638D" w:rsidP="009C638D"/>
    <w:p w14:paraId="22F437D7" w14:textId="77777777" w:rsidR="009C638D" w:rsidRDefault="009C638D" w:rsidP="009C638D">
      <w:r>
        <w:t>Apesar desses avanços, a concessão de crédito continua sendo um processo complexo para muitos empreendedores, principalmente em razão da pouca transparência dos critérios utilizados pelas instituições financeiras na avaliação de risco. Nesse contexto, técnicas de Ciência de Dados e Aprendizado de Máquina apresentam potencial para organizar e analisar grandes volumes de informações financeiras, permitindo a identificação de padrões e a produção de indicadores mais claros e acessíveis para a tomada de decisão (FACELI et al., 2011; FERREIRA et al., 2021).</w:t>
      </w:r>
    </w:p>
    <w:p w14:paraId="5D788CB2" w14:textId="6CCA92A2" w:rsidR="00857623" w:rsidRDefault="009C638D" w:rsidP="009C638D">
      <w:r>
        <w:t>A escolha do tema foi motivada pela sua relevância econômica e social, bem como pela proximidade com situações reais enfrentadas por micro e pequenas empresas, como a necessidade de capital de giro, a busca por financiamento e a dificuldade de compreender os fatores que influenciam a concessão de crédito.</w:t>
      </w:r>
    </w:p>
    <w:p w14:paraId="3477166A" w14:textId="77777777" w:rsidR="00143D28" w:rsidRPr="00B3294B" w:rsidRDefault="00143D28" w:rsidP="009C638D"/>
    <w:p w14:paraId="2C2CBDA1" w14:textId="6FC9B3F2" w:rsidR="00857623" w:rsidRPr="003044A0" w:rsidRDefault="00857623" w:rsidP="003044A0">
      <w:pPr>
        <w:pStyle w:val="PargrafodaLista"/>
        <w:numPr>
          <w:ilvl w:val="0"/>
          <w:numId w:val="11"/>
        </w:numPr>
        <w:rPr>
          <w:b/>
          <w:bCs/>
        </w:rPr>
      </w:pPr>
      <w:r w:rsidRPr="003044A0">
        <w:rPr>
          <w:b/>
          <w:bCs/>
        </w:rPr>
        <w:t>FUNDAMENTAÇÃO TEÓRICA</w:t>
      </w:r>
    </w:p>
    <w:p w14:paraId="1530DBD0" w14:textId="626C8E89" w:rsidR="004423F8" w:rsidRPr="00950EDD" w:rsidRDefault="004423F8" w:rsidP="00972C29">
      <w:pPr>
        <w:ind w:left="720"/>
        <w:rPr>
          <w:b/>
          <w:bCs/>
        </w:rPr>
      </w:pPr>
    </w:p>
    <w:p w14:paraId="04E279B7" w14:textId="64041741" w:rsidR="00AB56B1" w:rsidRDefault="004771D2" w:rsidP="00AB56B1">
      <w:r w:rsidRPr="005C375A">
        <w:t xml:space="preserve">A análise de risco de crédito é um campo consolidado dentro das finanças e da ciência de dados. </w:t>
      </w:r>
      <w:r w:rsidR="004423F8" w:rsidRPr="004423F8">
        <w:t xml:space="preserve">Autores como </w:t>
      </w:r>
      <w:proofErr w:type="spellStart"/>
      <w:r w:rsidR="004423F8" w:rsidRPr="004423F8">
        <w:t>Faceli</w:t>
      </w:r>
      <w:proofErr w:type="spellEnd"/>
      <w:r w:rsidR="004423F8" w:rsidRPr="004423F8">
        <w:t xml:space="preserve">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 xml:space="preserve">Além dos aspectos técnicos, é necessário considerar questões relacionadas à ética, acessibilidade, sustentabilidade, diversidade e regulamentação profissional no </w:t>
      </w:r>
      <w:r w:rsidRPr="00B25781">
        <w:lastRenderedPageBreak/>
        <w:t>desenvolvimento de soluções computacionais. Esses elementos contribuem para uma utilização mais responsável dos dados e dos algoritmos em contextos reais (GARCIA, 2020; FILGUEIRAS; PRIETCH; FREIRE, 2020; NERIS et al., 2020; RIBEIRO et al., 2020; BIGONHA, 2020).</w:t>
      </w:r>
    </w:p>
    <w:p w14:paraId="55FA2E4E" w14:textId="1C929B85" w:rsidR="007D1D12" w:rsidRDefault="004423F8" w:rsidP="007D1D12">
      <w:r w:rsidRPr="004423F8">
        <w:t xml:space="preserve">Trechos complementares, como o livro </w:t>
      </w:r>
      <w:r w:rsidRPr="004423F8">
        <w:rPr>
          <w:i/>
          <w:iCs/>
        </w:rPr>
        <w:t>Ciência de Dados e Aprendizado de Máquina</w:t>
      </w:r>
      <w:r w:rsidRPr="004423F8">
        <w:t xml:space="preserve"> (</w:t>
      </w:r>
      <w:proofErr w:type="spellStart"/>
      <w:r w:rsidRPr="004423F8">
        <w:t>VitalSource</w:t>
      </w:r>
      <w:proofErr w:type="spellEnd"/>
      <w:r w:rsidRPr="004423F8">
        <w:t>, 2020), reforçam que “a qualidade dos dados é determinante para a robustez dos modelos preditivos, sendo necessário aplicar técnicas de pré-processamento e validação estatística para evitar vieses e inconsistências” [10].</w:t>
      </w:r>
      <w:r w:rsidR="007D1D12">
        <w:t xml:space="preserve"> Da mesma forma, </w:t>
      </w:r>
      <w:r w:rsidR="007D1D12" w:rsidRPr="005C375A">
        <w:t xml:space="preserve">disciplinas da UNIVESP como </w:t>
      </w:r>
      <w:r w:rsidR="007D1D12" w:rsidRPr="005C375A">
        <w:rPr>
          <w:b/>
          <w:bCs/>
        </w:rPr>
        <w:t>COM350 (Introdução à Ciência de Dados)</w:t>
      </w:r>
      <w:r w:rsidR="007D1D12" w:rsidRPr="005C375A">
        <w:t xml:space="preserve">, </w:t>
      </w:r>
      <w:r w:rsidR="007D1D12" w:rsidRPr="005C375A">
        <w:rPr>
          <w:b/>
          <w:bCs/>
        </w:rPr>
        <w:t>COM360 (Mineração de Dados)</w:t>
      </w:r>
      <w:r w:rsidR="007D1D12" w:rsidRPr="005C375A">
        <w:t xml:space="preserve"> e </w:t>
      </w:r>
      <w:r w:rsidR="007D1D12" w:rsidRPr="005C375A">
        <w:rPr>
          <w:b/>
          <w:bCs/>
        </w:rPr>
        <w:t>COM410 (Aprendizado de Máquina)</w:t>
      </w:r>
      <w:r w:rsidR="007D1D12" w:rsidRPr="005C375A">
        <w:t xml:space="preserve"> fornecem a base teórica necessária para aplicar técnicas estatísticas e computacionais em problemas reais</w:t>
      </w:r>
      <w:r w:rsidR="00F77C9C">
        <w:t xml:space="preserve">, </w:t>
      </w:r>
      <w:r w:rsidR="00782324">
        <w:t xml:space="preserve">como também </w:t>
      </w:r>
      <w:r w:rsidR="00782324" w:rsidRPr="005C375A">
        <w:rPr>
          <w:b/>
          <w:bCs/>
        </w:rPr>
        <w:t>COM510 (Redes Neurais)</w:t>
      </w:r>
      <w:r w:rsidR="00782324" w:rsidRPr="005C375A">
        <w:t xml:space="preserve"> e </w:t>
      </w:r>
      <w:r w:rsidR="00782324" w:rsidRPr="005C375A">
        <w:rPr>
          <w:b/>
          <w:bCs/>
        </w:rPr>
        <w:t>COM520 (Aprendizado Profundo)</w:t>
      </w:r>
      <w:r w:rsidR="00782324" w:rsidRPr="005C375A">
        <w:t xml:space="preserve"> permitem aplicar modelos preditivos como regressão logística, árvores de decisão e redes neurais</w:t>
      </w:r>
      <w:r w:rsidR="007D1D12" w:rsidRPr="005C375A">
        <w:t xml:space="preserve">. Já no curso de Engenharia da Computação, disciplinas como </w:t>
      </w:r>
      <w:r w:rsidR="007D1D12" w:rsidRPr="005C375A">
        <w:rPr>
          <w:b/>
          <w:bCs/>
        </w:rPr>
        <w:t>COM420 (Plataforma de Ingestão e Análise de Dados)</w:t>
      </w:r>
      <w:r w:rsidR="007D1D12" w:rsidRPr="005C375A">
        <w:t xml:space="preserve"> e </w:t>
      </w:r>
      <w:r w:rsidR="007D1D12" w:rsidRPr="005C375A">
        <w:rPr>
          <w:b/>
          <w:bCs/>
        </w:rPr>
        <w:t>COM380 (Protocolos de Comunicação IoT)</w:t>
      </w:r>
      <w:r w:rsidR="007D1D12" w:rsidRPr="005C375A">
        <w:t xml:space="preserve"> ampliam a visão sobre coleta, integração e processamento de dados em escala.</w:t>
      </w:r>
    </w:p>
    <w:p w14:paraId="17B7F372" w14:textId="79CF5993" w:rsidR="004423F8" w:rsidRPr="004423F8" w:rsidRDefault="004423F8" w:rsidP="004423F8"/>
    <w:p w14:paraId="1B8D7B14" w14:textId="1416B095" w:rsidR="0056089F" w:rsidRPr="003044A0" w:rsidRDefault="00900459" w:rsidP="003044A0">
      <w:pPr>
        <w:pStyle w:val="PargrafodaLista"/>
        <w:numPr>
          <w:ilvl w:val="0"/>
          <w:numId w:val="11"/>
        </w:numPr>
        <w:rPr>
          <w:b/>
          <w:bCs/>
        </w:rPr>
      </w:pPr>
      <w:r w:rsidRPr="003044A0">
        <w:rPr>
          <w:b/>
          <w:bCs/>
        </w:rPr>
        <w:t>METODOLOGIA</w:t>
      </w:r>
    </w:p>
    <w:p w14:paraId="2619DE3B" w14:textId="1A80F640" w:rsidR="00BA1F34" w:rsidRPr="00806A43" w:rsidRDefault="00BA1F34" w:rsidP="00BA1F34">
      <w:r w:rsidRPr="00806A43">
        <w:t xml:space="preserve">A metodologia segue o ciclo ouvir, criar e implementar, conforme orientações da </w:t>
      </w:r>
      <w:proofErr w:type="gramStart"/>
      <w:r w:rsidRPr="00806A43">
        <w:t>UNIVESP</w:t>
      </w:r>
      <w:r w:rsidR="00806A43" w:rsidRPr="00806A43">
        <w:t xml:space="preserve"> </w:t>
      </w:r>
      <w:r w:rsidRPr="00806A43">
        <w:t xml:space="preserve"> </w:t>
      </w:r>
      <w:r w:rsidR="00806A43">
        <w:t>(</w:t>
      </w:r>
      <w:proofErr w:type="gramEnd"/>
      <w:r w:rsidR="002630CF">
        <w:t>UNIVESP, 2024</w:t>
      </w:r>
      <w:r w:rsidR="00806A43">
        <w:t>)</w:t>
      </w:r>
      <w:r w:rsidRPr="00806A43">
        <w:t>:</w:t>
      </w:r>
    </w:p>
    <w:p w14:paraId="496F4A4F" w14:textId="2747C72B" w:rsidR="00BA1F34" w:rsidRPr="00BA1F34" w:rsidRDefault="00BA1F34" w:rsidP="00BA1F34">
      <w:pPr>
        <w:numPr>
          <w:ilvl w:val="0"/>
          <w:numId w:val="8"/>
        </w:numPr>
      </w:pPr>
      <w:r w:rsidRPr="00950EDD">
        <w:rPr>
          <w:b/>
          <w:bCs/>
        </w:rPr>
        <w:t xml:space="preserve">Ouvir: </w:t>
      </w:r>
      <w:r w:rsidRPr="00BA1F34">
        <w:t>contato inicial com comunidade externa para compreender dificuldades na análise de crédito</w:t>
      </w:r>
      <w:r w:rsidR="00860200">
        <w:t xml:space="preserve"> e registro das percepções sobre </w:t>
      </w:r>
      <w:r w:rsidR="001E08E6">
        <w:t>critérios de aprovação e indicadores por bancos</w:t>
      </w:r>
      <w:r w:rsidRPr="00BA1F34">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w:t>
      </w:r>
      <w:proofErr w:type="spellStart"/>
      <w:r w:rsidR="00411EAA" w:rsidRPr="00411EAA">
        <w:t>heatmaps</w:t>
      </w:r>
      <w:proofErr w:type="spellEnd"/>
      <w:r w:rsidR="00411EAA" w:rsidRPr="00411EAA">
        <w:t>), visando identificar padrões relevantes (BANCO CENTRAL DO BRASIL, 2026; FERREIRA et al., 2021).</w:t>
      </w:r>
    </w:p>
    <w:p w14:paraId="275331C0" w14:textId="7C4E194F" w:rsidR="00BA1F34" w:rsidRDefault="00BA1F34" w:rsidP="008920F7">
      <w:pPr>
        <w:numPr>
          <w:ilvl w:val="0"/>
          <w:numId w:val="8"/>
        </w:numPr>
      </w:pPr>
      <w:r w:rsidRPr="00AB12FD">
        <w:rPr>
          <w:b/>
          <w:bCs/>
        </w:rPr>
        <w:t>Implementar</w:t>
      </w:r>
      <w:r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proofErr w:type="gramStart"/>
      <w:r w:rsidR="00AB12FD" w:rsidRPr="00AB12FD">
        <w:t>).</w:t>
      </w:r>
      <w:r w:rsidR="00A178FF" w:rsidRPr="005C375A">
        <w:t>Essa</w:t>
      </w:r>
      <w:proofErr w:type="gramEnd"/>
      <w:r w:rsidR="00A178FF" w:rsidRPr="005C375A">
        <w:t xml:space="preserve">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3E2E6C" w:rsidRDefault="006A4482" w:rsidP="003E2E6C">
      <w:pPr>
        <w:pStyle w:val="PargrafodaLista"/>
        <w:numPr>
          <w:ilvl w:val="0"/>
          <w:numId w:val="11"/>
        </w:numPr>
        <w:rPr>
          <w:b/>
          <w:bCs/>
        </w:rPr>
      </w:pPr>
      <w:r w:rsidRPr="003E2E6C">
        <w:rPr>
          <w:b/>
          <w:bCs/>
        </w:rPr>
        <w:lastRenderedPageBreak/>
        <w:t>SOLUÇÃO INICIAL</w:t>
      </w:r>
    </w:p>
    <w:p w14:paraId="0992B55B" w14:textId="77777777" w:rsidR="00E45525" w:rsidRDefault="00E45525" w:rsidP="00E45525">
      <w:pPr>
        <w:pStyle w:val="NormalWeb"/>
        <w:spacing w:line="300" w:lineRule="atLeast"/>
        <w:ind w:left="360"/>
        <w:rPr>
          <w:rFonts w:ascii="Segoe UI" w:hAnsi="Segoe UI" w:cs="Segoe UI"/>
          <w:sz w:val="21"/>
          <w:szCs w:val="21"/>
        </w:rPr>
      </w:pPr>
      <w:r>
        <w:rPr>
          <w:rFonts w:ascii="Segoe UI" w:hAnsi="Segoe UI" w:cs="Segoe UI"/>
          <w:sz w:val="21"/>
          <w:szCs w:val="21"/>
        </w:rPr>
        <w:t xml:space="preserve">Para este projeto, consideramos uma arquitetura suficientemente robusta e de fácil implementação, com </w:t>
      </w:r>
      <w:proofErr w:type="spellStart"/>
      <w:r>
        <w:rPr>
          <w:rFonts w:ascii="Segoe UI" w:hAnsi="Segoe UI" w:cs="Segoe UI"/>
          <w:sz w:val="21"/>
          <w:szCs w:val="21"/>
        </w:rPr>
        <w:t>Frontend</w:t>
      </w:r>
      <w:proofErr w:type="spellEnd"/>
      <w:r>
        <w:rPr>
          <w:rFonts w:ascii="Segoe UI" w:hAnsi="Segoe UI" w:cs="Segoe UI"/>
          <w:sz w:val="21"/>
          <w:szCs w:val="21"/>
        </w:rPr>
        <w:t xml:space="preserve"> (HTML + CSS + Javascript), </w:t>
      </w:r>
      <w:proofErr w:type="spellStart"/>
      <w:r>
        <w:rPr>
          <w:rFonts w:ascii="Segoe UI" w:hAnsi="Segoe UI" w:cs="Segoe UI"/>
          <w:sz w:val="21"/>
          <w:szCs w:val="21"/>
        </w:rPr>
        <w:t>Backend</w:t>
      </w:r>
      <w:proofErr w:type="spellEnd"/>
      <w:r>
        <w:rPr>
          <w:rFonts w:ascii="Segoe UI" w:hAnsi="Segoe UI" w:cs="Segoe UI"/>
          <w:sz w:val="21"/>
          <w:szCs w:val="21"/>
        </w:rPr>
        <w:t xml:space="preserve"> Python (</w:t>
      </w:r>
      <w:proofErr w:type="spellStart"/>
      <w:r>
        <w:rPr>
          <w:rFonts w:ascii="Segoe UI" w:hAnsi="Segoe UI" w:cs="Segoe UI"/>
          <w:sz w:val="21"/>
          <w:szCs w:val="21"/>
        </w:rPr>
        <w:t>FastAPI</w:t>
      </w:r>
      <w:proofErr w:type="spellEnd"/>
      <w:r>
        <w:rPr>
          <w:rFonts w:ascii="Segoe UI" w:hAnsi="Segoe UI" w:cs="Segoe UI"/>
          <w:sz w:val="21"/>
          <w:szCs w:val="21"/>
        </w:rPr>
        <w:t xml:space="preserve">), um banco de dados (PostgreSQL) e consumo da base de dados Públicos do Banco Central do Brasil, em uma base </w:t>
      </w:r>
      <w:proofErr w:type="spellStart"/>
      <w:r>
        <w:rPr>
          <w:rFonts w:ascii="Segoe UI" w:hAnsi="Segoe UI" w:cs="Segoe UI"/>
          <w:sz w:val="21"/>
          <w:szCs w:val="21"/>
        </w:rPr>
        <w:t>stateless</w:t>
      </w:r>
      <w:proofErr w:type="spellEnd"/>
      <w:r>
        <w:rPr>
          <w:rFonts w:ascii="Segoe UI" w:hAnsi="Segoe UI" w:cs="Segoe UI"/>
          <w:sz w:val="21"/>
          <w:szCs w:val="21"/>
        </w:rPr>
        <w:t xml:space="preserve"> </w:t>
      </w:r>
      <w:proofErr w:type="spellStart"/>
      <w:r>
        <w:rPr>
          <w:rFonts w:ascii="Segoe UI" w:hAnsi="Segoe UI" w:cs="Segoe UI"/>
          <w:sz w:val="21"/>
          <w:szCs w:val="21"/>
        </w:rPr>
        <w:t>Vercel</w:t>
      </w:r>
      <w:proofErr w:type="spellEnd"/>
      <w:r>
        <w:rPr>
          <w:rFonts w:ascii="Segoe UI" w:hAnsi="Segoe UI" w:cs="Segoe UI"/>
          <w:sz w:val="21"/>
          <w:szCs w:val="21"/>
        </w:rPr>
        <w:t>.</w:t>
      </w:r>
    </w:p>
    <w:p w14:paraId="2301975A" w14:textId="77777777" w:rsidR="00767508" w:rsidRDefault="00767508" w:rsidP="00E45525">
      <w:pPr>
        <w:pStyle w:val="NormalWeb"/>
        <w:spacing w:line="300" w:lineRule="atLeast"/>
        <w:ind w:left="360"/>
        <w:rPr>
          <w:rFonts w:ascii="Segoe UI" w:hAnsi="Segoe UI" w:cs="Segoe UI"/>
          <w:sz w:val="21"/>
          <w:szCs w:val="21"/>
        </w:rPr>
      </w:pPr>
    </w:p>
    <w:p w14:paraId="25C73F2C" w14:textId="77777777" w:rsidR="00E45525" w:rsidRPr="00CD016B" w:rsidRDefault="00E45525" w:rsidP="00E45525">
      <w:pPr>
        <w:pStyle w:val="PargrafodaLista"/>
        <w:numPr>
          <w:ilvl w:val="1"/>
          <w:numId w:val="15"/>
        </w:numPr>
        <w:rPr>
          <w:b/>
          <w:bCs/>
        </w:rPr>
      </w:pPr>
      <w:r w:rsidRPr="00CD016B">
        <w:rPr>
          <w:b/>
          <w:bCs/>
        </w:rPr>
        <w:t>Proposta da Arquitetura da Solução</w:t>
      </w:r>
    </w:p>
    <w:p w14:paraId="6B5AB848" w14:textId="0F180FAC" w:rsidR="00194905" w:rsidRDefault="00194905" w:rsidP="00194905"/>
    <w:p w14:paraId="72A4E2EC" w14:textId="76D069B6" w:rsidR="00AE7F74" w:rsidRPr="0056089F" w:rsidRDefault="00764F2E" w:rsidP="00194905">
      <w:proofErr w:type="spellStart"/>
      <w:r>
        <w:t>Frontend</w:t>
      </w:r>
      <w:proofErr w:type="spellEnd"/>
      <w:r>
        <w:t xml:space="preserve"> (Camada de Apresentação</w:t>
      </w:r>
      <w:r w:rsidR="00194905">
        <w:t>)</w:t>
      </w:r>
      <w:r w:rsidR="00AE7F74" w:rsidRPr="0056089F">
        <w:t>:</w:t>
      </w:r>
    </w:p>
    <w:p w14:paraId="3AA2668E" w14:textId="483C311E" w:rsidR="00AE7F74" w:rsidRDefault="00764F2E" w:rsidP="00AE7F74">
      <w:pPr>
        <w:numPr>
          <w:ilvl w:val="0"/>
          <w:numId w:val="9"/>
        </w:numPr>
      </w:pPr>
      <w:r>
        <w:t>Desenvolvido em HTML, CSS e Javascript</w:t>
      </w:r>
      <w:r w:rsidR="00AE7F74">
        <w:t>;</w:t>
      </w:r>
    </w:p>
    <w:p w14:paraId="4AC79790" w14:textId="786E3B7E" w:rsidR="00DA186E" w:rsidRDefault="00DA186E" w:rsidP="00AE7F74">
      <w:pPr>
        <w:numPr>
          <w:ilvl w:val="0"/>
          <w:numId w:val="9"/>
        </w:numPr>
      </w:pPr>
      <w:r>
        <w:t xml:space="preserve">Servido com aplicação estática pelo </w:t>
      </w:r>
      <w:proofErr w:type="spellStart"/>
      <w:r>
        <w:t>Vercel</w:t>
      </w:r>
      <w:proofErr w:type="spellEnd"/>
      <w:r w:rsidR="00187E24">
        <w:t>;</w:t>
      </w:r>
    </w:p>
    <w:p w14:paraId="267096C2" w14:textId="6FC1DA6A" w:rsidR="00187E24" w:rsidRDefault="00187E24" w:rsidP="00AE7F74">
      <w:pPr>
        <w:numPr>
          <w:ilvl w:val="0"/>
          <w:numId w:val="9"/>
        </w:numPr>
      </w:pPr>
      <w:r>
        <w:t>O usuário acessa o formulário e visualiza os resultados diretamente no navegador.</w:t>
      </w:r>
    </w:p>
    <w:p w14:paraId="66B55D58" w14:textId="77777777" w:rsidR="00C61184" w:rsidRDefault="00C61184" w:rsidP="0056089F"/>
    <w:p w14:paraId="3B5EDC1E" w14:textId="46ACC788" w:rsidR="00194905" w:rsidRPr="0056089F" w:rsidRDefault="00194905" w:rsidP="00194905">
      <w:proofErr w:type="spellStart"/>
      <w:r>
        <w:t>Backend</w:t>
      </w:r>
      <w:proofErr w:type="spellEnd"/>
      <w:r>
        <w:t xml:space="preserve"> (Camada de Lógica d</w:t>
      </w:r>
      <w:r w:rsidR="002945C7">
        <w:t>e</w:t>
      </w:r>
      <w:r>
        <w:t xml:space="preserve"> Negócio)</w:t>
      </w:r>
      <w:r w:rsidRPr="0056089F">
        <w:t>:</w:t>
      </w:r>
    </w:p>
    <w:p w14:paraId="7F3A4F85" w14:textId="77777777" w:rsidR="002945C7" w:rsidRDefault="002945C7" w:rsidP="00194905">
      <w:pPr>
        <w:numPr>
          <w:ilvl w:val="0"/>
          <w:numId w:val="9"/>
        </w:numPr>
      </w:pPr>
      <w:r>
        <w:t>Implementado em Python (</w:t>
      </w:r>
      <w:proofErr w:type="spellStart"/>
      <w:r>
        <w:t>FastAPI</w:t>
      </w:r>
      <w:proofErr w:type="spellEnd"/>
      <w:r>
        <w:t>);</w:t>
      </w:r>
    </w:p>
    <w:p w14:paraId="531BF844" w14:textId="77777777" w:rsidR="002945C7" w:rsidRDefault="002945C7" w:rsidP="00194905">
      <w:pPr>
        <w:numPr>
          <w:ilvl w:val="0"/>
          <w:numId w:val="9"/>
        </w:numPr>
      </w:pPr>
      <w:r>
        <w:t xml:space="preserve">Processa os dados recebidos do </w:t>
      </w:r>
      <w:proofErr w:type="spellStart"/>
      <w:r>
        <w:t>frontend</w:t>
      </w:r>
      <w:proofErr w:type="spellEnd"/>
      <w:r>
        <w:t xml:space="preserve"> e aplica as regras de análise de crédito;</w:t>
      </w:r>
    </w:p>
    <w:p w14:paraId="412F30CF" w14:textId="3CBB509A" w:rsidR="00194905" w:rsidRDefault="00206D87" w:rsidP="00194905">
      <w:pPr>
        <w:numPr>
          <w:ilvl w:val="0"/>
          <w:numId w:val="9"/>
        </w:numPr>
      </w:pPr>
      <w:r>
        <w:t xml:space="preserve">No </w:t>
      </w:r>
      <w:proofErr w:type="spellStart"/>
      <w:r>
        <w:t>Vercel</w:t>
      </w:r>
      <w:proofErr w:type="spellEnd"/>
      <w:r>
        <w:t xml:space="preserve">, é configurado como função </w:t>
      </w:r>
      <w:proofErr w:type="spellStart"/>
      <w:r>
        <w:t>severless</w:t>
      </w:r>
      <w:proofErr w:type="spellEnd"/>
      <w:r>
        <w:t xml:space="preserve">, respondendo às requisições da rota </w:t>
      </w:r>
      <w:r w:rsidR="00660A2F">
        <w:t>“</w:t>
      </w:r>
      <w:r>
        <w:t>/api/</w:t>
      </w:r>
      <w:proofErr w:type="gramStart"/>
      <w:r>
        <w:t>credito</w:t>
      </w:r>
      <w:proofErr w:type="gramEnd"/>
      <w:r>
        <w:t>/</w:t>
      </w:r>
      <w:r w:rsidR="00660A2F">
        <w:t>”</w:t>
      </w:r>
      <w:r>
        <w:t>.</w:t>
      </w:r>
    </w:p>
    <w:p w14:paraId="748B29C1" w14:textId="77777777" w:rsidR="004E6581" w:rsidRDefault="004E6581" w:rsidP="007B035B"/>
    <w:p w14:paraId="7BE29A98" w14:textId="3E26E0CF" w:rsidR="007B035B" w:rsidRPr="0056089F" w:rsidRDefault="007B035B" w:rsidP="007B035B">
      <w:r>
        <w:t>Banco de Dados (Camada de Persistência):</w:t>
      </w:r>
    </w:p>
    <w:p w14:paraId="3AE954F4" w14:textId="00D3740C" w:rsidR="00961874" w:rsidRDefault="007B035B" w:rsidP="007B035B">
      <w:pPr>
        <w:numPr>
          <w:ilvl w:val="0"/>
          <w:numId w:val="9"/>
        </w:numPr>
      </w:pPr>
      <w:r>
        <w:t xml:space="preserve">Utiliza PostgreSQL, administrado via </w:t>
      </w:r>
      <w:proofErr w:type="spellStart"/>
      <w:r>
        <w:t>pgAdmin</w:t>
      </w:r>
      <w:proofErr w:type="spellEnd"/>
      <w:r>
        <w:t xml:space="preserve"> 4</w:t>
      </w:r>
      <w:r w:rsidR="007A5CFB">
        <w:t>;</w:t>
      </w:r>
    </w:p>
    <w:p w14:paraId="15FD3A9D" w14:textId="65C9D0D8" w:rsidR="00961874" w:rsidRDefault="007B035B" w:rsidP="007B035B">
      <w:pPr>
        <w:numPr>
          <w:ilvl w:val="0"/>
          <w:numId w:val="9"/>
        </w:numPr>
      </w:pPr>
      <w:r>
        <w:t>Armazena índices de inadimplência, perfis de clientes e dados históricos</w:t>
      </w:r>
      <w:r w:rsidR="007A5CFB">
        <w:t>;</w:t>
      </w:r>
    </w:p>
    <w:p w14:paraId="2F21B664" w14:textId="3363C805" w:rsidR="00194905" w:rsidRDefault="007B035B" w:rsidP="007B035B">
      <w:pPr>
        <w:numPr>
          <w:ilvl w:val="0"/>
          <w:numId w:val="9"/>
        </w:numPr>
      </w:pPr>
      <w:r>
        <w:t xml:space="preserve">Pode ser hospedado localmente ou em nuvem (ex.: </w:t>
      </w:r>
      <w:proofErr w:type="spellStart"/>
      <w:r>
        <w:t>ElephantSQL</w:t>
      </w:r>
      <w:proofErr w:type="spellEnd"/>
      <w:r>
        <w:t xml:space="preserve">, </w:t>
      </w:r>
      <w:proofErr w:type="spellStart"/>
      <w:r>
        <w:t>Supabase</w:t>
      </w:r>
      <w:proofErr w:type="spellEnd"/>
      <w:r>
        <w:t>).</w:t>
      </w:r>
    </w:p>
    <w:p w14:paraId="090BF4EE" w14:textId="77777777" w:rsidR="004E6581" w:rsidRDefault="004E6581" w:rsidP="004E6581"/>
    <w:p w14:paraId="59A3400E" w14:textId="0C59863E" w:rsidR="00961874" w:rsidRDefault="004E6581" w:rsidP="004E6581">
      <w:r>
        <w:t xml:space="preserve">Plataforma de hospedagem </w:t>
      </w:r>
      <w:proofErr w:type="spellStart"/>
      <w:r>
        <w:t>Vercel</w:t>
      </w:r>
      <w:proofErr w:type="spellEnd"/>
      <w:r>
        <w:t>:</w:t>
      </w:r>
    </w:p>
    <w:p w14:paraId="3DFFB75D" w14:textId="08027218" w:rsidR="004E6581" w:rsidRDefault="007A5CFB" w:rsidP="004E6581">
      <w:pPr>
        <w:numPr>
          <w:ilvl w:val="0"/>
          <w:numId w:val="9"/>
        </w:numPr>
      </w:pPr>
      <w:r>
        <w:t xml:space="preserve">Serve o </w:t>
      </w:r>
      <w:proofErr w:type="spellStart"/>
      <w:r>
        <w:t>frontend</w:t>
      </w:r>
      <w:proofErr w:type="spellEnd"/>
      <w:r>
        <w:t xml:space="preserve"> estático;</w:t>
      </w:r>
    </w:p>
    <w:p w14:paraId="1D74C12E" w14:textId="116C6F9C" w:rsidR="007A5CFB" w:rsidRDefault="007A5CFB" w:rsidP="004E6581">
      <w:pPr>
        <w:numPr>
          <w:ilvl w:val="0"/>
          <w:numId w:val="9"/>
        </w:numPr>
      </w:pPr>
      <w:r>
        <w:t xml:space="preserve">Executa o </w:t>
      </w:r>
      <w:proofErr w:type="spellStart"/>
      <w:r>
        <w:t>backend</w:t>
      </w:r>
      <w:proofErr w:type="spellEnd"/>
      <w:r>
        <w:t xml:space="preserve"> </w:t>
      </w:r>
      <w:proofErr w:type="spellStart"/>
      <w:r>
        <w:t>FastAPI</w:t>
      </w:r>
      <w:proofErr w:type="spellEnd"/>
      <w:r>
        <w:t xml:space="preserve"> </w:t>
      </w:r>
      <w:proofErr w:type="gramStart"/>
      <w:r>
        <w:t>como  função</w:t>
      </w:r>
      <w:proofErr w:type="gramEnd"/>
      <w:r>
        <w:t xml:space="preserve"> </w:t>
      </w:r>
      <w:proofErr w:type="spellStart"/>
      <w:r>
        <w:t>serverless</w:t>
      </w:r>
      <w:proofErr w:type="spellEnd"/>
      <w:r>
        <w:t>;</w:t>
      </w:r>
    </w:p>
    <w:p w14:paraId="22BACDAF" w14:textId="6190323C" w:rsidR="00A76B7E" w:rsidRDefault="00A76B7E" w:rsidP="004E6581">
      <w:pPr>
        <w:numPr>
          <w:ilvl w:val="0"/>
          <w:numId w:val="9"/>
        </w:numPr>
      </w:pPr>
      <w:r>
        <w:t xml:space="preserve">Redireciona chamadas da rota /api/* para o </w:t>
      </w:r>
      <w:proofErr w:type="spellStart"/>
      <w:r>
        <w:t>backend</w:t>
      </w:r>
      <w:proofErr w:type="spellEnd"/>
      <w:r>
        <w:t>.</w:t>
      </w:r>
    </w:p>
    <w:p w14:paraId="11F0D673" w14:textId="637CFC89" w:rsidR="00497C13" w:rsidRDefault="00497C13" w:rsidP="00497C13">
      <w:pPr>
        <w:ind w:left="360"/>
      </w:pPr>
      <w:r>
        <w:t>Isso permite que o projeto seja acessado online sem precisar rodar manualmente dois servidores locais.</w:t>
      </w:r>
    </w:p>
    <w:p w14:paraId="243C7275" w14:textId="77777777" w:rsidR="004E6581" w:rsidRDefault="004E6581" w:rsidP="004E6581"/>
    <w:p w14:paraId="15C28823" w14:textId="77777777" w:rsidR="00767508" w:rsidRDefault="00767508" w:rsidP="004E6581"/>
    <w:p w14:paraId="46875D06" w14:textId="77777777" w:rsidR="00767508" w:rsidRDefault="00767508" w:rsidP="004E6581"/>
    <w:p w14:paraId="2E158420" w14:textId="77777777" w:rsidR="00767508" w:rsidRDefault="00767508" w:rsidP="004E6581"/>
    <w:p w14:paraId="1AD74D7E" w14:textId="77777777" w:rsidR="00767508" w:rsidRDefault="00767508" w:rsidP="004E6581"/>
    <w:p w14:paraId="2A36DF96" w14:textId="0A7A8F47" w:rsidR="00221D09" w:rsidRDefault="00221D09" w:rsidP="004E6581">
      <w:r>
        <w:t xml:space="preserve">Diagrama visual </w:t>
      </w:r>
      <w:r w:rsidR="00F0536D">
        <w:t>da arquitetura em 3 camadas</w:t>
      </w:r>
    </w:p>
    <w:p w14:paraId="47359ACA" w14:textId="4523E6B8" w:rsidR="00F0536D" w:rsidRDefault="00F0536D" w:rsidP="00F0536D">
      <w:pPr>
        <w:jc w:val="center"/>
      </w:pPr>
      <w:r>
        <w:rPr>
          <w:noProof/>
        </w:rPr>
        <w:drawing>
          <wp:inline distT="0" distB="0" distL="0" distR="0" wp14:anchorId="0D57027B" wp14:editId="07FEA3F7">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Default="006A600E" w:rsidP="008A30AB"/>
    <w:p w14:paraId="7435789C" w14:textId="22670FC7" w:rsidR="008A30AB" w:rsidRDefault="002C3272" w:rsidP="008A30AB">
      <w:r>
        <w:t xml:space="preserve">Foram consideradas como entidades: </w:t>
      </w:r>
      <w:r w:rsidR="00866A22">
        <w:t>“</w:t>
      </w:r>
      <w:proofErr w:type="spellStart"/>
      <w:r w:rsidR="00866A22">
        <w:t>Perfil_Cliente</w:t>
      </w:r>
      <w:proofErr w:type="spellEnd"/>
      <w:r w:rsidR="00866A22">
        <w:t>”, “Localidade”, “Modalidade de crédito</w:t>
      </w:r>
      <w:proofErr w:type="gramStart"/>
      <w:r w:rsidR="00866A22">
        <w:t>”</w:t>
      </w:r>
      <w:r>
        <w:t xml:space="preserve"> </w:t>
      </w:r>
      <w:r w:rsidR="009D681F">
        <w:t>,</w:t>
      </w:r>
      <w:proofErr w:type="gramEnd"/>
      <w:r w:rsidR="009D681F">
        <w:t xml:space="preserve"> “</w:t>
      </w:r>
      <w:proofErr w:type="spellStart"/>
      <w:r w:rsidR="009D681F">
        <w:t>Operação_Crédito</w:t>
      </w:r>
      <w:proofErr w:type="spellEnd"/>
      <w:r w:rsidR="009D681F">
        <w:t>” e “Indicadores-Risco”</w:t>
      </w:r>
      <w:r w:rsidR="006A600E">
        <w:t>, cujos relacionamentos estão demonstrados no diagrama Entidade-Relacionamento abaixo:</w:t>
      </w:r>
    </w:p>
    <w:p w14:paraId="74E6E0EE" w14:textId="77777777" w:rsidR="00660A2F" w:rsidRDefault="00660A2F" w:rsidP="0056089F"/>
    <w:p w14:paraId="284DE3FB" w14:textId="624C4044" w:rsidR="000971D7" w:rsidRPr="000971D7" w:rsidRDefault="00994A26" w:rsidP="000971D7">
      <w:r>
        <w:rPr>
          <w:noProof/>
        </w:rPr>
        <w:lastRenderedPageBreak/>
        <w:drawing>
          <wp:inline distT="0" distB="0" distL="0" distR="0" wp14:anchorId="224A6C1D" wp14:editId="285C4CE3">
            <wp:extent cx="4531330" cy="4673600"/>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4350" cy="4676715"/>
                    </a:xfrm>
                    <a:prstGeom prst="rect">
                      <a:avLst/>
                    </a:prstGeom>
                  </pic:spPr>
                </pic:pic>
              </a:graphicData>
            </a:graphic>
          </wp:inline>
        </w:drawing>
      </w:r>
    </w:p>
    <w:p w14:paraId="2CC0FB28" w14:textId="2B64125E" w:rsidR="004D3EF7" w:rsidRPr="0098417F" w:rsidRDefault="0098417F" w:rsidP="0098417F">
      <w:pPr>
        <w:rPr>
          <w:b/>
          <w:bCs/>
        </w:rPr>
      </w:pPr>
      <w:r>
        <w:rPr>
          <w:b/>
          <w:bCs/>
        </w:rPr>
        <w:t>6.</w:t>
      </w:r>
      <w:r w:rsidR="00E22CB2">
        <w:rPr>
          <w:b/>
          <w:bCs/>
        </w:rPr>
        <w:t>2</w:t>
      </w:r>
      <w:r>
        <w:rPr>
          <w:b/>
          <w:bCs/>
        </w:rPr>
        <w:t xml:space="preserve"> </w:t>
      </w:r>
      <w:proofErr w:type="spellStart"/>
      <w:r w:rsidR="004D3EF7" w:rsidRPr="0098417F">
        <w:rPr>
          <w:b/>
          <w:bCs/>
        </w:rPr>
        <w:t>Front</w:t>
      </w:r>
      <w:r w:rsidR="00C63592">
        <w:rPr>
          <w:b/>
          <w:bCs/>
        </w:rPr>
        <w:t>e</w:t>
      </w:r>
      <w:r w:rsidR="004D3EF7" w:rsidRPr="0098417F">
        <w:rPr>
          <w:b/>
          <w:bCs/>
        </w:rPr>
        <w:t>nd</w:t>
      </w:r>
      <w:proofErr w:type="spellEnd"/>
    </w:p>
    <w:p w14:paraId="1C0BD963" w14:textId="7B28B2C6" w:rsidR="004D3EF7" w:rsidRPr="00CD016B" w:rsidRDefault="004D3EF7" w:rsidP="006B3A9B">
      <w:pPr>
        <w:pStyle w:val="NormalWeb"/>
        <w:spacing w:line="300" w:lineRule="atLeast"/>
        <w:rPr>
          <w:rFonts w:ascii="Segoe UI" w:hAnsi="Segoe UI" w:cs="Segoe UI"/>
          <w:sz w:val="21"/>
          <w:szCs w:val="21"/>
        </w:rPr>
      </w:pPr>
      <w:r>
        <w:rPr>
          <w:rFonts w:ascii="Segoe UI" w:hAnsi="Segoe UI" w:cs="Segoe UI"/>
          <w:sz w:val="21"/>
          <w:szCs w:val="21"/>
        </w:rPr>
        <w:t>A ideia NÃO é pedir dezenas de informações.</w:t>
      </w:r>
      <w:r w:rsidR="00CD016B">
        <w:rPr>
          <w:rFonts w:ascii="Segoe UI" w:hAnsi="Segoe UI" w:cs="Segoe UI"/>
          <w:sz w:val="21"/>
          <w:szCs w:val="21"/>
        </w:rPr>
        <w:t xml:space="preserve"> </w:t>
      </w:r>
      <w:r w:rsidRPr="00CD016B">
        <w:rPr>
          <w:rFonts w:ascii="Segoe UI" w:hAnsi="Segoe UI" w:cs="Segoe UI"/>
          <w:sz w:val="21"/>
          <w:szCs w:val="21"/>
        </w:rPr>
        <w:t>O usuário deve responder apenas informações básicas.</w:t>
      </w:r>
    </w:p>
    <w:p w14:paraId="51E116A1" w14:textId="13C3F815" w:rsidR="00B140F0" w:rsidRPr="00B140F0" w:rsidRDefault="005F2D12" w:rsidP="00B140F0">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66D59E36" wp14:editId="3738ACC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5C169A30" w14:textId="7BC88A1A" w:rsidR="00B140F0" w:rsidRDefault="00B140F0" w:rsidP="00B140F0">
      <w:pPr>
        <w:spacing w:line="300" w:lineRule="atLeast"/>
      </w:pPr>
    </w:p>
    <w:p w14:paraId="10FFB21A" w14:textId="57E71191" w:rsidR="004D3EF7" w:rsidRDefault="004D3EF7" w:rsidP="00A44F4E">
      <w:pPr>
        <w:pStyle w:val="Ttulo1"/>
        <w:spacing w:line="300" w:lineRule="atLeast"/>
        <w:rPr>
          <w:rFonts w:ascii="Calibri" w:hAnsi="Calibri" w:cs="Calibri"/>
          <w:color w:val="auto"/>
          <w:sz w:val="28"/>
          <w:szCs w:val="28"/>
        </w:rPr>
      </w:pPr>
      <w:r w:rsidRPr="000C683D">
        <w:rPr>
          <w:rFonts w:ascii="Calibri" w:hAnsi="Calibri" w:cs="Calibri"/>
          <w:color w:val="auto"/>
          <w:sz w:val="28"/>
          <w:szCs w:val="28"/>
        </w:rPr>
        <w:lastRenderedPageBreak/>
        <w:t>Front-</w:t>
      </w:r>
      <w:proofErr w:type="spellStart"/>
      <w:r w:rsidRPr="000C683D">
        <w:rPr>
          <w:rFonts w:ascii="Calibri" w:hAnsi="Calibri" w:cs="Calibri"/>
          <w:color w:val="auto"/>
          <w:sz w:val="28"/>
          <w:szCs w:val="28"/>
        </w:rPr>
        <w:t>End</w:t>
      </w:r>
      <w:proofErr w:type="spellEnd"/>
      <w:r w:rsidR="000C683D" w:rsidRPr="000C683D">
        <w:rPr>
          <w:rFonts w:ascii="Calibri" w:hAnsi="Calibri" w:cs="Calibri"/>
          <w:color w:val="auto"/>
          <w:sz w:val="28"/>
          <w:szCs w:val="28"/>
        </w:rPr>
        <w:t>: o usuário ter</w:t>
      </w:r>
      <w:r w:rsidR="000C683D">
        <w:rPr>
          <w:rFonts w:ascii="Calibri" w:hAnsi="Calibri" w:cs="Calibri"/>
          <w:color w:val="auto"/>
          <w:sz w:val="28"/>
          <w:szCs w:val="28"/>
        </w:rPr>
        <w:t xml:space="preserve">á acesso a </w:t>
      </w:r>
      <w:r w:rsidR="001B432F">
        <w:rPr>
          <w:rFonts w:ascii="Calibri" w:hAnsi="Calibri" w:cs="Calibri"/>
          <w:color w:val="auto"/>
          <w:sz w:val="28"/>
          <w:szCs w:val="28"/>
        </w:rPr>
        <w:t>7 telas</w:t>
      </w:r>
    </w:p>
    <w:p w14:paraId="62710455" w14:textId="5E226BCD" w:rsidR="001B432F" w:rsidRPr="001B432F" w:rsidRDefault="001B432F" w:rsidP="00904A77">
      <w:pPr>
        <w:jc w:val="center"/>
      </w:pPr>
      <w:r>
        <w:t xml:space="preserve">Tela 1 </w:t>
      </w:r>
      <w:r w:rsidR="00593ACF">
        <w:t>–</w:t>
      </w:r>
      <w:r>
        <w:t xml:space="preserve"> </w:t>
      </w:r>
      <w:r w:rsidR="00593ACF">
        <w:t>Identificação de Perfil</w:t>
      </w:r>
      <w:r>
        <w:rPr>
          <w:noProof/>
        </w:rPr>
        <w:drawing>
          <wp:inline distT="0" distB="0" distL="0" distR="0" wp14:anchorId="5F4C3E78" wp14:editId="46851652">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0EAB187" w14:textId="77777777" w:rsidR="0076398F" w:rsidRPr="000C683D" w:rsidRDefault="0076398F" w:rsidP="0076398F"/>
    <w:p w14:paraId="597ADA72" w14:textId="14E4CCD3" w:rsidR="00593ACF" w:rsidRDefault="00593ACF" w:rsidP="0076398F">
      <w:r>
        <w:t>Tela 2, dividida em 2 opções: Pessoa Física (2A)</w:t>
      </w:r>
      <w:r>
        <w:rPr>
          <w:noProof/>
        </w:rPr>
        <w:drawing>
          <wp:inline distT="0" distB="0" distL="0" distR="0" wp14:anchorId="2901FAD6" wp14:editId="5C86359A">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3981C8AA" w14:textId="77777777" w:rsidR="0033668F" w:rsidRDefault="0033668F" w:rsidP="0076398F"/>
    <w:p w14:paraId="55270E53" w14:textId="1D53523C" w:rsidR="0033668F" w:rsidRDefault="0033668F" w:rsidP="0076398F">
      <w:r>
        <w:t>e Pessoa Jurídica (2B)</w:t>
      </w:r>
    </w:p>
    <w:p w14:paraId="5E16A218" w14:textId="593DC3E1" w:rsidR="0033668F" w:rsidRDefault="0033668F" w:rsidP="0076398F">
      <w:r>
        <w:rPr>
          <w:noProof/>
        </w:rPr>
        <w:lastRenderedPageBreak/>
        <w:drawing>
          <wp:inline distT="0" distB="0" distL="0" distR="0" wp14:anchorId="31908307" wp14:editId="51A64823">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4A73B7FE" w14:textId="77777777" w:rsidR="0033668F" w:rsidRDefault="0033668F" w:rsidP="0076398F"/>
    <w:p w14:paraId="75BA1FDB" w14:textId="18F22724" w:rsidR="005B373C" w:rsidRDefault="005B373C" w:rsidP="0076398F">
      <w:r>
        <w:t>Tela 3 – Modalidade de Crédito</w:t>
      </w:r>
      <w:r>
        <w:rPr>
          <w:noProof/>
        </w:rPr>
        <w:drawing>
          <wp:inline distT="0" distB="0" distL="0" distR="0" wp14:anchorId="30246812" wp14:editId="571C0247">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689019CA" w14:textId="236E60D9" w:rsidR="00593ACF" w:rsidRDefault="00593ACF" w:rsidP="0076398F"/>
    <w:p w14:paraId="6233FE1A" w14:textId="187952D5" w:rsidR="00341755" w:rsidRDefault="00341755" w:rsidP="00904A77">
      <w:pPr>
        <w:jc w:val="center"/>
      </w:pPr>
      <w:r>
        <w:lastRenderedPageBreak/>
        <w:t xml:space="preserve">Tela 4 </w:t>
      </w:r>
      <w:r w:rsidR="00506C7D">
        <w:t>– Localidade</w:t>
      </w:r>
      <w:r w:rsidR="00253A2A">
        <w:br/>
      </w:r>
      <w:r>
        <w:t xml:space="preserve"> </w:t>
      </w:r>
      <w:r w:rsidR="00506C7D">
        <w:rPr>
          <w:noProof/>
        </w:rPr>
        <w:drawing>
          <wp:inline distT="0" distB="0" distL="0" distR="0" wp14:anchorId="42EA2374" wp14:editId="26F0B2D1">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4FA33900" w14:textId="77777777" w:rsidR="00253A2A" w:rsidRDefault="00253A2A" w:rsidP="0076398F"/>
    <w:p w14:paraId="58F83E91" w14:textId="77777777" w:rsidR="00904A77" w:rsidRDefault="00904A77">
      <w:r>
        <w:br w:type="page"/>
      </w:r>
    </w:p>
    <w:p w14:paraId="69FF3519" w14:textId="723AE88C" w:rsidR="00253A2A" w:rsidRPr="000C683D" w:rsidRDefault="00253A2A" w:rsidP="00904A77">
      <w:pPr>
        <w:jc w:val="center"/>
      </w:pPr>
      <w:r>
        <w:lastRenderedPageBreak/>
        <w:t>Tela 5</w:t>
      </w:r>
      <w:r w:rsidR="0002400A">
        <w:t xml:space="preserve"> </w:t>
      </w:r>
      <w:r w:rsidR="00AD4D10">
        <w:t>–</w:t>
      </w:r>
      <w:r w:rsidR="0002400A">
        <w:t xml:space="preserve"> Enquanto</w:t>
      </w:r>
      <w:r w:rsidR="00AD4D10">
        <w:t xml:space="preserve"> o sistema busca as informações e roda o diagnóstico, será </w:t>
      </w:r>
      <w:r w:rsidR="00284673">
        <w:t>processado a sequência a seguir,</w:t>
      </w:r>
      <w:r w:rsidR="00D92F0D">
        <w:t xml:space="preserve"> com a barra de progresso, que pode ser substituída por “processando” caso seja a opção do usuário (cliente)</w:t>
      </w:r>
      <w:r>
        <w:rPr>
          <w:noProof/>
        </w:rPr>
        <w:drawing>
          <wp:inline distT="0" distB="0" distL="0" distR="0" wp14:anchorId="3CF4325C" wp14:editId="7FC06705">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324E40A0" w14:textId="77777777" w:rsidR="004D3EF7" w:rsidRDefault="004D3EF7" w:rsidP="0076398F"/>
    <w:p w14:paraId="73DB88B3" w14:textId="0255034E" w:rsidR="00D92F0D" w:rsidRDefault="00CD7C1A" w:rsidP="00313273">
      <w:pPr>
        <w:jc w:val="center"/>
      </w:pPr>
      <w:r>
        <w:lastRenderedPageBreak/>
        <w:t>Tela 6 – Resultado da Análise, mostrará o</w:t>
      </w:r>
      <w:r w:rsidR="00C40E56">
        <w:t>s dados inseridos e a classificação do risco do aspirante a crédito,</w:t>
      </w:r>
      <w:r w:rsidR="00F1342C">
        <w:t xml:space="preserve"> para a tomada de decisão do usuário.</w:t>
      </w:r>
      <w:r w:rsidR="00C40E56">
        <w:t xml:space="preserve"> </w:t>
      </w:r>
      <w:r>
        <w:t xml:space="preserve"> </w:t>
      </w:r>
      <w:r>
        <w:rPr>
          <w:noProof/>
        </w:rPr>
        <w:drawing>
          <wp:inline distT="0" distB="0" distL="0" distR="0" wp14:anchorId="78DB40C6" wp14:editId="1FB163AD">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670C4B19" w14:textId="76016D9D" w:rsidR="00F1342C" w:rsidRDefault="00F1342C" w:rsidP="0076398F">
      <w:r>
        <w:lastRenderedPageBreak/>
        <w:t xml:space="preserve">Tela 7 </w:t>
      </w:r>
      <w:r w:rsidR="00D24DD2">
        <w:t>–</w:t>
      </w:r>
      <w:r>
        <w:t xml:space="preserve"> </w:t>
      </w:r>
      <w:r w:rsidR="00D24DD2">
        <w:t>Dashboard de crédito apresenta um resumo da</w:t>
      </w:r>
      <w:r w:rsidR="00904A77">
        <w:t>s operações do período.</w:t>
      </w:r>
      <w:r>
        <w:rPr>
          <w:noProof/>
        </w:rPr>
        <w:drawing>
          <wp:inline distT="0" distB="0" distL="0" distR="0" wp14:anchorId="67B1C4CB" wp14:editId="1F9CC04A">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7BACD324" w14:textId="77777777" w:rsidR="00904A77" w:rsidRDefault="00904A77" w:rsidP="0076398F"/>
    <w:p w14:paraId="2ACF3C8C" w14:textId="50274090" w:rsidR="00C63592" w:rsidRPr="0098417F" w:rsidRDefault="00C63592" w:rsidP="00C63592">
      <w:pPr>
        <w:rPr>
          <w:b/>
          <w:bCs/>
        </w:rPr>
      </w:pPr>
      <w:r>
        <w:rPr>
          <w:b/>
          <w:bCs/>
        </w:rPr>
        <w:t>6.</w:t>
      </w:r>
      <w:r w:rsidR="00E22CB2">
        <w:rPr>
          <w:b/>
          <w:bCs/>
        </w:rPr>
        <w:t>3</w:t>
      </w:r>
      <w:r>
        <w:rPr>
          <w:b/>
          <w:bCs/>
        </w:rPr>
        <w:t xml:space="preserve"> </w:t>
      </w:r>
      <w:proofErr w:type="spellStart"/>
      <w:r>
        <w:rPr>
          <w:b/>
          <w:bCs/>
        </w:rPr>
        <w:t>Backe</w:t>
      </w:r>
      <w:r w:rsidRPr="0098417F">
        <w:rPr>
          <w:b/>
          <w:bCs/>
        </w:rPr>
        <w:t>nd</w:t>
      </w:r>
      <w:proofErr w:type="spellEnd"/>
    </w:p>
    <w:p w14:paraId="325E9D57" w14:textId="68249E20" w:rsidR="000C27C9" w:rsidRDefault="007626F5" w:rsidP="000C27C9">
      <w:pPr>
        <w:numPr>
          <w:ilvl w:val="0"/>
          <w:numId w:val="9"/>
        </w:numPr>
      </w:pPr>
      <w:r>
        <w:t xml:space="preserve">Criar </w:t>
      </w:r>
      <w:proofErr w:type="spellStart"/>
      <w:r>
        <w:t>endpoints</w:t>
      </w:r>
      <w:proofErr w:type="spellEnd"/>
      <w:r>
        <w:t xml:space="preserve"> REST para análise de crédito;</w:t>
      </w:r>
    </w:p>
    <w:p w14:paraId="3ED04160" w14:textId="35AD3EBF" w:rsidR="007626F5" w:rsidRDefault="007626F5" w:rsidP="000C27C9">
      <w:pPr>
        <w:numPr>
          <w:ilvl w:val="0"/>
          <w:numId w:val="9"/>
        </w:numPr>
      </w:pPr>
      <w:r>
        <w:t xml:space="preserve">Processar os dados recebidos do </w:t>
      </w:r>
      <w:proofErr w:type="spellStart"/>
      <w:r>
        <w:t>frontend</w:t>
      </w:r>
      <w:proofErr w:type="spellEnd"/>
      <w:r>
        <w:t xml:space="preserve"> (nome, renda, profissão, setor, estado, prazo);</w:t>
      </w:r>
    </w:p>
    <w:p w14:paraId="4E2F268D" w14:textId="359B197D" w:rsidR="007626F5" w:rsidRDefault="007626F5" w:rsidP="000C27C9">
      <w:pPr>
        <w:numPr>
          <w:ilvl w:val="0"/>
          <w:numId w:val="9"/>
        </w:numPr>
      </w:pPr>
      <w:r>
        <w:t xml:space="preserve">Consultar e integrar informações de inadimplência e risco de crédito a partir de bases públicas </w:t>
      </w:r>
      <w:r w:rsidR="00381025">
        <w:t>do Banco Central do Brasil;</w:t>
      </w:r>
    </w:p>
    <w:p w14:paraId="65AF81FF" w14:textId="2EB36EC1" w:rsidR="00381025" w:rsidRDefault="00381025" w:rsidP="000C27C9">
      <w:pPr>
        <w:numPr>
          <w:ilvl w:val="0"/>
          <w:numId w:val="9"/>
        </w:numPr>
      </w:pPr>
      <w:r>
        <w:t xml:space="preserve">Retornar ao </w:t>
      </w:r>
      <w:proofErr w:type="spellStart"/>
      <w:r>
        <w:t>frontend</w:t>
      </w:r>
      <w:proofErr w:type="spellEnd"/>
      <w:r>
        <w:t xml:space="preserve"> os resultados da análise, incluindo classificação de risco, taxa média, taxa</w:t>
      </w:r>
      <w:r w:rsidR="004F250B">
        <w:t xml:space="preserve"> cliente e perfil socioeconômico.</w:t>
      </w:r>
    </w:p>
    <w:p w14:paraId="05377941" w14:textId="774CC2F7" w:rsidR="000C27C9" w:rsidRDefault="004F250B" w:rsidP="000C27C9">
      <w:r>
        <w:t xml:space="preserve">A arquitetura do </w:t>
      </w:r>
      <w:proofErr w:type="spellStart"/>
      <w:r>
        <w:t>backend</w:t>
      </w:r>
      <w:proofErr w:type="spellEnd"/>
      <w:r>
        <w:t xml:space="preserve"> permite futura integração com PostgreSQL via pgAdmin4, possibilitando </w:t>
      </w:r>
      <w:proofErr w:type="spellStart"/>
      <w:r>
        <w:t>armaczenar</w:t>
      </w:r>
      <w:proofErr w:type="spellEnd"/>
      <w:r>
        <w:t xml:space="preserve"> e atualizar os índices de inadimplência conforme novas publicações do Banco Central</w:t>
      </w:r>
    </w:p>
    <w:p w14:paraId="13D64EAB" w14:textId="77777777" w:rsidR="0011064B" w:rsidRDefault="0011064B" w:rsidP="002F067A">
      <w:pPr>
        <w:pStyle w:val="NormalWeb"/>
        <w:spacing w:line="300" w:lineRule="atLeast"/>
        <w:rPr>
          <w:rFonts w:ascii="Segoe UI" w:hAnsi="Segoe UI" w:cs="Segoe UI"/>
          <w:sz w:val="21"/>
          <w:szCs w:val="21"/>
        </w:rPr>
      </w:pPr>
    </w:p>
    <w:p w14:paraId="66B06A62" w14:textId="19690776" w:rsidR="00086D93" w:rsidRPr="0098417F" w:rsidRDefault="00086D93" w:rsidP="00086D93">
      <w:pPr>
        <w:rPr>
          <w:b/>
          <w:bCs/>
        </w:rPr>
      </w:pPr>
      <w:r>
        <w:rPr>
          <w:b/>
          <w:bCs/>
        </w:rPr>
        <w:t>6.4 B</w:t>
      </w:r>
      <w:r w:rsidR="0011064B">
        <w:rPr>
          <w:b/>
          <w:bCs/>
        </w:rPr>
        <w:t>anco de Dados (Camada de Persistência</w:t>
      </w:r>
      <w:r w:rsidR="00EE4DEE">
        <w:rPr>
          <w:b/>
          <w:bCs/>
        </w:rPr>
        <w:t>)</w:t>
      </w:r>
    </w:p>
    <w:p w14:paraId="426C3CC4" w14:textId="77777777" w:rsidR="00DC3DCA" w:rsidRDefault="0011064B" w:rsidP="00086D93">
      <w:pPr>
        <w:numPr>
          <w:ilvl w:val="0"/>
          <w:numId w:val="9"/>
        </w:numPr>
      </w:pPr>
      <w:r>
        <w:t>Utiliza PostgreSQL, administrado via pgAdmin4</w:t>
      </w:r>
      <w:r w:rsidR="00DC3DCA">
        <w:t>;</w:t>
      </w:r>
    </w:p>
    <w:p w14:paraId="228068FB" w14:textId="77777777" w:rsidR="00DC3DCA" w:rsidRDefault="00DC3DCA" w:rsidP="00086D93">
      <w:pPr>
        <w:numPr>
          <w:ilvl w:val="0"/>
          <w:numId w:val="9"/>
        </w:numPr>
      </w:pPr>
      <w:r>
        <w:t xml:space="preserve">Armazena índices de </w:t>
      </w:r>
      <w:proofErr w:type="spellStart"/>
      <w:r>
        <w:t>iadimplência</w:t>
      </w:r>
      <w:proofErr w:type="spellEnd"/>
      <w:r>
        <w:t>, perfis de clientes, dados históricos e estatísticas do Banco central.</w:t>
      </w:r>
    </w:p>
    <w:p w14:paraId="6A2773B6" w14:textId="77777777" w:rsidR="00DC3DCA" w:rsidRDefault="00DC3DCA" w:rsidP="00086D93">
      <w:pPr>
        <w:numPr>
          <w:ilvl w:val="0"/>
          <w:numId w:val="9"/>
        </w:numPr>
      </w:pPr>
      <w:r>
        <w:t>Permite atualização periódica conforme novas séries temporais do mercado de crédito.</w:t>
      </w:r>
    </w:p>
    <w:p w14:paraId="51D5C22B" w14:textId="77777777" w:rsidR="002F067A" w:rsidRDefault="002F067A" w:rsidP="000C27C9"/>
    <w:p w14:paraId="0B690986" w14:textId="2B2A85D6" w:rsidR="00940BCB" w:rsidRDefault="00940BCB" w:rsidP="000C27C9">
      <w:r>
        <w:lastRenderedPageBreak/>
        <w:t xml:space="preserve">Com essa arquitetura pretende-se que o usuário interaja apenas com o </w:t>
      </w:r>
      <w:proofErr w:type="spellStart"/>
      <w:r>
        <w:t>frontend</w:t>
      </w:r>
      <w:proofErr w:type="spellEnd"/>
      <w:r>
        <w:t xml:space="preserve">, o </w:t>
      </w:r>
      <w:proofErr w:type="spellStart"/>
      <w:r>
        <w:t>backend</w:t>
      </w:r>
      <w:proofErr w:type="spellEnd"/>
      <w:r>
        <w:t xml:space="preserve"> processe e aplique as regras de negócio e o banco de dados mantenha informações atualizadas e confiáveis.</w:t>
      </w:r>
    </w:p>
    <w:p w14:paraId="18AB37BC" w14:textId="77777777" w:rsidR="004F250B" w:rsidRDefault="004F250B" w:rsidP="000C27C9"/>
    <w:p w14:paraId="4066D55C" w14:textId="762C37E3" w:rsidR="00EE4DEE" w:rsidRPr="0098417F" w:rsidRDefault="00EE4DEE" w:rsidP="00EE4DEE">
      <w:pPr>
        <w:rPr>
          <w:b/>
          <w:bCs/>
        </w:rPr>
      </w:pPr>
      <w:r>
        <w:rPr>
          <w:b/>
          <w:bCs/>
        </w:rPr>
        <w:t>6.4 Resultados parciais</w:t>
      </w:r>
    </w:p>
    <w:p w14:paraId="67B56004" w14:textId="42B52523" w:rsidR="00EE4DEE" w:rsidRDefault="00003C09" w:rsidP="00EE4DEE">
      <w:r>
        <w:t xml:space="preserve">Para o protótipo funcional visando a apresentação do relatório parcial, </w:t>
      </w:r>
      <w:r w:rsidR="00690804">
        <w:t xml:space="preserve">desenvolvemos uma aplicação simplificada, </w:t>
      </w:r>
      <w:r w:rsidR="00ED176C">
        <w:t>ainda sem integração com os dados do banco central, considerando uma base de teste</w:t>
      </w:r>
      <w:r w:rsidR="00D406F8">
        <w:t xml:space="preserve"> </w:t>
      </w:r>
      <w:r w:rsidR="00881E2B">
        <w:t xml:space="preserve">bastante </w:t>
      </w:r>
      <w:r w:rsidR="00D406F8">
        <w:t>reduzida</w:t>
      </w:r>
      <w:r w:rsidR="00ED176C">
        <w:t xml:space="preserve"> e </w:t>
      </w:r>
      <w:r w:rsidR="00967D0F">
        <w:t xml:space="preserve">fixa, para as próximas fases </w:t>
      </w:r>
      <w:r w:rsidR="00994B24">
        <w:t>do projeto serão consolidados:</w:t>
      </w:r>
    </w:p>
    <w:p w14:paraId="53877554" w14:textId="537C4869" w:rsidR="004370FD" w:rsidRDefault="004370FD" w:rsidP="004370FD">
      <w:pPr>
        <w:numPr>
          <w:ilvl w:val="0"/>
          <w:numId w:val="9"/>
        </w:numPr>
      </w:pPr>
      <w:r>
        <w:t xml:space="preserve">Rotina mensal de consulta e download </w:t>
      </w:r>
      <w:r w:rsidR="00412500">
        <w:t xml:space="preserve">do arquivo </w:t>
      </w:r>
      <w:proofErr w:type="spellStart"/>
      <w:r w:rsidR="00412500">
        <w:t>csv</w:t>
      </w:r>
      <w:proofErr w:type="spellEnd"/>
      <w:r w:rsidR="00412500">
        <w:t xml:space="preserve"> do Banco Central;</w:t>
      </w:r>
    </w:p>
    <w:p w14:paraId="3960B35B" w14:textId="2CF92A8B" w:rsidR="00412500" w:rsidRDefault="00412500" w:rsidP="004370FD">
      <w:pPr>
        <w:numPr>
          <w:ilvl w:val="0"/>
          <w:numId w:val="9"/>
        </w:numPr>
      </w:pPr>
      <w:r>
        <w:t xml:space="preserve">Desenvolvimento de </w:t>
      </w:r>
      <w:r w:rsidR="00843D71">
        <w:t>algoritmo</w:t>
      </w:r>
      <w:r>
        <w:t xml:space="preserve"> de </w:t>
      </w:r>
      <w:r w:rsidR="00843D71">
        <w:t>classificação de dados, limpeza de outliers, identificação de qualificadores</w:t>
      </w:r>
      <w:r w:rsidR="00AA698B">
        <w:t xml:space="preserve"> para classificação de perfis;</w:t>
      </w:r>
    </w:p>
    <w:p w14:paraId="5D2C325D" w14:textId="436EDB81" w:rsidR="00AA698B" w:rsidRDefault="00972F6B" w:rsidP="004370FD">
      <w:pPr>
        <w:numPr>
          <w:ilvl w:val="0"/>
          <w:numId w:val="9"/>
        </w:numPr>
      </w:pPr>
      <w:r>
        <w:t>Qualificação dos dado</w:t>
      </w:r>
      <w:r w:rsidR="00650A87">
        <w:t>s para criar identificação única (hoje os dados do Banco Central são individuais</w:t>
      </w:r>
      <w:r w:rsidR="007A0FD5">
        <w:t>, no entanto, devido à LGPD os identificadores únicos (CPF e CNPJ</w:t>
      </w:r>
      <w:r w:rsidR="007A53CE">
        <w:t>), além de nomes de pessoas e empresas, são omitidos da base</w:t>
      </w:r>
      <w:r w:rsidR="00167FB4">
        <w:t>). P</w:t>
      </w:r>
      <w:r w:rsidR="007A53CE">
        <w:t>recisaremos criar protocolos para garantir que a cada atualização da bas</w:t>
      </w:r>
      <w:r w:rsidR="00167FB4">
        <w:t xml:space="preserve">e os dados novos </w:t>
      </w:r>
      <w:r w:rsidR="00B470F9">
        <w:t>apenas atualiz</w:t>
      </w:r>
      <w:r w:rsidR="00D11BCE">
        <w:t>em dados existentes e</w:t>
      </w:r>
      <w:r w:rsidR="00B470F9">
        <w:t xml:space="preserve"> no caso</w:t>
      </w:r>
      <w:r w:rsidR="00D11BCE">
        <w:t xml:space="preserve"> de identificadores novos, sejam </w:t>
      </w:r>
      <w:proofErr w:type="gramStart"/>
      <w:r w:rsidR="00D11BCE">
        <w:t>criados novos</w:t>
      </w:r>
      <w:proofErr w:type="gramEnd"/>
      <w:r w:rsidR="00D11BCE">
        <w:t xml:space="preserve"> </w:t>
      </w:r>
      <w:r w:rsidR="00E60337">
        <w:t xml:space="preserve">identificadores únicos. Existe uma preocupação se essa base </w:t>
      </w:r>
      <w:r w:rsidR="0035027D">
        <w:t xml:space="preserve">consuma tempo excessivo de máquina, afinal a base de junho tem 310917 linhas com </w:t>
      </w:r>
      <w:r w:rsidR="00070BDE">
        <w:t>24 colunas</w:t>
      </w:r>
      <w:r w:rsidR="00C43D98">
        <w:t>.</w:t>
      </w:r>
    </w:p>
    <w:p w14:paraId="576862EA" w14:textId="77777777" w:rsidR="00994B24" w:rsidRDefault="00994B24" w:rsidP="00EE4DEE"/>
    <w:p w14:paraId="3431687F" w14:textId="333E065A" w:rsidR="00EE4DEE" w:rsidRPr="0056089F" w:rsidRDefault="00EE4DEE" w:rsidP="00EE4DEE">
      <w:r w:rsidRPr="0056089F">
        <w:t>Os resultados parciais incluem:</w:t>
      </w:r>
    </w:p>
    <w:p w14:paraId="6682B151" w14:textId="77777777" w:rsidR="00EE4DEE" w:rsidRDefault="00EE4DEE" w:rsidP="00EE4DEE">
      <w:pPr>
        <w:numPr>
          <w:ilvl w:val="0"/>
          <w:numId w:val="9"/>
        </w:numPr>
      </w:pPr>
      <w:r>
        <w:t>Identificação de variáveis relevantes para a análise de risco de crédito, tais como taxa de inadimplência, volume de crédito concedido e perfil socioeconômico dos tomadores (BANCO CENTRAL DO BRASIL, 2026);</w:t>
      </w:r>
    </w:p>
    <w:p w14:paraId="3ED960D2" w14:textId="77777777" w:rsidR="00EE4DEE" w:rsidRDefault="00EE4DEE" w:rsidP="00EE4DEE">
      <w:pPr>
        <w:numPr>
          <w:ilvl w:val="0"/>
          <w:numId w:val="9"/>
        </w:numPr>
      </w:pPr>
      <w:r>
        <w:t xml:space="preserve">Desenvolvimento das primeiras visualizações exploratórias, incluindo histogramas e </w:t>
      </w:r>
      <w:proofErr w:type="spellStart"/>
      <w:r>
        <w:t>boxplots</w:t>
      </w:r>
      <w:proofErr w:type="spellEnd"/>
      <w:r>
        <w:t>, que permitiram compreender a distribuição dos principais indicadores financeiros (FERREIRA et al., 2021);</w:t>
      </w:r>
    </w:p>
    <w:p w14:paraId="34641D73" w14:textId="77777777" w:rsidR="00EE4DEE" w:rsidRDefault="00EE4DEE" w:rsidP="00EE4DEE">
      <w:pPr>
        <w:numPr>
          <w:ilvl w:val="0"/>
          <w:numId w:val="9"/>
        </w:numPr>
      </w:pPr>
      <w:r>
        <w:t>Definição preliminar de técnicas de modelagem, com destaque para regressão logística e árvores de decisão, amplamente utilizadas em problemas de classificação de risco (FACELI et al., 2011);</w:t>
      </w:r>
    </w:p>
    <w:p w14:paraId="7FCA915A" w14:textId="77777777" w:rsidR="00EE4DEE" w:rsidRDefault="00EE4DEE" w:rsidP="00EE4DEE">
      <w:pPr>
        <w:numPr>
          <w:ilvl w:val="0"/>
          <w:numId w:val="9"/>
        </w:numPr>
      </w:pPr>
      <w:r>
        <w:t>Estruturação inicial de um painel interativo para apresentação e exploração dos indicadores selecionados.</w:t>
      </w:r>
    </w:p>
    <w:p w14:paraId="19371BF7"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w:t>
      </w:r>
      <w:r>
        <w:rPr>
          <w:rFonts w:ascii="Segoe UI" w:hAnsi="Segoe UI" w:cs="Segoe UI"/>
          <w:sz w:val="21"/>
          <w:szCs w:val="21"/>
        </w:rPr>
        <w:lastRenderedPageBreak/>
        <w:t>número de operações, o volume de crédito concedido e as características do tomador, tais como porte da empresa, atividade econômica e perfil socioeconômico do cliente</w:t>
      </w:r>
    </w:p>
    <w:p w14:paraId="7238865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Com base nessa análise, foi definida uma proposta inicial de solução composta por uma base de dados estruturada em PostgreSQL, um </w:t>
      </w:r>
      <w:proofErr w:type="spellStart"/>
      <w:r>
        <w:rPr>
          <w:rFonts w:ascii="Segoe UI" w:hAnsi="Segoe UI" w:cs="Segoe UI"/>
          <w:sz w:val="21"/>
          <w:szCs w:val="21"/>
        </w:rPr>
        <w:t>backend</w:t>
      </w:r>
      <w:proofErr w:type="spellEnd"/>
      <w:r>
        <w:rPr>
          <w:rFonts w:ascii="Segoe UI" w:hAnsi="Segoe UI" w:cs="Segoe UI"/>
          <w:sz w:val="21"/>
          <w:szCs w:val="21"/>
        </w:rPr>
        <w:t xml:space="preserve">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p>
    <w:p w14:paraId="4662E145"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Default="00EE4DEE" w:rsidP="000C27C9"/>
    <w:p w14:paraId="63940464" w14:textId="77777777" w:rsidR="00D92F0D" w:rsidRPr="000C683D" w:rsidRDefault="00D92F0D" w:rsidP="0076398F"/>
    <w:p w14:paraId="50F5610D" w14:textId="77777777" w:rsidR="0056089F" w:rsidRDefault="0056089F" w:rsidP="0098417F">
      <w:pPr>
        <w:pStyle w:val="PargrafodaLista"/>
        <w:numPr>
          <w:ilvl w:val="0"/>
          <w:numId w:val="15"/>
        </w:numPr>
        <w:rPr>
          <w:b/>
          <w:bCs/>
        </w:rPr>
      </w:pPr>
      <w:r w:rsidRPr="003E2E6C">
        <w:rPr>
          <w:b/>
          <w:bCs/>
        </w:rPr>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495105">
      <w:pPr>
        <w:pStyle w:val="PargrafodaLista"/>
        <w:numPr>
          <w:ilvl w:val="0"/>
          <w:numId w:val="13"/>
        </w:numPr>
      </w:pPr>
      <w:r w:rsidRPr="00B25781">
        <w:t>BANCO CENTRAL DO BRASIL. Relatório de Economia Bancária. Brasília, DF:</w:t>
      </w:r>
      <w:r>
        <w:t xml:space="preserve"> </w:t>
      </w:r>
      <w:r w:rsidRPr="00B25781">
        <w:t>Banco Central do Brasil, 2018.</w:t>
      </w:r>
    </w:p>
    <w:p w14:paraId="6A036D67" w14:textId="77777777" w:rsidR="00BB6D2E" w:rsidRPr="00B25781" w:rsidRDefault="00BB6D2E" w:rsidP="00495105">
      <w:pPr>
        <w:pStyle w:val="PargrafodaLista"/>
        <w:numPr>
          <w:ilvl w:val="0"/>
          <w:numId w:val="13"/>
        </w:numPr>
      </w:pPr>
      <w:r w:rsidRPr="00B25781">
        <w:t> 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Pr="00B25781" w:rsidRDefault="00BB6D2E" w:rsidP="00495105">
      <w:pPr>
        <w:pStyle w:val="PargrafodaLista"/>
        <w:numPr>
          <w:ilvl w:val="0"/>
          <w:numId w:val="13"/>
        </w:numPr>
      </w:pPr>
      <w:r w:rsidRPr="00B25781">
        <w:t>BIGONHA, R. S. Regulamentação da profissão.</w:t>
      </w:r>
      <w:r>
        <w:t xml:space="preserve"> </w:t>
      </w:r>
      <w:r w:rsidRPr="00B25781">
        <w:t xml:space="preserve">Cuiabá: </w:t>
      </w:r>
      <w:proofErr w:type="spellStart"/>
      <w:r w:rsidRPr="00B25781">
        <w:t>EdUFMT</w:t>
      </w:r>
      <w:proofErr w:type="spellEnd"/>
      <w:r w:rsidRPr="00B25781">
        <w:t xml:space="preserve"> Digital, 2020.</w:t>
      </w:r>
    </w:p>
    <w:p w14:paraId="406DB7DA" w14:textId="77777777" w:rsidR="00BB6D2E" w:rsidRPr="00B25781" w:rsidRDefault="00BB6D2E" w:rsidP="00495105">
      <w:pPr>
        <w:pStyle w:val="PargrafodaLista"/>
        <w:numPr>
          <w:ilvl w:val="0"/>
          <w:numId w:val="13"/>
        </w:numPr>
      </w:pPr>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495105">
      <w:pPr>
        <w:pStyle w:val="PargrafodaLista"/>
        <w:numPr>
          <w:ilvl w:val="0"/>
          <w:numId w:val="13"/>
        </w:numPr>
      </w:pPr>
      <w:r w:rsidRPr="00B25781">
        <w:t>FERREIRA, R. G. C. et al.</w:t>
      </w:r>
      <w:r>
        <w:t xml:space="preserve"> </w:t>
      </w:r>
      <w:r w:rsidRPr="00B25781">
        <w:t>Preparação e análise exploratória de dados.</w:t>
      </w:r>
      <w:r>
        <w:t xml:space="preserve"> </w:t>
      </w:r>
      <w:r w:rsidRPr="00B25781">
        <w:t xml:space="preserve">Porto Alegre: </w:t>
      </w:r>
      <w:proofErr w:type="spellStart"/>
      <w:r w:rsidRPr="00B25781">
        <w:t>Sagah</w:t>
      </w:r>
      <w:proofErr w:type="spellEnd"/>
      <w:r w:rsidRPr="00B25781">
        <w:t>, 2021.</w:t>
      </w:r>
    </w:p>
    <w:p w14:paraId="5CDCDC32" w14:textId="77777777" w:rsidR="00BB6D2E" w:rsidRPr="00B25781" w:rsidRDefault="00BB6D2E" w:rsidP="00495105">
      <w:pPr>
        <w:pStyle w:val="PargrafodaLista"/>
        <w:numPr>
          <w:ilvl w:val="0"/>
          <w:numId w:val="13"/>
        </w:numPr>
      </w:pPr>
      <w:r w:rsidRPr="00B25781">
        <w:t>FILGUEIRAS, L. V. L.; PRIETCH, S. S.;</w:t>
      </w:r>
      <w:r>
        <w:t xml:space="preserve"> </w:t>
      </w:r>
      <w:r w:rsidRPr="00B25781">
        <w:t>FREIRE, A. P.</w:t>
      </w:r>
      <w:r>
        <w:t xml:space="preserve"> </w:t>
      </w:r>
      <w:r w:rsidRPr="00B25781">
        <w:t>Acessibilidade.</w:t>
      </w:r>
      <w:r>
        <w:t xml:space="preserve"> </w:t>
      </w:r>
      <w:r w:rsidRPr="00B25781">
        <w:t xml:space="preserve">Cuiabá: </w:t>
      </w:r>
      <w:proofErr w:type="spellStart"/>
      <w:r w:rsidRPr="00B25781">
        <w:t>EdUFMT</w:t>
      </w:r>
      <w:proofErr w:type="spellEnd"/>
      <w:r w:rsidRPr="00B25781">
        <w:t xml:space="preserve"> Digital, 2020.</w:t>
      </w:r>
    </w:p>
    <w:p w14:paraId="1FF8607A" w14:textId="77777777" w:rsidR="00BB6D2E" w:rsidRPr="00B25781" w:rsidRDefault="00BB6D2E" w:rsidP="00495105">
      <w:pPr>
        <w:pStyle w:val="PargrafodaLista"/>
        <w:numPr>
          <w:ilvl w:val="0"/>
          <w:numId w:val="13"/>
        </w:numPr>
      </w:pPr>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495105">
      <w:pPr>
        <w:pStyle w:val="PargrafodaLista"/>
        <w:numPr>
          <w:ilvl w:val="0"/>
          <w:numId w:val="13"/>
        </w:numPr>
      </w:pPr>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77777777" w:rsidR="00BB6D2E" w:rsidRPr="00B25781" w:rsidRDefault="00BB6D2E" w:rsidP="00495105">
      <w:pPr>
        <w:pStyle w:val="PargrafodaLista"/>
        <w:numPr>
          <w:ilvl w:val="0"/>
          <w:numId w:val="13"/>
        </w:numPr>
      </w:pPr>
      <w:r w:rsidRPr="00B25781">
        <w:t> 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77777777" w:rsidR="00BB6D2E" w:rsidRPr="00B25781" w:rsidRDefault="00BB6D2E" w:rsidP="00495105">
      <w:pPr>
        <w:pStyle w:val="PargrafodaLista"/>
        <w:numPr>
          <w:ilvl w:val="0"/>
          <w:numId w:val="13"/>
        </w:numPr>
      </w:pPr>
      <w:r w:rsidRPr="00B25781">
        <w:lastRenderedPageBreak/>
        <w:t> NERIS, V.; RODRIGUES, K.;</w:t>
      </w:r>
      <w:r>
        <w:t xml:space="preserve"> </w:t>
      </w:r>
      <w:r w:rsidRPr="00B25781">
        <w:t>OLIVEIRA, R. R.; GALINDO JUNIOR, N.</w:t>
      </w:r>
      <w:r>
        <w:t xml:space="preserve"> </w:t>
      </w:r>
      <w:r w:rsidRPr="00B25781">
        <w:t>Sustentabilidade e computação.</w:t>
      </w:r>
      <w:r>
        <w:t xml:space="preserve"> </w:t>
      </w:r>
      <w:r w:rsidRPr="00B25781">
        <w:t xml:space="preserve">Cuiabá: </w:t>
      </w:r>
      <w:proofErr w:type="spellStart"/>
      <w:r w:rsidRPr="00B25781">
        <w:t>EdUFMT</w:t>
      </w:r>
      <w:proofErr w:type="spellEnd"/>
      <w:r w:rsidRPr="00B25781">
        <w:t xml:space="preserve"> Digital, 2020.</w:t>
      </w:r>
    </w:p>
    <w:p w14:paraId="0CBFEABC" w14:textId="77777777" w:rsidR="00BB6D2E" w:rsidRPr="00B25781" w:rsidRDefault="00BB6D2E" w:rsidP="00495105">
      <w:pPr>
        <w:pStyle w:val="PargrafodaLista"/>
        <w:numPr>
          <w:ilvl w:val="0"/>
          <w:numId w:val="13"/>
        </w:numPr>
      </w:pPr>
      <w:r w:rsidRPr="00B25781">
        <w:t>RIBEIRO, K. S. F. M.; MACIEL, C.;</w:t>
      </w:r>
      <w:r>
        <w:t xml:space="preserve"> </w:t>
      </w:r>
      <w:r w:rsidRPr="00B25781">
        <w:t>BIM, S. A.; AMARAL, M. A.</w:t>
      </w:r>
      <w:r>
        <w:t xml:space="preserve"> </w:t>
      </w:r>
      <w:r w:rsidRPr="00B25781">
        <w:t>Gênero e tecnologias.</w:t>
      </w:r>
      <w:r>
        <w:t xml:space="preserve"> </w:t>
      </w:r>
      <w:r w:rsidRPr="00B25781">
        <w:t xml:space="preserve">Cuiabá: </w:t>
      </w:r>
      <w:proofErr w:type="spellStart"/>
      <w:r w:rsidRPr="00B25781">
        <w:t>EdUFMT</w:t>
      </w:r>
      <w:proofErr w:type="spellEnd"/>
      <w:r w:rsidRPr="00B25781">
        <w:t xml:space="preserve"> Digital, 2020.</w:t>
      </w:r>
    </w:p>
    <w:p w14:paraId="399CF661" w14:textId="77777777" w:rsidR="00BB6D2E" w:rsidRPr="00B25781" w:rsidRDefault="00BB6D2E" w:rsidP="00495105">
      <w:pPr>
        <w:pStyle w:val="PargrafodaLista"/>
        <w:numPr>
          <w:ilvl w:val="0"/>
          <w:numId w:val="13"/>
        </w:numPr>
      </w:pPr>
      <w:r w:rsidRPr="00B25781">
        <w:t>SEBRAE.</w:t>
      </w:r>
      <w:r>
        <w:t xml:space="preserve"> </w:t>
      </w:r>
      <w:r w:rsidRPr="00B25781">
        <w:t>Financiamento e crédito para micro e pequenas empresas no Brasil.</w:t>
      </w:r>
      <w:r>
        <w:t xml:space="preserve"> </w:t>
      </w:r>
      <w:r w:rsidRPr="00B25781">
        <w:t>Brasília, DF: Sebrae, 2021.</w:t>
      </w:r>
    </w:p>
    <w:p w14:paraId="55A4B709" w14:textId="77777777" w:rsidR="00BB6D2E" w:rsidRPr="00B25781" w:rsidRDefault="00BB6D2E" w:rsidP="00495105">
      <w:pPr>
        <w:pStyle w:val="PargrafodaLista"/>
        <w:numPr>
          <w:ilvl w:val="0"/>
          <w:numId w:val="13"/>
        </w:numPr>
      </w:pPr>
      <w:r w:rsidRPr="00B25781">
        <w:t> 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64379D8F" w:rsidR="00E12BA2" w:rsidRPr="00DE4DDC" w:rsidRDefault="00BB6D2E" w:rsidP="00495105">
      <w:pPr>
        <w:pStyle w:val="PargrafodaLista"/>
        <w:numPr>
          <w:ilvl w:val="0"/>
          <w:numId w:val="13"/>
        </w:numPr>
      </w:pPr>
      <w:r w:rsidRPr="00B25781">
        <w:t> 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5C7A3BE0" w:rsidR="0056089F" w:rsidRPr="0056089F" w:rsidRDefault="0056089F" w:rsidP="00DE4DDC">
      <w:pPr>
        <w:ind w:left="720"/>
      </w:pPr>
    </w:p>
    <w:sectPr w:rsidR="0056089F" w:rsidRPr="0056089F">
      <w:head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7D049" w14:textId="77777777" w:rsidR="00DD6114" w:rsidRDefault="00DD6114" w:rsidP="000568A7">
      <w:pPr>
        <w:spacing w:after="0" w:line="240" w:lineRule="auto"/>
      </w:pPr>
      <w:r>
        <w:separator/>
      </w:r>
    </w:p>
  </w:endnote>
  <w:endnote w:type="continuationSeparator" w:id="0">
    <w:p w14:paraId="16881E9D" w14:textId="77777777" w:rsidR="00DD6114" w:rsidRDefault="00DD6114"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EBE2D" w14:textId="77777777" w:rsidR="00DD6114" w:rsidRDefault="00DD6114" w:rsidP="000568A7">
      <w:pPr>
        <w:spacing w:after="0" w:line="240" w:lineRule="auto"/>
      </w:pPr>
      <w:r>
        <w:separator/>
      </w:r>
    </w:p>
  </w:footnote>
  <w:footnote w:type="continuationSeparator" w:id="0">
    <w:p w14:paraId="5C5F3D7C" w14:textId="77777777" w:rsidR="00DD6114" w:rsidRDefault="00DD6114"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4BCD9C"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4"/>
  </w:num>
  <w:num w:numId="2" w16cid:durableId="1881626400">
    <w:abstractNumId w:val="3"/>
  </w:num>
  <w:num w:numId="3" w16cid:durableId="1219319972">
    <w:abstractNumId w:val="2"/>
  </w:num>
  <w:num w:numId="4" w16cid:durableId="1048139629">
    <w:abstractNumId w:val="8"/>
  </w:num>
  <w:num w:numId="5" w16cid:durableId="571812158">
    <w:abstractNumId w:val="5"/>
  </w:num>
  <w:num w:numId="6" w16cid:durableId="239216081">
    <w:abstractNumId w:val="0"/>
  </w:num>
  <w:num w:numId="7" w16cid:durableId="543106135">
    <w:abstractNumId w:val="12"/>
  </w:num>
  <w:num w:numId="8" w16cid:durableId="1566602298">
    <w:abstractNumId w:val="9"/>
  </w:num>
  <w:num w:numId="9" w16cid:durableId="1259411853">
    <w:abstractNumId w:val="4"/>
  </w:num>
  <w:num w:numId="10" w16cid:durableId="172573756">
    <w:abstractNumId w:val="11"/>
  </w:num>
  <w:num w:numId="11" w16cid:durableId="104622428">
    <w:abstractNumId w:val="6"/>
  </w:num>
  <w:num w:numId="12" w16cid:durableId="1552688727">
    <w:abstractNumId w:val="10"/>
  </w:num>
  <w:num w:numId="13" w16cid:durableId="453595795">
    <w:abstractNumId w:val="7"/>
  </w:num>
  <w:num w:numId="14" w16cid:durableId="984772082">
    <w:abstractNumId w:val="1"/>
  </w:num>
  <w:num w:numId="15" w16cid:durableId="1415055521">
    <w:abstractNumId w:val="15"/>
  </w:num>
  <w:num w:numId="16" w16cid:durableId="1788892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3C09"/>
    <w:rsid w:val="00022E87"/>
    <w:rsid w:val="0002400A"/>
    <w:rsid w:val="000568A7"/>
    <w:rsid w:val="0006363B"/>
    <w:rsid w:val="0006672D"/>
    <w:rsid w:val="00070BDE"/>
    <w:rsid w:val="00076540"/>
    <w:rsid w:val="00086D93"/>
    <w:rsid w:val="000971D7"/>
    <w:rsid w:val="000C27C9"/>
    <w:rsid w:val="000C683D"/>
    <w:rsid w:val="000D3C34"/>
    <w:rsid w:val="000F6AD8"/>
    <w:rsid w:val="00104D70"/>
    <w:rsid w:val="00107EA4"/>
    <w:rsid w:val="0011064B"/>
    <w:rsid w:val="00124840"/>
    <w:rsid w:val="00124AA9"/>
    <w:rsid w:val="00143D28"/>
    <w:rsid w:val="00166A19"/>
    <w:rsid w:val="00167FB4"/>
    <w:rsid w:val="00174EE8"/>
    <w:rsid w:val="001827BE"/>
    <w:rsid w:val="00187E24"/>
    <w:rsid w:val="001912DE"/>
    <w:rsid w:val="00194905"/>
    <w:rsid w:val="001A0DEE"/>
    <w:rsid w:val="001B432F"/>
    <w:rsid w:val="001D4071"/>
    <w:rsid w:val="001E08E6"/>
    <w:rsid w:val="00206D87"/>
    <w:rsid w:val="00221D09"/>
    <w:rsid w:val="002275D5"/>
    <w:rsid w:val="00253A2A"/>
    <w:rsid w:val="00257E52"/>
    <w:rsid w:val="002630CF"/>
    <w:rsid w:val="002637AA"/>
    <w:rsid w:val="00274A3C"/>
    <w:rsid w:val="00284673"/>
    <w:rsid w:val="002945C7"/>
    <w:rsid w:val="002A5684"/>
    <w:rsid w:val="002C040C"/>
    <w:rsid w:val="002C3272"/>
    <w:rsid w:val="002F067A"/>
    <w:rsid w:val="002F76C3"/>
    <w:rsid w:val="003044A0"/>
    <w:rsid w:val="00313273"/>
    <w:rsid w:val="00313381"/>
    <w:rsid w:val="00323FEE"/>
    <w:rsid w:val="00327A4A"/>
    <w:rsid w:val="003321D0"/>
    <w:rsid w:val="0033668F"/>
    <w:rsid w:val="00336D6B"/>
    <w:rsid w:val="00341755"/>
    <w:rsid w:val="00342BE4"/>
    <w:rsid w:val="00344CF6"/>
    <w:rsid w:val="0035027D"/>
    <w:rsid w:val="00356741"/>
    <w:rsid w:val="00381025"/>
    <w:rsid w:val="003B3F62"/>
    <w:rsid w:val="003C08C3"/>
    <w:rsid w:val="003E2E6C"/>
    <w:rsid w:val="003E45E8"/>
    <w:rsid w:val="003E7FD6"/>
    <w:rsid w:val="003F3C06"/>
    <w:rsid w:val="003F3DDD"/>
    <w:rsid w:val="00411EAA"/>
    <w:rsid w:val="00412500"/>
    <w:rsid w:val="00416211"/>
    <w:rsid w:val="00426ADA"/>
    <w:rsid w:val="004370FD"/>
    <w:rsid w:val="00441252"/>
    <w:rsid w:val="004423F8"/>
    <w:rsid w:val="0044513B"/>
    <w:rsid w:val="0045052F"/>
    <w:rsid w:val="004771D2"/>
    <w:rsid w:val="004813A7"/>
    <w:rsid w:val="00484E36"/>
    <w:rsid w:val="00487C37"/>
    <w:rsid w:val="00495105"/>
    <w:rsid w:val="00497C13"/>
    <w:rsid w:val="004D3EF7"/>
    <w:rsid w:val="004E6581"/>
    <w:rsid w:val="004F06A1"/>
    <w:rsid w:val="004F250B"/>
    <w:rsid w:val="004F6144"/>
    <w:rsid w:val="004F7759"/>
    <w:rsid w:val="00506C7D"/>
    <w:rsid w:val="00520446"/>
    <w:rsid w:val="00537D6C"/>
    <w:rsid w:val="0056089F"/>
    <w:rsid w:val="0058471D"/>
    <w:rsid w:val="00584B9A"/>
    <w:rsid w:val="00593ACF"/>
    <w:rsid w:val="005B0825"/>
    <w:rsid w:val="005B0A01"/>
    <w:rsid w:val="005B1CF1"/>
    <w:rsid w:val="005B373C"/>
    <w:rsid w:val="005D0740"/>
    <w:rsid w:val="005D128D"/>
    <w:rsid w:val="005E5DA2"/>
    <w:rsid w:val="005F1F04"/>
    <w:rsid w:val="005F2D12"/>
    <w:rsid w:val="0060078F"/>
    <w:rsid w:val="006053FA"/>
    <w:rsid w:val="00621A13"/>
    <w:rsid w:val="00623DC7"/>
    <w:rsid w:val="00636523"/>
    <w:rsid w:val="00650A87"/>
    <w:rsid w:val="00650BAB"/>
    <w:rsid w:val="00660A2F"/>
    <w:rsid w:val="0066198F"/>
    <w:rsid w:val="0067286E"/>
    <w:rsid w:val="006813EA"/>
    <w:rsid w:val="00690804"/>
    <w:rsid w:val="006A4482"/>
    <w:rsid w:val="006A600E"/>
    <w:rsid w:val="006B3A9B"/>
    <w:rsid w:val="006F3466"/>
    <w:rsid w:val="006F4B8D"/>
    <w:rsid w:val="006F6EF0"/>
    <w:rsid w:val="007071B7"/>
    <w:rsid w:val="00710091"/>
    <w:rsid w:val="00711098"/>
    <w:rsid w:val="007466B5"/>
    <w:rsid w:val="00747C99"/>
    <w:rsid w:val="007510B2"/>
    <w:rsid w:val="00760F2B"/>
    <w:rsid w:val="007626F5"/>
    <w:rsid w:val="0076398F"/>
    <w:rsid w:val="00764F2E"/>
    <w:rsid w:val="00767508"/>
    <w:rsid w:val="00782324"/>
    <w:rsid w:val="007933D3"/>
    <w:rsid w:val="007A0FD5"/>
    <w:rsid w:val="007A53CE"/>
    <w:rsid w:val="007A5CFB"/>
    <w:rsid w:val="007B035B"/>
    <w:rsid w:val="007B652D"/>
    <w:rsid w:val="007D1D12"/>
    <w:rsid w:val="007E274E"/>
    <w:rsid w:val="007E3AB6"/>
    <w:rsid w:val="007F6198"/>
    <w:rsid w:val="00806A43"/>
    <w:rsid w:val="0081403A"/>
    <w:rsid w:val="00835F4B"/>
    <w:rsid w:val="00843D71"/>
    <w:rsid w:val="00856190"/>
    <w:rsid w:val="00857623"/>
    <w:rsid w:val="00860200"/>
    <w:rsid w:val="00866147"/>
    <w:rsid w:val="00866A22"/>
    <w:rsid w:val="00881E2B"/>
    <w:rsid w:val="008920F7"/>
    <w:rsid w:val="008A30AB"/>
    <w:rsid w:val="008C6584"/>
    <w:rsid w:val="008F0E97"/>
    <w:rsid w:val="00900459"/>
    <w:rsid w:val="00904A77"/>
    <w:rsid w:val="00923565"/>
    <w:rsid w:val="00940BCB"/>
    <w:rsid w:val="00947532"/>
    <w:rsid w:val="00954AFC"/>
    <w:rsid w:val="00961874"/>
    <w:rsid w:val="00963253"/>
    <w:rsid w:val="00964168"/>
    <w:rsid w:val="009666DC"/>
    <w:rsid w:val="00967D0F"/>
    <w:rsid w:val="00972C29"/>
    <w:rsid w:val="00972F6B"/>
    <w:rsid w:val="0097763C"/>
    <w:rsid w:val="0098417F"/>
    <w:rsid w:val="00994A26"/>
    <w:rsid w:val="00994B24"/>
    <w:rsid w:val="009C5322"/>
    <w:rsid w:val="009C638D"/>
    <w:rsid w:val="009D681F"/>
    <w:rsid w:val="00A0417A"/>
    <w:rsid w:val="00A178FF"/>
    <w:rsid w:val="00A23FE5"/>
    <w:rsid w:val="00A24F63"/>
    <w:rsid w:val="00A32F3F"/>
    <w:rsid w:val="00A344CA"/>
    <w:rsid w:val="00A44F4E"/>
    <w:rsid w:val="00A61D28"/>
    <w:rsid w:val="00A661F4"/>
    <w:rsid w:val="00A76B7E"/>
    <w:rsid w:val="00A83701"/>
    <w:rsid w:val="00AA698B"/>
    <w:rsid w:val="00AB12FD"/>
    <w:rsid w:val="00AB34EB"/>
    <w:rsid w:val="00AB3AAE"/>
    <w:rsid w:val="00AB56B1"/>
    <w:rsid w:val="00AC1F43"/>
    <w:rsid w:val="00AC41FA"/>
    <w:rsid w:val="00AD0DBB"/>
    <w:rsid w:val="00AD4D10"/>
    <w:rsid w:val="00AE3680"/>
    <w:rsid w:val="00AE7F74"/>
    <w:rsid w:val="00AF54C6"/>
    <w:rsid w:val="00B140F0"/>
    <w:rsid w:val="00B3294B"/>
    <w:rsid w:val="00B3721F"/>
    <w:rsid w:val="00B470F9"/>
    <w:rsid w:val="00B54FA5"/>
    <w:rsid w:val="00B62434"/>
    <w:rsid w:val="00B9369C"/>
    <w:rsid w:val="00B96E8A"/>
    <w:rsid w:val="00BA043E"/>
    <w:rsid w:val="00BA1F34"/>
    <w:rsid w:val="00BA486E"/>
    <w:rsid w:val="00BB6D2E"/>
    <w:rsid w:val="00BE2BFC"/>
    <w:rsid w:val="00BF5D5C"/>
    <w:rsid w:val="00C03ADB"/>
    <w:rsid w:val="00C04904"/>
    <w:rsid w:val="00C247FB"/>
    <w:rsid w:val="00C36933"/>
    <w:rsid w:val="00C37C5E"/>
    <w:rsid w:val="00C40E56"/>
    <w:rsid w:val="00C42D5E"/>
    <w:rsid w:val="00C4337D"/>
    <w:rsid w:val="00C43D98"/>
    <w:rsid w:val="00C4413C"/>
    <w:rsid w:val="00C61184"/>
    <w:rsid w:val="00C6132A"/>
    <w:rsid w:val="00C62F5D"/>
    <w:rsid w:val="00C63592"/>
    <w:rsid w:val="00C82C3A"/>
    <w:rsid w:val="00C92D5C"/>
    <w:rsid w:val="00C93EC9"/>
    <w:rsid w:val="00CC4427"/>
    <w:rsid w:val="00CD016B"/>
    <w:rsid w:val="00CD7C1A"/>
    <w:rsid w:val="00CF6287"/>
    <w:rsid w:val="00D044EA"/>
    <w:rsid w:val="00D11BCE"/>
    <w:rsid w:val="00D24DD2"/>
    <w:rsid w:val="00D34811"/>
    <w:rsid w:val="00D406F8"/>
    <w:rsid w:val="00D86064"/>
    <w:rsid w:val="00D92F0D"/>
    <w:rsid w:val="00DA186E"/>
    <w:rsid w:val="00DB02F6"/>
    <w:rsid w:val="00DC3DCA"/>
    <w:rsid w:val="00DD6114"/>
    <w:rsid w:val="00DE1D38"/>
    <w:rsid w:val="00DE4DDC"/>
    <w:rsid w:val="00DF39D9"/>
    <w:rsid w:val="00DF409F"/>
    <w:rsid w:val="00E12BA2"/>
    <w:rsid w:val="00E22CB2"/>
    <w:rsid w:val="00E45525"/>
    <w:rsid w:val="00E57CF3"/>
    <w:rsid w:val="00E60337"/>
    <w:rsid w:val="00ED176C"/>
    <w:rsid w:val="00EE4DEE"/>
    <w:rsid w:val="00EE76F8"/>
    <w:rsid w:val="00EF2382"/>
    <w:rsid w:val="00EF6C5F"/>
    <w:rsid w:val="00F0536D"/>
    <w:rsid w:val="00F116A1"/>
    <w:rsid w:val="00F1342C"/>
    <w:rsid w:val="00F23406"/>
    <w:rsid w:val="00F31E9A"/>
    <w:rsid w:val="00F34A8F"/>
    <w:rsid w:val="00F44183"/>
    <w:rsid w:val="00F56DD9"/>
    <w:rsid w:val="00F61A60"/>
    <w:rsid w:val="00F77C9C"/>
    <w:rsid w:val="00F86068"/>
    <w:rsid w:val="00FA259C"/>
    <w:rsid w:val="00FB3FB7"/>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6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089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3278</Words>
  <Characters>17702</Characters>
  <Application>Microsoft Office Word</Application>
  <DocSecurity>0</DocSecurity>
  <Lines>147</Lines>
  <Paragraphs>41</Paragraphs>
  <ScaleCrop>false</ScaleCrop>
  <Company/>
  <LinksUpToDate>false</LinksUpToDate>
  <CharactersWithSpaces>20939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2</cp:revision>
  <dcterms:created xsi:type="dcterms:W3CDTF">2026-09-12T13:27:00Z</dcterms:created>
  <dcterms:modified xsi:type="dcterms:W3CDTF">2026-09-12T13:27:00Z</dcterms:modified>
</cp:coreProperties>
</file>